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D4D4739" w14:textId="77777777">
        <w:trPr>
          <w:trHeight w:val="851"/>
        </w:trPr>
        <w:tc>
          <w:tcPr>
            <w:tcW w:w="1259" w:type="dxa"/>
            <w:tcBorders>
              <w:top w:val="nil"/>
              <w:left w:val="nil"/>
              <w:bottom w:val="single" w:sz="4" w:space="0" w:color="auto"/>
              <w:right w:val="nil"/>
            </w:tcBorders>
          </w:tcPr>
          <w:p w14:paraId="3ED8553D" w14:textId="77777777" w:rsidR="00446DE4" w:rsidRPr="00F25302" w:rsidRDefault="00446DE4" w:rsidP="00F25302">
            <w:pPr>
              <w:tabs>
                <w:tab w:val="right" w:pos="850"/>
                <w:tab w:val="left" w:pos="1134"/>
                <w:tab w:val="right" w:leader="dot" w:pos="8504"/>
              </w:tabs>
              <w:spacing w:line="20" w:lineRule="exact"/>
              <w:rPr>
                <w:sz w:val="2"/>
              </w:rPr>
            </w:pPr>
            <w:bookmarkStart w:id="0" w:name="_GoBack"/>
            <w:bookmarkEnd w:id="0"/>
          </w:p>
          <w:p w14:paraId="0C4AE526" w14:textId="77777777" w:rsidR="00F25302" w:rsidRPr="00E806EE" w:rsidRDefault="00F2530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0458A12"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6CE8EE8" w14:textId="77777777" w:rsidR="00446DE4" w:rsidRPr="00DE3EC0" w:rsidRDefault="001D18FE" w:rsidP="00406445">
            <w:pPr>
              <w:jc w:val="right"/>
            </w:pPr>
            <w:r w:rsidRPr="001D18FE">
              <w:rPr>
                <w:sz w:val="40"/>
              </w:rPr>
              <w:t>A</w:t>
            </w:r>
            <w:r>
              <w:t>/HRC/</w:t>
            </w:r>
            <w:r w:rsidR="00185350">
              <w:t>3</w:t>
            </w:r>
            <w:r w:rsidR="00967980">
              <w:t>5</w:t>
            </w:r>
            <w:r>
              <w:t>/L</w:t>
            </w:r>
            <w:r w:rsidR="0086499A">
              <w:t>.</w:t>
            </w:r>
            <w:r w:rsidR="00406445">
              <w:t>16</w:t>
            </w:r>
          </w:p>
        </w:tc>
      </w:tr>
      <w:tr w:rsidR="003107FA" w14:paraId="34A667B4" w14:textId="77777777">
        <w:trPr>
          <w:trHeight w:val="2835"/>
        </w:trPr>
        <w:tc>
          <w:tcPr>
            <w:tcW w:w="1259" w:type="dxa"/>
            <w:tcBorders>
              <w:top w:val="single" w:sz="4" w:space="0" w:color="auto"/>
              <w:left w:val="nil"/>
              <w:bottom w:val="single" w:sz="12" w:space="0" w:color="auto"/>
              <w:right w:val="nil"/>
            </w:tcBorders>
          </w:tcPr>
          <w:p w14:paraId="48B25A1B" w14:textId="77777777" w:rsidR="003107FA" w:rsidRDefault="00652E81" w:rsidP="00956D9B">
            <w:pPr>
              <w:spacing w:before="120"/>
              <w:jc w:val="center"/>
            </w:pPr>
            <w:r>
              <w:rPr>
                <w:noProof/>
                <w:lang w:val="en-US" w:eastAsia="zh-CN"/>
              </w:rPr>
              <w:drawing>
                <wp:inline distT="0" distB="0" distL="0" distR="0" wp14:anchorId="1726DA63" wp14:editId="4894B572">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D379625"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58880F90" w14:textId="77777777" w:rsidR="001D18FE" w:rsidRDefault="001D18FE" w:rsidP="001D18FE">
            <w:pPr>
              <w:spacing w:before="240" w:line="240" w:lineRule="exact"/>
            </w:pPr>
            <w:r>
              <w:t>Distr.: Limited</w:t>
            </w:r>
          </w:p>
          <w:p w14:paraId="76C9E68B" w14:textId="6C46FCAD" w:rsidR="00E04929" w:rsidRDefault="00406445" w:rsidP="00E04929">
            <w:pPr>
              <w:spacing w:line="240" w:lineRule="exact"/>
            </w:pPr>
            <w:r>
              <w:t>1</w:t>
            </w:r>
            <w:r w:rsidR="00546F85">
              <w:t>9</w:t>
            </w:r>
            <w:r>
              <w:t xml:space="preserve"> </w:t>
            </w:r>
            <w:r w:rsidR="00967980">
              <w:t>June</w:t>
            </w:r>
            <w:r w:rsidR="007E724A">
              <w:t xml:space="preserve"> 2017</w:t>
            </w:r>
          </w:p>
          <w:p w14:paraId="3A9E5D87" w14:textId="77777777" w:rsidR="001D18FE" w:rsidRDefault="001D18FE" w:rsidP="001D18FE">
            <w:pPr>
              <w:spacing w:line="240" w:lineRule="exact"/>
            </w:pPr>
          </w:p>
          <w:p w14:paraId="6876E7C5" w14:textId="77777777" w:rsidR="003107FA" w:rsidRDefault="001D18FE" w:rsidP="001D18FE">
            <w:pPr>
              <w:spacing w:line="240" w:lineRule="exact"/>
            </w:pPr>
            <w:r>
              <w:t>Original: English</w:t>
            </w:r>
          </w:p>
        </w:tc>
      </w:tr>
    </w:tbl>
    <w:p w14:paraId="6EE536E2" w14:textId="77777777" w:rsidR="00FE7BB7" w:rsidRDefault="00FE7BB7" w:rsidP="00FE7BB7">
      <w:pPr>
        <w:spacing w:before="120"/>
        <w:rPr>
          <w:b/>
          <w:sz w:val="24"/>
          <w:szCs w:val="24"/>
        </w:rPr>
      </w:pPr>
      <w:r>
        <w:rPr>
          <w:b/>
          <w:sz w:val="24"/>
          <w:szCs w:val="24"/>
        </w:rPr>
        <w:t>Human Rights Council</w:t>
      </w:r>
    </w:p>
    <w:p w14:paraId="6A777BC7" w14:textId="77777777" w:rsidR="00FE7BB7" w:rsidRDefault="00FE0B02" w:rsidP="00FE7BB7">
      <w:pPr>
        <w:rPr>
          <w:b/>
        </w:rPr>
      </w:pPr>
      <w:r>
        <w:rPr>
          <w:b/>
        </w:rPr>
        <w:t>Thirty-</w:t>
      </w:r>
      <w:r w:rsidR="007E724A">
        <w:rPr>
          <w:b/>
        </w:rPr>
        <w:t>f</w:t>
      </w:r>
      <w:r w:rsidR="00967980">
        <w:rPr>
          <w:b/>
        </w:rPr>
        <w:t>if</w:t>
      </w:r>
      <w:r w:rsidR="007E724A">
        <w:rPr>
          <w:b/>
        </w:rPr>
        <w:t>th</w:t>
      </w:r>
      <w:r w:rsidR="003141A1">
        <w:rPr>
          <w:b/>
        </w:rPr>
        <w:t xml:space="preserve"> </w:t>
      </w:r>
      <w:proofErr w:type="gramStart"/>
      <w:r w:rsidR="00FE7BB7">
        <w:rPr>
          <w:b/>
        </w:rPr>
        <w:t>session</w:t>
      </w:r>
      <w:proofErr w:type="gramEnd"/>
    </w:p>
    <w:p w14:paraId="04D46EEB" w14:textId="77777777" w:rsidR="003C6F5A" w:rsidRPr="003C6F5A" w:rsidRDefault="00967980" w:rsidP="00FE7BB7">
      <w:r>
        <w:t xml:space="preserve">6–23 June </w:t>
      </w:r>
      <w:r w:rsidR="003C6F5A">
        <w:t>2017</w:t>
      </w:r>
    </w:p>
    <w:p w14:paraId="64AFD6E1" w14:textId="77777777" w:rsidR="00FE7BB7" w:rsidRDefault="00FE7BB7" w:rsidP="00FE7BB7">
      <w:r>
        <w:t xml:space="preserve">Agenda item </w:t>
      </w:r>
      <w:proofErr w:type="gramStart"/>
      <w:r>
        <w:t>4</w:t>
      </w:r>
      <w:proofErr w:type="gramEnd"/>
    </w:p>
    <w:p w14:paraId="48D367B4" w14:textId="77777777" w:rsidR="00FE7BB7" w:rsidRPr="00533C25" w:rsidRDefault="001E4073" w:rsidP="00FE7BB7">
      <w:pPr>
        <w:rPr>
          <w:b/>
        </w:rPr>
      </w:pPr>
      <w:r>
        <w:rPr>
          <w:b/>
        </w:rPr>
        <w:t>Human r</w:t>
      </w:r>
      <w:r w:rsidR="00FE7BB7">
        <w:rPr>
          <w:b/>
        </w:rPr>
        <w:t>ights situations that require the Council’s attention</w:t>
      </w:r>
    </w:p>
    <w:p w14:paraId="713E48CB" w14:textId="2B197B8C" w:rsidR="00FE7BB7" w:rsidRDefault="00FE7BB7" w:rsidP="00FE7BB7">
      <w:pPr>
        <w:pStyle w:val="H23G"/>
      </w:pPr>
      <w:r>
        <w:tab/>
      </w:r>
      <w:r>
        <w:tab/>
      </w:r>
      <w:r w:rsidR="002F3BCE" w:rsidRPr="004A7B62">
        <w:t xml:space="preserve">Albania, </w:t>
      </w:r>
      <w:r w:rsidR="0098656F" w:rsidRPr="004A7B62">
        <w:t>Andorra</w:t>
      </w:r>
      <w:r w:rsidR="00174F1B">
        <w:t>,</w:t>
      </w:r>
      <w:r w:rsidR="00C00804" w:rsidRPr="00C00804">
        <w:rPr>
          <w:rStyle w:val="FootnoteReference"/>
          <w:sz w:val="20"/>
          <w:vertAlign w:val="baseline"/>
        </w:rPr>
        <w:footnoteReference w:customMarkFollows="1" w:id="2"/>
        <w:t>*</w:t>
      </w:r>
      <w:r w:rsidR="0098656F" w:rsidRPr="004A7B62">
        <w:t xml:space="preserve"> Austria</w:t>
      </w:r>
      <w:r w:rsidR="00174F1B">
        <w:t>,</w:t>
      </w:r>
      <w:r w:rsidR="0098656F" w:rsidRPr="0098656F">
        <w:t xml:space="preserve">* </w:t>
      </w:r>
      <w:r w:rsidR="0098656F" w:rsidRPr="004A7B62">
        <w:t>Belgium,</w:t>
      </w:r>
      <w:r w:rsidR="0098656F" w:rsidRPr="0098656F">
        <w:t xml:space="preserve"> </w:t>
      </w:r>
      <w:r w:rsidR="00A57ADD">
        <w:t xml:space="preserve">Bosnia and Herzegovina,* </w:t>
      </w:r>
      <w:r w:rsidR="0098656F" w:rsidRPr="004A7B62">
        <w:t>Bulgaria</w:t>
      </w:r>
      <w:r w:rsidR="00174F1B">
        <w:t>,</w:t>
      </w:r>
      <w:r w:rsidR="0098656F" w:rsidRPr="004A7B62">
        <w:t>*</w:t>
      </w:r>
      <w:r w:rsidR="0098656F" w:rsidRPr="0098656F">
        <w:t xml:space="preserve"> </w:t>
      </w:r>
      <w:r w:rsidR="0098656F" w:rsidRPr="004A7B62">
        <w:t>Canada</w:t>
      </w:r>
      <w:r w:rsidR="00174F1B">
        <w:t>,</w:t>
      </w:r>
      <w:r w:rsidR="0098656F" w:rsidRPr="0098656F">
        <w:t xml:space="preserve">* </w:t>
      </w:r>
      <w:r w:rsidR="0098656F" w:rsidRPr="004A7B62">
        <w:t>Croatia</w:t>
      </w:r>
      <w:r w:rsidR="0098656F" w:rsidRPr="0098656F">
        <w:t xml:space="preserve">, </w:t>
      </w:r>
      <w:r w:rsidR="0098656F" w:rsidRPr="004A7B62">
        <w:t>Cyprus</w:t>
      </w:r>
      <w:r w:rsidR="00174F1B">
        <w:t>,</w:t>
      </w:r>
      <w:r w:rsidR="0098656F" w:rsidRPr="0098656F">
        <w:t xml:space="preserve">* </w:t>
      </w:r>
      <w:r w:rsidR="002F3BCE" w:rsidRPr="004A7B62">
        <w:t>Czechia</w:t>
      </w:r>
      <w:r w:rsidR="00174F1B">
        <w:t>,</w:t>
      </w:r>
      <w:r w:rsidR="002F3BCE" w:rsidRPr="004A7B62">
        <w:t xml:space="preserve">* </w:t>
      </w:r>
      <w:r w:rsidR="0098656F" w:rsidRPr="004A7B62">
        <w:t>Denmark</w:t>
      </w:r>
      <w:r w:rsidR="00174F1B">
        <w:t>,</w:t>
      </w:r>
      <w:r w:rsidR="0098656F" w:rsidRPr="004A7B62">
        <w:t>* Estonia</w:t>
      </w:r>
      <w:r w:rsidR="00174F1B">
        <w:t>,</w:t>
      </w:r>
      <w:r w:rsidR="0098656F" w:rsidRPr="004A7B62">
        <w:t>* Finland</w:t>
      </w:r>
      <w:r w:rsidR="00174F1B">
        <w:t>,</w:t>
      </w:r>
      <w:r w:rsidR="0098656F" w:rsidRPr="004A7B62">
        <w:t>* France</w:t>
      </w:r>
      <w:r w:rsidR="00174F1B">
        <w:t>,</w:t>
      </w:r>
      <w:r w:rsidR="0098656F" w:rsidRPr="004A7B62">
        <w:t>* Germany</w:t>
      </w:r>
      <w:r w:rsidR="0098656F">
        <w:t xml:space="preserve">, </w:t>
      </w:r>
      <w:r w:rsidR="002F3BCE" w:rsidRPr="004A7B62">
        <w:t>Greece</w:t>
      </w:r>
      <w:r w:rsidR="00174F1B">
        <w:t>,</w:t>
      </w:r>
      <w:r w:rsidR="002F3BCE" w:rsidRPr="004A7B62">
        <w:t xml:space="preserve">* </w:t>
      </w:r>
      <w:r w:rsidR="0098656F" w:rsidRPr="004A7B62">
        <w:t>Hungary</w:t>
      </w:r>
      <w:r w:rsidR="0098656F">
        <w:t xml:space="preserve">, </w:t>
      </w:r>
      <w:r w:rsidR="0098656F" w:rsidRPr="004A7B62">
        <w:t>Iceland</w:t>
      </w:r>
      <w:r w:rsidR="00174F1B">
        <w:t>,</w:t>
      </w:r>
      <w:r w:rsidR="0098656F" w:rsidRPr="004A7B62">
        <w:t xml:space="preserve">* </w:t>
      </w:r>
      <w:r w:rsidR="002F3BCE" w:rsidRPr="004A7B62">
        <w:t>Ireland</w:t>
      </w:r>
      <w:r w:rsidR="00174F1B">
        <w:t>,</w:t>
      </w:r>
      <w:r w:rsidR="002F3BCE" w:rsidRPr="004A7B62">
        <w:t xml:space="preserve">* </w:t>
      </w:r>
      <w:r w:rsidR="0098656F" w:rsidRPr="004A7B62">
        <w:t>Italy</w:t>
      </w:r>
      <w:r w:rsidR="00174F1B">
        <w:t>,</w:t>
      </w:r>
      <w:r w:rsidR="0098656F" w:rsidRPr="004A7B62">
        <w:t>* Japan</w:t>
      </w:r>
      <w:r w:rsidR="0098656F" w:rsidRPr="0098656F">
        <w:t xml:space="preserve">, </w:t>
      </w:r>
      <w:r w:rsidR="0098656F" w:rsidRPr="004A7B62">
        <w:t>Latvia,</w:t>
      </w:r>
      <w:r w:rsidR="0098656F" w:rsidRPr="0098656F">
        <w:t xml:space="preserve"> </w:t>
      </w:r>
      <w:r w:rsidR="0098656F" w:rsidRPr="004A7B62">
        <w:t>Liechtenstein</w:t>
      </w:r>
      <w:r w:rsidR="00174F1B">
        <w:t>,</w:t>
      </w:r>
      <w:r w:rsidR="0098656F" w:rsidRPr="004A7B62">
        <w:t>*</w:t>
      </w:r>
      <w:r w:rsidR="0098656F">
        <w:t xml:space="preserve"> </w:t>
      </w:r>
      <w:r w:rsidR="002F3BCE" w:rsidRPr="004A7B62">
        <w:t>Lithuania</w:t>
      </w:r>
      <w:r w:rsidR="00174F1B">
        <w:t>,</w:t>
      </w:r>
      <w:r w:rsidR="002F3BCE" w:rsidRPr="004A7B62">
        <w:t xml:space="preserve">* </w:t>
      </w:r>
      <w:r w:rsidR="0098656F" w:rsidRPr="004A7B62">
        <w:t>Luxembourg</w:t>
      </w:r>
      <w:r w:rsidR="00174F1B">
        <w:t>,</w:t>
      </w:r>
      <w:r w:rsidR="0098656F" w:rsidRPr="0098656F">
        <w:t>*</w:t>
      </w:r>
      <w:r w:rsidR="0098656F">
        <w:t xml:space="preserve"> </w:t>
      </w:r>
      <w:r w:rsidR="0098656F" w:rsidRPr="004A7B62">
        <w:t>Malta</w:t>
      </w:r>
      <w:r w:rsidR="00174F1B">
        <w:t>,</w:t>
      </w:r>
      <w:r w:rsidR="0098656F" w:rsidRPr="0098656F">
        <w:t xml:space="preserve">* </w:t>
      </w:r>
      <w:r w:rsidR="002F3BCE" w:rsidRPr="004A7B62">
        <w:t xml:space="preserve">Monaco,* </w:t>
      </w:r>
      <w:r w:rsidR="0098656F" w:rsidRPr="004A7B62">
        <w:t>Montenegro,*</w:t>
      </w:r>
      <w:r w:rsidR="0098656F" w:rsidRPr="0098656F">
        <w:t xml:space="preserve"> </w:t>
      </w:r>
      <w:r w:rsidR="0098656F" w:rsidRPr="004A7B62">
        <w:t>Netherlands</w:t>
      </w:r>
      <w:r w:rsidR="0098656F" w:rsidRPr="0098656F">
        <w:t xml:space="preserve">, </w:t>
      </w:r>
      <w:r w:rsidR="002F3BCE" w:rsidRPr="004A7B62">
        <w:t>Norway</w:t>
      </w:r>
      <w:r w:rsidR="00174F1B">
        <w:t>,</w:t>
      </w:r>
      <w:r w:rsidR="002F3BCE" w:rsidRPr="002F3BCE">
        <w:t>*</w:t>
      </w:r>
      <w:r w:rsidR="002F3BCE">
        <w:t xml:space="preserve"> </w:t>
      </w:r>
      <w:r w:rsidR="0098656F" w:rsidRPr="004A7B62">
        <w:t>Poland,</w:t>
      </w:r>
      <w:r w:rsidR="0098656F" w:rsidRPr="0098656F">
        <w:t xml:space="preserve">* </w:t>
      </w:r>
      <w:r w:rsidR="0098656F" w:rsidRPr="004A7B62">
        <w:t>Portugal</w:t>
      </w:r>
      <w:r w:rsidR="0098656F" w:rsidRPr="0098656F">
        <w:t xml:space="preserve">, </w:t>
      </w:r>
      <w:r w:rsidR="0098656F" w:rsidRPr="004A7B62">
        <w:t>Romania</w:t>
      </w:r>
      <w:r w:rsidR="00174F1B">
        <w:t>,</w:t>
      </w:r>
      <w:r w:rsidR="0098656F" w:rsidRPr="004A7B62">
        <w:t xml:space="preserve">* </w:t>
      </w:r>
      <w:r w:rsidR="002F3BCE" w:rsidRPr="004A7B62">
        <w:t>Slovakia</w:t>
      </w:r>
      <w:r w:rsidR="00174F1B">
        <w:t>,</w:t>
      </w:r>
      <w:r w:rsidR="002F3BCE" w:rsidRPr="004A7B62">
        <w:t xml:space="preserve">* </w:t>
      </w:r>
      <w:r w:rsidR="0098656F" w:rsidRPr="004A7B62">
        <w:t>Slovenia, Spain</w:t>
      </w:r>
      <w:r w:rsidR="00174F1B">
        <w:t>,</w:t>
      </w:r>
      <w:r w:rsidR="0098656F" w:rsidRPr="004A7B62">
        <w:t>*</w:t>
      </w:r>
      <w:r w:rsidR="0098656F" w:rsidRPr="0098656F">
        <w:t xml:space="preserve"> </w:t>
      </w:r>
      <w:r w:rsidR="0098656F" w:rsidRPr="004A7B62">
        <w:t>Sweden</w:t>
      </w:r>
      <w:r w:rsidR="00174F1B">
        <w:t>,</w:t>
      </w:r>
      <w:r w:rsidR="0098656F" w:rsidRPr="004A7B62">
        <w:t xml:space="preserve">* </w:t>
      </w:r>
      <w:r w:rsidR="002F3BCE" w:rsidRPr="004A7B62">
        <w:t xml:space="preserve">United Kingdom of Great Britain and Northern Ireland, </w:t>
      </w:r>
      <w:r w:rsidR="0098656F" w:rsidRPr="004A7B62">
        <w:t>United States of America</w:t>
      </w:r>
      <w:r w:rsidR="0098656F" w:rsidRPr="0098656F">
        <w:t>:</w:t>
      </w:r>
      <w:r>
        <w:t xml:space="preserve"> draft resolution</w:t>
      </w:r>
    </w:p>
    <w:p w14:paraId="7D7B7CDE" w14:textId="666CCAB3" w:rsidR="00FE7BB7" w:rsidRPr="007A45D3" w:rsidRDefault="00185350" w:rsidP="00185350">
      <w:pPr>
        <w:pStyle w:val="H1G"/>
        <w:tabs>
          <w:tab w:val="clear" w:pos="851"/>
        </w:tabs>
        <w:ind w:left="1843" w:hanging="709"/>
      </w:pPr>
      <w:r>
        <w:t>3</w:t>
      </w:r>
      <w:r w:rsidR="00967980">
        <w:t>5</w:t>
      </w:r>
      <w:r w:rsidR="00406445">
        <w:t>/…S</w:t>
      </w:r>
      <w:r w:rsidR="00406445" w:rsidRPr="00406445">
        <w:t xml:space="preserve">ituation of </w:t>
      </w:r>
      <w:r w:rsidR="00174F1B">
        <w:t>h</w:t>
      </w:r>
      <w:r w:rsidR="00406445" w:rsidRPr="00406445">
        <w:t xml:space="preserve">uman </w:t>
      </w:r>
      <w:r w:rsidR="00174F1B">
        <w:t>r</w:t>
      </w:r>
      <w:r w:rsidR="00406445" w:rsidRPr="00406445">
        <w:t>ights in Belarus</w:t>
      </w:r>
    </w:p>
    <w:p w14:paraId="05724ADC" w14:textId="77777777" w:rsidR="00ED5853" w:rsidRDefault="00FE7BB7" w:rsidP="00ED5853">
      <w:pPr>
        <w:pStyle w:val="SingleTxtG"/>
        <w:rPr>
          <w:rFonts w:eastAsia="SimSun"/>
          <w:lang w:eastAsia="hi-IN" w:bidi="hi-IN"/>
        </w:rPr>
      </w:pPr>
      <w:r w:rsidRPr="00166E79">
        <w:rPr>
          <w:rFonts w:eastAsia="SimSun"/>
          <w:lang w:eastAsia="ar-SA"/>
        </w:rPr>
        <w:tab/>
      </w:r>
      <w:r w:rsidR="00166E79" w:rsidRPr="00ED5853">
        <w:rPr>
          <w:rFonts w:eastAsia="SimSun"/>
          <w:i/>
          <w:lang w:eastAsia="hi-IN" w:bidi="hi-IN"/>
        </w:rPr>
        <w:t xml:space="preserve">The Human </w:t>
      </w:r>
      <w:r w:rsidR="00166E79" w:rsidRPr="00ED5853">
        <w:rPr>
          <w:rFonts w:eastAsia="SimSun"/>
          <w:i/>
        </w:rPr>
        <w:t>Rights</w:t>
      </w:r>
      <w:r w:rsidR="00166E79" w:rsidRPr="00ED5853">
        <w:rPr>
          <w:rFonts w:eastAsia="SimSun"/>
          <w:i/>
          <w:lang w:eastAsia="hi-IN" w:bidi="hi-IN"/>
        </w:rPr>
        <w:t xml:space="preserve"> Council</w:t>
      </w:r>
      <w:r w:rsidR="00ED5853">
        <w:rPr>
          <w:rFonts w:eastAsia="SimSun"/>
          <w:lang w:eastAsia="hi-IN" w:bidi="hi-IN"/>
        </w:rPr>
        <w:t>,</w:t>
      </w:r>
    </w:p>
    <w:p w14:paraId="0CAE974B" w14:textId="77777777" w:rsidR="00406445" w:rsidRDefault="00406445" w:rsidP="00406445">
      <w:pPr>
        <w:pStyle w:val="SingleTxtG"/>
        <w:rPr>
          <w:rFonts w:eastAsia="SimSun"/>
          <w:lang w:eastAsia="hi-IN" w:bidi="hi-IN"/>
        </w:rPr>
      </w:pPr>
      <w:r>
        <w:rPr>
          <w:rFonts w:eastAsia="SimSun"/>
          <w:lang w:eastAsia="hi-IN" w:bidi="hi-IN"/>
        </w:rPr>
        <w:tab/>
      </w:r>
      <w:r w:rsidRPr="00F071D0">
        <w:rPr>
          <w:rFonts w:eastAsia="SimSun"/>
          <w:i/>
          <w:lang w:eastAsia="hi-IN" w:bidi="hi-IN"/>
        </w:rPr>
        <w:t>Guided</w:t>
      </w:r>
      <w:r w:rsidRPr="00406445">
        <w:rPr>
          <w:rFonts w:eastAsia="SimSun"/>
          <w:lang w:eastAsia="hi-IN" w:bidi="hi-IN"/>
        </w:rPr>
        <w:t xml:space="preserve"> by the purposes and principles of the Charter of the United Nations, the provisions of the Universal Declaration of Human Rights, the International Covenants on Human Rights and other applicable human rights instruments,</w:t>
      </w:r>
    </w:p>
    <w:p w14:paraId="20EEC2A8" w14:textId="51414E93" w:rsidR="00406445" w:rsidRDefault="00F071D0" w:rsidP="00F071D0">
      <w:pPr>
        <w:pStyle w:val="SingleTxtG"/>
        <w:rPr>
          <w:rFonts w:eastAsia="SimSun"/>
          <w:lang w:eastAsia="hi-IN" w:bidi="hi-IN"/>
        </w:rPr>
      </w:pPr>
      <w:r>
        <w:rPr>
          <w:rFonts w:eastAsia="SimSun"/>
          <w:i/>
          <w:lang w:eastAsia="hi-IN" w:bidi="hi-IN"/>
        </w:rPr>
        <w:tab/>
      </w:r>
      <w:proofErr w:type="gramStart"/>
      <w:r w:rsidR="00406445" w:rsidRPr="00F071D0">
        <w:rPr>
          <w:rFonts w:eastAsia="SimSun"/>
          <w:i/>
          <w:lang w:eastAsia="hi-IN" w:bidi="hi-IN"/>
        </w:rPr>
        <w:t>Recalling</w:t>
      </w:r>
      <w:r w:rsidR="00406445" w:rsidRPr="00406445">
        <w:rPr>
          <w:rFonts w:eastAsia="SimSun"/>
          <w:lang w:eastAsia="hi-IN" w:bidi="hi-IN"/>
        </w:rPr>
        <w:t xml:space="preserve"> all resolutions adopted by the Commission on Human Rights, the General Assembly and the Human Rights Council on the situation of human rights in Belarus, including Council resolution 32/26 of </w:t>
      </w:r>
      <w:r w:rsidR="002E5BAE">
        <w:rPr>
          <w:rFonts w:eastAsia="SimSun"/>
          <w:lang w:eastAsia="hi-IN" w:bidi="hi-IN"/>
        </w:rPr>
        <w:t>1 July</w:t>
      </w:r>
      <w:r w:rsidR="00406445" w:rsidRPr="00406445">
        <w:rPr>
          <w:rFonts w:eastAsia="SimSun"/>
          <w:lang w:eastAsia="hi-IN" w:bidi="hi-IN"/>
        </w:rPr>
        <w:t xml:space="preserve"> 2016, and deploring the inadequate response and lack of cooperation by the Government of Belarus to the requests made by the Council in those resolutions, including the denial of access to the Special Rapporteur on the situation of human rights in Belarus and other special procedure mandate</w:t>
      </w:r>
      <w:r w:rsidR="002E5BAE">
        <w:rPr>
          <w:rFonts w:eastAsia="SimSun"/>
          <w:lang w:eastAsia="hi-IN" w:bidi="hi-IN"/>
        </w:rPr>
        <w:t xml:space="preserve"> </w:t>
      </w:r>
      <w:r w:rsidR="00406445" w:rsidRPr="00406445">
        <w:rPr>
          <w:rFonts w:eastAsia="SimSun"/>
          <w:lang w:eastAsia="hi-IN" w:bidi="hi-IN"/>
        </w:rPr>
        <w:t>holders to the country, while acknowledging the growing openness of Belarus to cooperation with the Office for Democratic Institutions and Human Rights of the Organization for Security and Cooperation in Europe and the European Union.</w:t>
      </w:r>
      <w:proofErr w:type="gramEnd"/>
    </w:p>
    <w:p w14:paraId="02AE7988" w14:textId="51704208" w:rsidR="00406445" w:rsidRDefault="00F071D0" w:rsidP="00F071D0">
      <w:pPr>
        <w:pStyle w:val="SingleTxtG"/>
        <w:rPr>
          <w:rFonts w:eastAsia="SimSun"/>
          <w:lang w:eastAsia="hi-IN" w:bidi="hi-IN"/>
        </w:rPr>
      </w:pPr>
      <w:r>
        <w:rPr>
          <w:rFonts w:eastAsia="SimSun"/>
          <w:i/>
          <w:lang w:eastAsia="hi-IN" w:bidi="hi-IN"/>
        </w:rPr>
        <w:tab/>
      </w:r>
      <w:r w:rsidR="00406445" w:rsidRPr="00F071D0">
        <w:rPr>
          <w:rFonts w:eastAsia="SimSun"/>
          <w:i/>
          <w:lang w:eastAsia="hi-IN" w:bidi="hi-IN"/>
        </w:rPr>
        <w:t>Recalling also</w:t>
      </w:r>
      <w:r w:rsidR="00406445" w:rsidRPr="00406445">
        <w:rPr>
          <w:rFonts w:eastAsia="SimSun"/>
          <w:lang w:eastAsia="hi-IN" w:bidi="hi-IN"/>
        </w:rPr>
        <w:t xml:space="preserve"> Human Rights Council </w:t>
      </w:r>
      <w:r w:rsidR="0056266C">
        <w:rPr>
          <w:rFonts w:eastAsia="SimSun"/>
          <w:lang w:eastAsia="hi-IN" w:bidi="hi-IN"/>
        </w:rPr>
        <w:t>r</w:t>
      </w:r>
      <w:r w:rsidR="00406445" w:rsidRPr="00406445">
        <w:rPr>
          <w:rFonts w:eastAsia="SimSun"/>
          <w:lang w:eastAsia="hi-IN" w:bidi="hi-IN"/>
        </w:rPr>
        <w:t>esolutions 5/1 and 5/2 of 18 June 2007,</w:t>
      </w:r>
    </w:p>
    <w:p w14:paraId="7A79095B" w14:textId="149642D0" w:rsidR="00406445" w:rsidRDefault="00F071D0" w:rsidP="00F071D0">
      <w:pPr>
        <w:pStyle w:val="SingleTxtG"/>
        <w:rPr>
          <w:rFonts w:eastAsia="SimSun"/>
          <w:lang w:eastAsia="hi-IN" w:bidi="hi-IN"/>
        </w:rPr>
      </w:pPr>
      <w:r>
        <w:rPr>
          <w:rFonts w:eastAsia="SimSun"/>
          <w:i/>
          <w:lang w:eastAsia="hi-IN" w:bidi="hi-IN"/>
        </w:rPr>
        <w:tab/>
      </w:r>
      <w:r>
        <w:rPr>
          <w:rFonts w:eastAsia="SimSun"/>
          <w:lang w:eastAsia="hi-IN" w:bidi="hi-IN"/>
        </w:rPr>
        <w:t>1.</w:t>
      </w:r>
      <w:r>
        <w:rPr>
          <w:rFonts w:eastAsia="SimSun"/>
          <w:lang w:eastAsia="hi-IN" w:bidi="hi-IN"/>
        </w:rPr>
        <w:tab/>
      </w:r>
      <w:proofErr w:type="gramStart"/>
      <w:r w:rsidR="00406445" w:rsidRPr="00F071D0">
        <w:rPr>
          <w:rFonts w:eastAsia="SimSun"/>
          <w:i/>
          <w:lang w:eastAsia="hi-IN" w:bidi="hi-IN"/>
        </w:rPr>
        <w:t>Welcomes</w:t>
      </w:r>
      <w:proofErr w:type="gramEnd"/>
      <w:r w:rsidR="00406445" w:rsidRPr="00406445">
        <w:rPr>
          <w:rFonts w:eastAsia="SimSun"/>
          <w:lang w:eastAsia="hi-IN" w:bidi="hi-IN"/>
        </w:rPr>
        <w:t xml:space="preserve"> the report of the Special Rapporteur on the situation of human rights in Belarus </w:t>
      </w:r>
      <w:r w:rsidR="00E50B0C">
        <w:rPr>
          <w:rFonts w:eastAsia="SimSun"/>
          <w:lang w:eastAsia="hi-IN" w:bidi="hi-IN"/>
        </w:rPr>
        <w:t>of</w:t>
      </w:r>
      <w:r w:rsidR="00E50B0C" w:rsidRPr="00406445">
        <w:rPr>
          <w:rFonts w:eastAsia="SimSun"/>
          <w:lang w:eastAsia="hi-IN" w:bidi="hi-IN"/>
        </w:rPr>
        <w:t xml:space="preserve"> </w:t>
      </w:r>
      <w:r w:rsidR="00406445" w:rsidRPr="00406445">
        <w:rPr>
          <w:rFonts w:eastAsia="SimSun"/>
          <w:lang w:eastAsia="hi-IN" w:bidi="hi-IN"/>
        </w:rPr>
        <w:t>21 April 2017;</w:t>
      </w:r>
      <w:r w:rsidR="009D786F">
        <w:rPr>
          <w:rStyle w:val="FootnoteReference"/>
          <w:rFonts w:eastAsia="SimSun"/>
          <w:lang w:eastAsia="hi-IN" w:bidi="hi-IN"/>
        </w:rPr>
        <w:footnoteReference w:id="3"/>
      </w:r>
    </w:p>
    <w:p w14:paraId="1068D5AF" w14:textId="5D5CB0E3" w:rsidR="00406445" w:rsidRDefault="00F071D0" w:rsidP="00F071D0">
      <w:pPr>
        <w:pStyle w:val="SingleTxtG"/>
        <w:rPr>
          <w:rFonts w:eastAsia="SimSun"/>
          <w:lang w:eastAsia="hi-IN" w:bidi="hi-IN"/>
        </w:rPr>
      </w:pPr>
      <w:r>
        <w:rPr>
          <w:rFonts w:eastAsia="SimSun"/>
          <w:i/>
          <w:lang w:eastAsia="hi-IN" w:bidi="hi-IN"/>
        </w:rPr>
        <w:tab/>
      </w:r>
      <w:proofErr w:type="gramStart"/>
      <w:r>
        <w:rPr>
          <w:rFonts w:eastAsia="SimSun"/>
          <w:lang w:eastAsia="hi-IN" w:bidi="hi-IN"/>
        </w:rPr>
        <w:t>2.</w:t>
      </w:r>
      <w:r>
        <w:rPr>
          <w:rFonts w:eastAsia="SimSun"/>
          <w:lang w:eastAsia="hi-IN" w:bidi="hi-IN"/>
        </w:rPr>
        <w:tab/>
      </w:r>
      <w:r w:rsidR="00406445" w:rsidRPr="00F071D0">
        <w:rPr>
          <w:rFonts w:eastAsia="SimSun"/>
          <w:i/>
          <w:lang w:eastAsia="hi-IN" w:bidi="hi-IN"/>
        </w:rPr>
        <w:t>Expresses</w:t>
      </w:r>
      <w:r w:rsidR="00406445" w:rsidRPr="00EF76F2">
        <w:rPr>
          <w:rFonts w:eastAsia="SimSun"/>
          <w:i/>
          <w:lang w:eastAsia="hi-IN" w:bidi="hi-IN"/>
        </w:rPr>
        <w:t xml:space="preserve"> continued concern</w:t>
      </w:r>
      <w:r w:rsidR="00406445" w:rsidRPr="0056266C">
        <w:rPr>
          <w:rFonts w:eastAsia="SimSun"/>
          <w:lang w:eastAsia="hi-IN" w:bidi="hi-IN"/>
        </w:rPr>
        <w:t xml:space="preserve"> </w:t>
      </w:r>
      <w:r w:rsidR="00406445" w:rsidRPr="00406445">
        <w:rPr>
          <w:rFonts w:eastAsia="SimSun"/>
          <w:lang w:eastAsia="hi-IN" w:bidi="hi-IN"/>
        </w:rPr>
        <w:t xml:space="preserve">at the situation of human rights and fundamental freedoms in Belarus, especially the freedoms of peaceful assembly, </w:t>
      </w:r>
      <w:r w:rsidR="00406445" w:rsidRPr="00406445">
        <w:rPr>
          <w:rFonts w:eastAsia="SimSun"/>
          <w:lang w:eastAsia="hi-IN" w:bidi="hi-IN"/>
        </w:rPr>
        <w:lastRenderedPageBreak/>
        <w:t xml:space="preserve">association and expression, as demonstrated by the response </w:t>
      </w:r>
      <w:r w:rsidR="00485A1D">
        <w:rPr>
          <w:rFonts w:eastAsia="SimSun"/>
          <w:lang w:eastAsia="hi-IN" w:bidi="hi-IN"/>
        </w:rPr>
        <w:t xml:space="preserve">of the Government of Belarus </w:t>
      </w:r>
      <w:r w:rsidR="00406445" w:rsidRPr="00406445">
        <w:rPr>
          <w:rFonts w:eastAsia="SimSun"/>
          <w:lang w:eastAsia="hi-IN" w:bidi="hi-IN"/>
        </w:rPr>
        <w:t>to the February and March 2017 peaceful protests; the continued allegations of torture</w:t>
      </w:r>
      <w:r w:rsidR="00F30357">
        <w:rPr>
          <w:rFonts w:eastAsia="SimSun"/>
          <w:lang w:eastAsia="hi-IN" w:bidi="hi-IN"/>
        </w:rPr>
        <w:t xml:space="preserve"> and</w:t>
      </w:r>
      <w:r w:rsidR="00406445" w:rsidRPr="00406445">
        <w:rPr>
          <w:rFonts w:eastAsia="SimSun"/>
          <w:lang w:eastAsia="hi-IN" w:bidi="hi-IN"/>
        </w:rPr>
        <w:t xml:space="preserve"> inhuman or degrading treatment by law enforcement and prison officers, which are not properly investigated by the authorities; the ongoing crackdown on human rights defenders and civil society organi</w:t>
      </w:r>
      <w:r w:rsidR="006A1BE2">
        <w:rPr>
          <w:rFonts w:eastAsia="SimSun"/>
          <w:lang w:eastAsia="hi-IN" w:bidi="hi-IN"/>
        </w:rPr>
        <w:t>z</w:t>
      </w:r>
      <w:r w:rsidR="00406445" w:rsidRPr="00406445">
        <w:rPr>
          <w:rFonts w:eastAsia="SimSun"/>
          <w:lang w:eastAsia="hi-IN" w:bidi="hi-IN"/>
        </w:rPr>
        <w:t>ations, many of which are denied registration, or raided by the authorities; the arrest of journalists in March 2017 and various infringements on freedom of expression, including by the media</w:t>
      </w:r>
      <w:r w:rsidR="00485A1D">
        <w:rPr>
          <w:rFonts w:eastAsia="SimSun"/>
          <w:lang w:eastAsia="hi-IN" w:bidi="hi-IN"/>
        </w:rPr>
        <w:t>; and</w:t>
      </w:r>
      <w:r w:rsidR="00406445" w:rsidRPr="00406445">
        <w:rPr>
          <w:rFonts w:eastAsia="SimSun"/>
          <w:lang w:eastAsia="hi-IN" w:bidi="hi-IN"/>
        </w:rPr>
        <w:t xml:space="preserve"> urges the Government to fully respect freedoms of expression, pea</w:t>
      </w:r>
      <w:r>
        <w:rPr>
          <w:rFonts w:eastAsia="SimSun"/>
          <w:lang w:eastAsia="hi-IN" w:bidi="hi-IN"/>
        </w:rPr>
        <w:t>ceful assembly and association;</w:t>
      </w:r>
      <w:proofErr w:type="gramEnd"/>
    </w:p>
    <w:p w14:paraId="20DA5B17" w14:textId="62061268" w:rsidR="00406445" w:rsidRDefault="00F071D0" w:rsidP="00F071D0">
      <w:pPr>
        <w:pStyle w:val="SingleTxtG"/>
        <w:rPr>
          <w:rFonts w:eastAsia="SimSun"/>
          <w:lang w:eastAsia="hi-IN" w:bidi="hi-IN"/>
        </w:rPr>
      </w:pPr>
      <w:r>
        <w:rPr>
          <w:rFonts w:eastAsia="SimSun"/>
          <w:lang w:eastAsia="hi-IN" w:bidi="hi-IN"/>
        </w:rPr>
        <w:tab/>
      </w:r>
      <w:proofErr w:type="gramStart"/>
      <w:r w:rsidR="00406445" w:rsidRPr="00406445">
        <w:rPr>
          <w:rFonts w:eastAsia="SimSun"/>
          <w:lang w:eastAsia="hi-IN" w:bidi="hi-IN"/>
        </w:rPr>
        <w:t>3.</w:t>
      </w:r>
      <w:r>
        <w:rPr>
          <w:rFonts w:eastAsia="SimSun"/>
          <w:lang w:eastAsia="hi-IN" w:bidi="hi-IN"/>
        </w:rPr>
        <w:tab/>
      </w:r>
      <w:r w:rsidR="00406445" w:rsidRPr="00F071D0">
        <w:rPr>
          <w:rFonts w:eastAsia="SimSun"/>
          <w:i/>
          <w:lang w:eastAsia="hi-IN" w:bidi="hi-IN"/>
        </w:rPr>
        <w:t>Deplores</w:t>
      </w:r>
      <w:r w:rsidR="00406445" w:rsidRPr="00406445">
        <w:rPr>
          <w:rFonts w:eastAsia="SimSun"/>
          <w:lang w:eastAsia="hi-IN" w:bidi="hi-IN"/>
        </w:rPr>
        <w:t xml:space="preserve"> the lack of response by the Government of Belarus to cases of arbitrary arrest and detention of political and social activists, the unwillingness of prosecutors to investigate cases of torture</w:t>
      </w:r>
      <w:r w:rsidR="00F113D0">
        <w:rPr>
          <w:rFonts w:eastAsia="SimSun"/>
          <w:lang w:eastAsia="hi-IN" w:bidi="hi-IN"/>
        </w:rPr>
        <w:t xml:space="preserve"> and</w:t>
      </w:r>
      <w:r w:rsidR="00406445" w:rsidRPr="00406445">
        <w:rPr>
          <w:rFonts w:eastAsia="SimSun"/>
          <w:lang w:eastAsia="hi-IN" w:bidi="hi-IN"/>
        </w:rPr>
        <w:t xml:space="preserve"> cruel, inhuman and degrading treatment, the impunity of perpetrators of crimes involving human rights violations and abuses, the pressure on defence lawyers and the lack of effective legal remedies</w:t>
      </w:r>
      <w:r w:rsidR="00485A1D">
        <w:rPr>
          <w:rFonts w:eastAsia="SimSun"/>
          <w:lang w:eastAsia="hi-IN" w:bidi="hi-IN"/>
        </w:rPr>
        <w:t>; and</w:t>
      </w:r>
      <w:r w:rsidR="00406445" w:rsidRPr="00406445">
        <w:rPr>
          <w:rFonts w:eastAsia="SimSun"/>
          <w:lang w:eastAsia="hi-IN" w:bidi="hi-IN"/>
        </w:rPr>
        <w:t xml:space="preserve"> also deplores the absence of specific and comprehensive anti-discrimination law</w:t>
      </w:r>
      <w:r w:rsidR="00F113D0">
        <w:rPr>
          <w:rFonts w:eastAsia="SimSun"/>
          <w:lang w:eastAsia="hi-IN" w:bidi="hi-IN"/>
        </w:rPr>
        <w:t>s</w:t>
      </w:r>
      <w:r w:rsidR="00406445" w:rsidRPr="00406445">
        <w:rPr>
          <w:rFonts w:eastAsia="SimSun"/>
          <w:lang w:eastAsia="hi-IN" w:bidi="hi-IN"/>
        </w:rPr>
        <w:t xml:space="preserve">, which affects individuals belonging to vulnerable </w:t>
      </w:r>
      <w:r>
        <w:rPr>
          <w:rFonts w:eastAsia="SimSun"/>
          <w:lang w:eastAsia="hi-IN" w:bidi="hi-IN"/>
        </w:rPr>
        <w:t>groups and religious minorities;</w:t>
      </w:r>
      <w:proofErr w:type="gramEnd"/>
    </w:p>
    <w:p w14:paraId="73E543E4" w14:textId="77777777" w:rsidR="00406445" w:rsidRDefault="00F071D0" w:rsidP="00F071D0">
      <w:pPr>
        <w:pStyle w:val="SingleTxtG"/>
        <w:rPr>
          <w:rFonts w:eastAsia="SimSun"/>
          <w:lang w:eastAsia="hi-IN" w:bidi="hi-IN"/>
        </w:rPr>
      </w:pPr>
      <w:r>
        <w:rPr>
          <w:rFonts w:eastAsia="SimSun"/>
          <w:lang w:eastAsia="hi-IN" w:bidi="hi-IN"/>
        </w:rPr>
        <w:tab/>
      </w:r>
      <w:proofErr w:type="gramStart"/>
      <w:r>
        <w:rPr>
          <w:rFonts w:eastAsia="SimSun"/>
          <w:lang w:eastAsia="hi-IN" w:bidi="hi-IN"/>
        </w:rPr>
        <w:t>4.</w:t>
      </w:r>
      <w:r>
        <w:rPr>
          <w:rFonts w:eastAsia="SimSun"/>
          <w:lang w:eastAsia="hi-IN" w:bidi="hi-IN"/>
        </w:rPr>
        <w:tab/>
      </w:r>
      <w:r w:rsidR="00406445" w:rsidRPr="00485A1D">
        <w:rPr>
          <w:rFonts w:eastAsia="SimSun"/>
          <w:i/>
          <w:lang w:eastAsia="hi-IN" w:bidi="hi-IN"/>
        </w:rPr>
        <w:t>Reiterates</w:t>
      </w:r>
      <w:r w:rsidR="00406445" w:rsidRPr="00EF76F2">
        <w:rPr>
          <w:rFonts w:eastAsia="SimSun"/>
          <w:i/>
          <w:lang w:eastAsia="hi-IN" w:bidi="hi-IN"/>
        </w:rPr>
        <w:t xml:space="preserve"> its call upon</w:t>
      </w:r>
      <w:r w:rsidR="00406445" w:rsidRPr="00856AB4">
        <w:rPr>
          <w:rFonts w:eastAsia="SimSun"/>
          <w:lang w:eastAsia="hi-IN" w:bidi="hi-IN"/>
        </w:rPr>
        <w:t xml:space="preserve"> the</w:t>
      </w:r>
      <w:r w:rsidR="00406445" w:rsidRPr="00406445">
        <w:rPr>
          <w:rFonts w:eastAsia="SimSun"/>
          <w:lang w:eastAsia="hi-IN" w:bidi="hi-IN"/>
        </w:rPr>
        <w:t xml:space="preserve"> Government of Belarus to carry out a comprehensive review of relevant legislation, policies, strategies and practices to ensure that the provisions are clearly defined, consistent with its international human rights obligations and commitments, and </w:t>
      </w:r>
      <w:r w:rsidR="00074BDF">
        <w:rPr>
          <w:rFonts w:eastAsia="SimSun"/>
          <w:lang w:eastAsia="hi-IN" w:bidi="hi-IN"/>
        </w:rPr>
        <w:t xml:space="preserve">are </w:t>
      </w:r>
      <w:r w:rsidR="00406445" w:rsidRPr="00406445">
        <w:rPr>
          <w:rFonts w:eastAsia="SimSun"/>
          <w:lang w:eastAsia="hi-IN" w:bidi="hi-IN"/>
        </w:rPr>
        <w:t>not used to impede or unduly restrict the exercise of any human right, and to invest in capacity-building and appropriate training of the judicia</w:t>
      </w:r>
      <w:r>
        <w:rPr>
          <w:rFonts w:eastAsia="SimSun"/>
          <w:lang w:eastAsia="hi-IN" w:bidi="hi-IN"/>
        </w:rPr>
        <w:t>ry and law enforcement agencies;</w:t>
      </w:r>
      <w:proofErr w:type="gramEnd"/>
    </w:p>
    <w:p w14:paraId="3D6A670F" w14:textId="6C5E2B02" w:rsidR="00406445" w:rsidRDefault="00F071D0" w:rsidP="00F071D0">
      <w:pPr>
        <w:pStyle w:val="SingleTxtG"/>
        <w:rPr>
          <w:rFonts w:eastAsia="SimSun"/>
          <w:lang w:eastAsia="hi-IN" w:bidi="hi-IN"/>
        </w:rPr>
      </w:pPr>
      <w:r>
        <w:rPr>
          <w:rFonts w:eastAsia="SimSun"/>
          <w:lang w:eastAsia="hi-IN" w:bidi="hi-IN"/>
        </w:rPr>
        <w:tab/>
      </w:r>
      <w:proofErr w:type="gramStart"/>
      <w:r>
        <w:rPr>
          <w:rFonts w:eastAsia="SimSun"/>
          <w:lang w:eastAsia="hi-IN" w:bidi="hi-IN"/>
        </w:rPr>
        <w:t>5.</w:t>
      </w:r>
      <w:r>
        <w:rPr>
          <w:rFonts w:eastAsia="SimSun"/>
          <w:lang w:eastAsia="hi-IN" w:bidi="hi-IN"/>
        </w:rPr>
        <w:tab/>
      </w:r>
      <w:r w:rsidR="00406445" w:rsidRPr="00F071D0">
        <w:rPr>
          <w:rFonts w:eastAsia="SimSun"/>
          <w:i/>
          <w:lang w:eastAsia="hi-IN" w:bidi="hi-IN"/>
        </w:rPr>
        <w:t>Welcomes</w:t>
      </w:r>
      <w:r w:rsidR="00406445" w:rsidRPr="00406445">
        <w:rPr>
          <w:rFonts w:eastAsia="SimSun"/>
          <w:lang w:eastAsia="hi-IN" w:bidi="hi-IN"/>
        </w:rPr>
        <w:t xml:space="preserve"> the adoption by the Government of Belarus on 24 October 2016 of an inter-agency plan on human rights for the period 2016</w:t>
      </w:r>
      <w:r w:rsidR="00485A1D">
        <w:rPr>
          <w:rFonts w:eastAsia="SimSun"/>
          <w:lang w:eastAsia="hi-IN" w:bidi="hi-IN"/>
        </w:rPr>
        <w:t>–</w:t>
      </w:r>
      <w:r w:rsidR="00406445" w:rsidRPr="00406445">
        <w:rPr>
          <w:rFonts w:eastAsia="SimSun"/>
          <w:lang w:eastAsia="hi-IN" w:bidi="hi-IN"/>
        </w:rPr>
        <w:t xml:space="preserve">2019 for the implementation of recommendations accepted by the Government of Belarus during the second cycle of the </w:t>
      </w:r>
      <w:r w:rsidR="00C30E4F">
        <w:rPr>
          <w:rFonts w:eastAsia="SimSun"/>
          <w:lang w:eastAsia="hi-IN" w:bidi="hi-IN"/>
        </w:rPr>
        <w:t>u</w:t>
      </w:r>
      <w:r w:rsidR="00406445" w:rsidRPr="00406445">
        <w:rPr>
          <w:rFonts w:eastAsia="SimSun"/>
          <w:lang w:eastAsia="hi-IN" w:bidi="hi-IN"/>
        </w:rPr>
        <w:t xml:space="preserve">niversal </w:t>
      </w:r>
      <w:r w:rsidR="00C30E4F">
        <w:rPr>
          <w:rFonts w:eastAsia="SimSun"/>
          <w:lang w:eastAsia="hi-IN" w:bidi="hi-IN"/>
        </w:rPr>
        <w:t>p</w:t>
      </w:r>
      <w:r w:rsidR="00406445" w:rsidRPr="00406445">
        <w:rPr>
          <w:rFonts w:eastAsia="SimSun"/>
          <w:lang w:eastAsia="hi-IN" w:bidi="hi-IN"/>
        </w:rPr>
        <w:t xml:space="preserve">eriodic </w:t>
      </w:r>
      <w:r w:rsidR="00C30E4F">
        <w:rPr>
          <w:rFonts w:eastAsia="SimSun"/>
          <w:lang w:eastAsia="hi-IN" w:bidi="hi-IN"/>
        </w:rPr>
        <w:t>r</w:t>
      </w:r>
      <w:r w:rsidR="00406445" w:rsidRPr="00406445">
        <w:rPr>
          <w:rFonts w:eastAsia="SimSun"/>
          <w:lang w:eastAsia="hi-IN" w:bidi="hi-IN"/>
        </w:rPr>
        <w:t>eview of Belarus and</w:t>
      </w:r>
      <w:r w:rsidR="00F113D0">
        <w:rPr>
          <w:rFonts w:eastAsia="SimSun"/>
          <w:lang w:eastAsia="hi-IN" w:bidi="hi-IN"/>
        </w:rPr>
        <w:t xml:space="preserve"> recommendations</w:t>
      </w:r>
      <w:r w:rsidR="00406445" w:rsidRPr="00406445">
        <w:rPr>
          <w:rFonts w:eastAsia="SimSun"/>
          <w:lang w:eastAsia="hi-IN" w:bidi="hi-IN"/>
        </w:rPr>
        <w:t xml:space="preserve"> by some treaty bodies</w:t>
      </w:r>
      <w:r w:rsidR="00485A1D">
        <w:rPr>
          <w:rFonts w:eastAsia="SimSun"/>
          <w:lang w:eastAsia="hi-IN" w:bidi="hi-IN"/>
        </w:rPr>
        <w:t>;</w:t>
      </w:r>
      <w:r w:rsidR="00406445" w:rsidRPr="00406445">
        <w:rPr>
          <w:rFonts w:eastAsia="SimSun"/>
          <w:lang w:eastAsia="hi-IN" w:bidi="hi-IN"/>
        </w:rPr>
        <w:t xml:space="preserve"> encourages the Government to review and amend </w:t>
      </w:r>
      <w:r w:rsidR="00485A1D">
        <w:rPr>
          <w:rFonts w:eastAsia="SimSun"/>
          <w:lang w:eastAsia="hi-IN" w:bidi="hi-IN"/>
        </w:rPr>
        <w:t xml:space="preserve">the plan </w:t>
      </w:r>
      <w:r w:rsidR="00406445" w:rsidRPr="00406445">
        <w:rPr>
          <w:rFonts w:eastAsia="SimSun"/>
          <w:lang w:eastAsia="hi-IN" w:bidi="hi-IN"/>
        </w:rPr>
        <w:t>by including recommendations by human rights mechanisms and by taking into account suggestions made by civil society organi</w:t>
      </w:r>
      <w:r w:rsidR="0075595F">
        <w:rPr>
          <w:rFonts w:eastAsia="SimSun"/>
          <w:lang w:eastAsia="hi-IN" w:bidi="hi-IN"/>
        </w:rPr>
        <w:t>z</w:t>
      </w:r>
      <w:r w:rsidR="00406445" w:rsidRPr="00406445">
        <w:rPr>
          <w:rFonts w:eastAsia="SimSun"/>
          <w:lang w:eastAsia="hi-IN" w:bidi="hi-IN"/>
        </w:rPr>
        <w:t>ations</w:t>
      </w:r>
      <w:r w:rsidR="00485A1D">
        <w:rPr>
          <w:rFonts w:eastAsia="SimSun"/>
          <w:lang w:eastAsia="hi-IN" w:bidi="hi-IN"/>
        </w:rPr>
        <w:t>; and</w:t>
      </w:r>
      <w:r w:rsidR="00406445" w:rsidRPr="00406445">
        <w:rPr>
          <w:rFonts w:eastAsia="SimSun"/>
          <w:lang w:eastAsia="hi-IN" w:bidi="hi-IN"/>
        </w:rPr>
        <w:t xml:space="preserve"> welcomes the </w:t>
      </w:r>
      <w:r w:rsidR="00406445" w:rsidRPr="00EE26AF">
        <w:rPr>
          <w:rFonts w:eastAsia="SimSun"/>
          <w:lang w:eastAsia="hi-IN" w:bidi="hi-IN"/>
        </w:rPr>
        <w:t xml:space="preserve">submission of the </w:t>
      </w:r>
      <w:r w:rsidR="00025D0F" w:rsidRPr="00EE26AF">
        <w:rPr>
          <w:rFonts w:eastAsia="SimSun"/>
          <w:lang w:eastAsia="hi-IN" w:bidi="hi-IN"/>
        </w:rPr>
        <w:t>f</w:t>
      </w:r>
      <w:r w:rsidR="00406445" w:rsidRPr="00EE26AF">
        <w:rPr>
          <w:rFonts w:eastAsia="SimSun"/>
          <w:lang w:eastAsia="hi-IN" w:bidi="hi-IN"/>
        </w:rPr>
        <w:t xml:space="preserve">ifth </w:t>
      </w:r>
      <w:r w:rsidR="00025D0F" w:rsidRPr="00EE26AF">
        <w:rPr>
          <w:rFonts w:eastAsia="SimSun"/>
          <w:lang w:eastAsia="hi-IN" w:bidi="hi-IN"/>
        </w:rPr>
        <w:t>r</w:t>
      </w:r>
      <w:r w:rsidR="00406445" w:rsidRPr="00EE26AF">
        <w:rPr>
          <w:rFonts w:eastAsia="SimSun"/>
          <w:lang w:eastAsia="hi-IN" w:bidi="hi-IN"/>
        </w:rPr>
        <w:t>eport by the</w:t>
      </w:r>
      <w:r w:rsidR="00406445" w:rsidRPr="00406445">
        <w:rPr>
          <w:rFonts w:eastAsia="SimSun"/>
          <w:lang w:eastAsia="hi-IN" w:bidi="hi-IN"/>
        </w:rPr>
        <w:t xml:space="preserve"> Government on the implementation of the International Covenant on Civi</w:t>
      </w:r>
      <w:r>
        <w:rPr>
          <w:rFonts w:eastAsia="SimSun"/>
          <w:lang w:eastAsia="hi-IN" w:bidi="hi-IN"/>
        </w:rPr>
        <w:t>l and Political Rights</w:t>
      </w:r>
      <w:r w:rsidR="00025D0F">
        <w:rPr>
          <w:rFonts w:eastAsia="SimSun"/>
          <w:lang w:eastAsia="hi-IN" w:bidi="hi-IN"/>
        </w:rPr>
        <w:t>, in March 2017</w:t>
      </w:r>
      <w:r>
        <w:rPr>
          <w:rFonts w:eastAsia="SimSun"/>
          <w:lang w:eastAsia="hi-IN" w:bidi="hi-IN"/>
        </w:rPr>
        <w:t>;</w:t>
      </w:r>
      <w:proofErr w:type="gramEnd"/>
    </w:p>
    <w:p w14:paraId="36006D36" w14:textId="73A4E1F6" w:rsidR="00406445" w:rsidRDefault="00F071D0" w:rsidP="00F071D0">
      <w:pPr>
        <w:pStyle w:val="SingleTxtG"/>
        <w:rPr>
          <w:rFonts w:eastAsia="SimSun"/>
          <w:lang w:eastAsia="hi-IN" w:bidi="hi-IN"/>
        </w:rPr>
      </w:pPr>
      <w:r>
        <w:rPr>
          <w:rFonts w:eastAsia="SimSun"/>
          <w:lang w:eastAsia="hi-IN" w:bidi="hi-IN"/>
        </w:rPr>
        <w:tab/>
      </w:r>
      <w:proofErr w:type="gramStart"/>
      <w:r>
        <w:rPr>
          <w:rFonts w:eastAsia="SimSun"/>
          <w:lang w:eastAsia="hi-IN" w:bidi="hi-IN"/>
        </w:rPr>
        <w:t>6.</w:t>
      </w:r>
      <w:r>
        <w:rPr>
          <w:rFonts w:eastAsia="SimSun"/>
          <w:lang w:eastAsia="hi-IN" w:bidi="hi-IN"/>
        </w:rPr>
        <w:tab/>
      </w:r>
      <w:r w:rsidR="00406445" w:rsidRPr="00F071D0">
        <w:rPr>
          <w:rFonts w:eastAsia="SimSun"/>
          <w:i/>
          <w:lang w:eastAsia="hi-IN" w:bidi="hi-IN"/>
        </w:rPr>
        <w:t xml:space="preserve">Notes </w:t>
      </w:r>
      <w:r w:rsidR="00406445" w:rsidRPr="00406445">
        <w:rPr>
          <w:rFonts w:eastAsia="SimSun"/>
          <w:lang w:eastAsia="hi-IN" w:bidi="hi-IN"/>
        </w:rPr>
        <w:t xml:space="preserve">the continued attention paid by the Special Rapporteur to the issue of the death penalty in Belarus, and in particular expresses deep concern at its use without guarantee of due process and at the limited amount of relevant information with regard to </w:t>
      </w:r>
      <w:r w:rsidR="00406445" w:rsidRPr="00EF76F2">
        <w:rPr>
          <w:rFonts w:eastAsia="SimSun"/>
          <w:lang w:eastAsia="hi-IN" w:bidi="hi-IN"/>
        </w:rPr>
        <w:t>its use</w:t>
      </w:r>
      <w:r w:rsidR="00C33CFF" w:rsidRPr="00EF76F2">
        <w:rPr>
          <w:rFonts w:eastAsia="SimSun"/>
          <w:lang w:eastAsia="hi-IN" w:bidi="hi-IN"/>
        </w:rPr>
        <w:t>, and, t</w:t>
      </w:r>
      <w:r w:rsidR="00406445" w:rsidRPr="00EF76F2">
        <w:rPr>
          <w:rFonts w:eastAsia="SimSun"/>
          <w:lang w:eastAsia="hi-IN" w:bidi="hi-IN"/>
        </w:rPr>
        <w:t>aking into</w:t>
      </w:r>
      <w:r w:rsidR="00406445" w:rsidRPr="00406445">
        <w:rPr>
          <w:rFonts w:eastAsia="SimSun"/>
          <w:lang w:eastAsia="hi-IN" w:bidi="hi-IN"/>
        </w:rPr>
        <w:t xml:space="preserve"> account that transparency is a requirement of fair and effective criminal justice, requests the Special Rapporteur to continue to monitor developme</w:t>
      </w:r>
      <w:r>
        <w:rPr>
          <w:rFonts w:eastAsia="SimSun"/>
          <w:lang w:eastAsia="hi-IN" w:bidi="hi-IN"/>
        </w:rPr>
        <w:t>nts and to make recommendations;</w:t>
      </w:r>
      <w:proofErr w:type="gramEnd"/>
    </w:p>
    <w:p w14:paraId="496A8463" w14:textId="477E64B9" w:rsidR="00406445" w:rsidRDefault="00F071D0" w:rsidP="00F071D0">
      <w:pPr>
        <w:pStyle w:val="SingleTxtG"/>
        <w:rPr>
          <w:rFonts w:eastAsia="SimSun"/>
          <w:lang w:eastAsia="hi-IN" w:bidi="hi-IN"/>
        </w:rPr>
      </w:pPr>
      <w:r>
        <w:rPr>
          <w:rFonts w:eastAsia="SimSun"/>
          <w:lang w:eastAsia="hi-IN" w:bidi="hi-IN"/>
        </w:rPr>
        <w:tab/>
      </w:r>
      <w:proofErr w:type="gramStart"/>
      <w:r>
        <w:rPr>
          <w:rFonts w:eastAsia="SimSun"/>
          <w:lang w:eastAsia="hi-IN" w:bidi="hi-IN"/>
        </w:rPr>
        <w:t>7.</w:t>
      </w:r>
      <w:r>
        <w:rPr>
          <w:rFonts w:eastAsia="SimSun"/>
          <w:lang w:eastAsia="hi-IN" w:bidi="hi-IN"/>
        </w:rPr>
        <w:tab/>
      </w:r>
      <w:r w:rsidR="00802811" w:rsidRPr="0036790C">
        <w:rPr>
          <w:rFonts w:eastAsia="SimSun"/>
          <w:i/>
          <w:lang w:eastAsia="hi-IN" w:bidi="hi-IN"/>
        </w:rPr>
        <w:t>Urges</w:t>
      </w:r>
      <w:r w:rsidR="00802811" w:rsidRPr="0036790C">
        <w:rPr>
          <w:rFonts w:eastAsia="SimSun"/>
          <w:lang w:eastAsia="hi-IN" w:bidi="hi-IN"/>
        </w:rPr>
        <w:t xml:space="preserve"> the Government of Belarus, i</w:t>
      </w:r>
      <w:r w:rsidR="00406445" w:rsidRPr="00EF76F2">
        <w:rPr>
          <w:rFonts w:eastAsia="SimSun"/>
          <w:lang w:eastAsia="hi-IN" w:bidi="hi-IN"/>
        </w:rPr>
        <w:t xml:space="preserve">n </w:t>
      </w:r>
      <w:r w:rsidR="00025D0F" w:rsidRPr="0036790C">
        <w:rPr>
          <w:rFonts w:eastAsia="SimSun"/>
          <w:lang w:eastAsia="hi-IN" w:bidi="hi-IN"/>
        </w:rPr>
        <w:t xml:space="preserve">the </w:t>
      </w:r>
      <w:r w:rsidR="00406445" w:rsidRPr="00EF76F2">
        <w:rPr>
          <w:rFonts w:eastAsia="SimSun"/>
          <w:lang w:eastAsia="hi-IN" w:bidi="hi-IN"/>
        </w:rPr>
        <w:t>ligh</w:t>
      </w:r>
      <w:r w:rsidR="00406445" w:rsidRPr="0036790C">
        <w:rPr>
          <w:rFonts w:eastAsia="SimSun"/>
          <w:lang w:eastAsia="hi-IN" w:bidi="hi-IN"/>
        </w:rPr>
        <w:t>t</w:t>
      </w:r>
      <w:r w:rsidR="00406445" w:rsidRPr="00025D0F">
        <w:rPr>
          <w:rFonts w:eastAsia="SimSun"/>
          <w:lang w:eastAsia="hi-IN" w:bidi="hi-IN"/>
        </w:rPr>
        <w:t xml:space="preserve"> of the</w:t>
      </w:r>
      <w:r w:rsidR="00406445" w:rsidRPr="00406445">
        <w:rPr>
          <w:rFonts w:eastAsia="SimSun"/>
          <w:lang w:eastAsia="hi-IN" w:bidi="hi-IN"/>
        </w:rPr>
        <w:t xml:space="preserve"> developments in February and March 2017, to take all measures </w:t>
      </w:r>
      <w:r w:rsidR="00025D0F">
        <w:rPr>
          <w:rFonts w:eastAsia="SimSun"/>
          <w:lang w:eastAsia="hi-IN" w:bidi="hi-IN"/>
        </w:rPr>
        <w:t xml:space="preserve">necessary </w:t>
      </w:r>
      <w:r w:rsidR="00406445" w:rsidRPr="00406445">
        <w:rPr>
          <w:rFonts w:eastAsia="SimSun"/>
          <w:lang w:eastAsia="hi-IN" w:bidi="hi-IN"/>
        </w:rPr>
        <w:t xml:space="preserve">to ensure the full independence and impartiality of the judiciary, </w:t>
      </w:r>
      <w:r w:rsidR="00025D0F">
        <w:rPr>
          <w:rFonts w:eastAsia="SimSun"/>
          <w:lang w:eastAsia="hi-IN" w:bidi="hi-IN"/>
        </w:rPr>
        <w:t xml:space="preserve">to </w:t>
      </w:r>
      <w:r w:rsidR="00406445" w:rsidRPr="00406445">
        <w:rPr>
          <w:rFonts w:eastAsia="SimSun"/>
          <w:lang w:eastAsia="hi-IN" w:bidi="hi-IN"/>
        </w:rPr>
        <w:t>guarantee the right to a fair trial</w:t>
      </w:r>
      <w:r w:rsidR="00F113D0">
        <w:rPr>
          <w:rFonts w:eastAsia="SimSun"/>
          <w:lang w:eastAsia="hi-IN" w:bidi="hi-IN"/>
        </w:rPr>
        <w:t xml:space="preserve"> and</w:t>
      </w:r>
      <w:r w:rsidR="00406445" w:rsidRPr="00406445">
        <w:rPr>
          <w:rFonts w:eastAsia="SimSun"/>
          <w:lang w:eastAsia="hi-IN" w:bidi="hi-IN"/>
        </w:rPr>
        <w:t xml:space="preserve"> the right to an effective review of sentences and convictions by a higher tribunal and to provide for the right of all defendants to freely choose legal representat</w:t>
      </w:r>
      <w:r>
        <w:rPr>
          <w:rFonts w:eastAsia="SimSun"/>
          <w:lang w:eastAsia="hi-IN" w:bidi="hi-IN"/>
        </w:rPr>
        <w:t>ion throughout all proceedings;</w:t>
      </w:r>
      <w:proofErr w:type="gramEnd"/>
    </w:p>
    <w:p w14:paraId="1665A6A7" w14:textId="37B6B60B" w:rsidR="00406445" w:rsidRDefault="00F071D0" w:rsidP="00F071D0">
      <w:pPr>
        <w:pStyle w:val="SingleTxtG"/>
        <w:rPr>
          <w:rFonts w:eastAsia="SimSun"/>
          <w:lang w:eastAsia="hi-IN" w:bidi="hi-IN"/>
        </w:rPr>
      </w:pPr>
      <w:r>
        <w:rPr>
          <w:rFonts w:eastAsia="SimSun"/>
          <w:lang w:eastAsia="hi-IN" w:bidi="hi-IN"/>
        </w:rPr>
        <w:tab/>
        <w:t>8.</w:t>
      </w:r>
      <w:r>
        <w:rPr>
          <w:rFonts w:eastAsia="SimSun"/>
          <w:lang w:eastAsia="hi-IN" w:bidi="hi-IN"/>
        </w:rPr>
        <w:tab/>
      </w:r>
      <w:r w:rsidR="00406445" w:rsidRPr="00F071D0">
        <w:rPr>
          <w:rFonts w:eastAsia="SimSun"/>
          <w:i/>
          <w:lang w:eastAsia="hi-IN" w:bidi="hi-IN"/>
        </w:rPr>
        <w:t>Recalls</w:t>
      </w:r>
      <w:r w:rsidR="00406445" w:rsidRPr="00406445">
        <w:rPr>
          <w:rFonts w:eastAsia="SimSun"/>
          <w:lang w:eastAsia="hi-IN" w:bidi="hi-IN"/>
        </w:rPr>
        <w:t xml:space="preserve"> that it welcomed the release of political prisoners in August 2015, </w:t>
      </w:r>
      <w:r w:rsidR="00897300" w:rsidRPr="0036790C">
        <w:rPr>
          <w:rFonts w:eastAsia="SimSun"/>
          <w:lang w:eastAsia="hi-IN" w:bidi="hi-IN"/>
        </w:rPr>
        <w:t xml:space="preserve">and </w:t>
      </w:r>
      <w:r w:rsidR="00897300" w:rsidRPr="00EF76F2">
        <w:rPr>
          <w:rFonts w:eastAsia="SimSun"/>
          <w:lang w:eastAsia="hi-IN" w:bidi="hi-IN"/>
        </w:rPr>
        <w:t xml:space="preserve">called </w:t>
      </w:r>
      <w:r w:rsidR="00406445" w:rsidRPr="00EF76F2">
        <w:rPr>
          <w:rFonts w:eastAsia="SimSun"/>
          <w:lang w:eastAsia="hi-IN" w:bidi="hi-IN"/>
        </w:rPr>
        <w:t>for the full reinstatement</w:t>
      </w:r>
      <w:r w:rsidR="00406445" w:rsidRPr="0036790C">
        <w:rPr>
          <w:rFonts w:eastAsia="SimSun"/>
          <w:lang w:eastAsia="hi-IN" w:bidi="hi-IN"/>
        </w:rPr>
        <w:t xml:space="preserve"> of the civil and political rights of former political prisoners</w:t>
      </w:r>
      <w:r w:rsidR="00BB6633">
        <w:rPr>
          <w:rFonts w:eastAsia="SimSun"/>
          <w:lang w:eastAsia="hi-IN" w:bidi="hi-IN"/>
        </w:rPr>
        <w:t>;</w:t>
      </w:r>
      <w:r w:rsidR="00897300" w:rsidRPr="0036790C">
        <w:rPr>
          <w:rFonts w:eastAsia="SimSun"/>
          <w:lang w:eastAsia="hi-IN" w:bidi="hi-IN"/>
        </w:rPr>
        <w:t xml:space="preserve"> h</w:t>
      </w:r>
      <w:r w:rsidR="00406445" w:rsidRPr="0036790C">
        <w:rPr>
          <w:rFonts w:eastAsia="SimSun"/>
          <w:lang w:eastAsia="hi-IN" w:bidi="hi-IN"/>
        </w:rPr>
        <w:t xml:space="preserve">owever, political activists continue to be ill-treated and faced with invented charges, while there </w:t>
      </w:r>
      <w:r w:rsidR="00897300" w:rsidRPr="0036790C">
        <w:rPr>
          <w:rFonts w:eastAsia="SimSun"/>
          <w:lang w:eastAsia="hi-IN" w:bidi="hi-IN"/>
        </w:rPr>
        <w:t xml:space="preserve">has been </w:t>
      </w:r>
      <w:r w:rsidR="00406445" w:rsidRPr="00897300">
        <w:rPr>
          <w:rFonts w:eastAsia="SimSun"/>
          <w:lang w:eastAsia="hi-IN" w:bidi="hi-IN"/>
        </w:rPr>
        <w:t>no progress on outstanding cases of enforced disap</w:t>
      </w:r>
      <w:r w:rsidRPr="00C66F0A">
        <w:rPr>
          <w:rFonts w:eastAsia="SimSun"/>
          <w:lang w:eastAsia="hi-IN" w:bidi="hi-IN"/>
        </w:rPr>
        <w:t>pearance of political opponents;</w:t>
      </w:r>
    </w:p>
    <w:p w14:paraId="54B72298" w14:textId="77728F77" w:rsidR="00406445" w:rsidRDefault="00F071D0" w:rsidP="00F071D0">
      <w:pPr>
        <w:pStyle w:val="SingleTxtG"/>
        <w:rPr>
          <w:rFonts w:eastAsia="SimSun"/>
          <w:lang w:eastAsia="hi-IN" w:bidi="hi-IN"/>
        </w:rPr>
      </w:pPr>
      <w:r>
        <w:rPr>
          <w:rFonts w:eastAsia="SimSun"/>
          <w:lang w:eastAsia="hi-IN" w:bidi="hi-IN"/>
        </w:rPr>
        <w:tab/>
      </w:r>
      <w:proofErr w:type="gramStart"/>
      <w:r>
        <w:rPr>
          <w:rFonts w:eastAsia="SimSun"/>
          <w:lang w:eastAsia="hi-IN" w:bidi="hi-IN"/>
        </w:rPr>
        <w:t>9.</w:t>
      </w:r>
      <w:r>
        <w:rPr>
          <w:rFonts w:eastAsia="SimSun"/>
          <w:lang w:eastAsia="hi-IN" w:bidi="hi-IN"/>
        </w:rPr>
        <w:tab/>
      </w:r>
      <w:r w:rsidR="00406445" w:rsidRPr="00F071D0">
        <w:rPr>
          <w:rFonts w:eastAsia="SimSun"/>
          <w:i/>
          <w:lang w:eastAsia="hi-IN" w:bidi="hi-IN"/>
        </w:rPr>
        <w:t>Urges</w:t>
      </w:r>
      <w:r w:rsidR="00406445" w:rsidRPr="00406445">
        <w:rPr>
          <w:rFonts w:eastAsia="SimSun"/>
          <w:lang w:eastAsia="hi-IN" w:bidi="hi-IN"/>
        </w:rPr>
        <w:t xml:space="preserve"> Belarus to implement without delay the comprehensive reform of the electoral legal framework and to address long-standing systemic shortcomings pertaining to the electoral legal framework and practices ahead of the local elections early in 2018, following the recommendations made by the Office for Democratic Institutions and Human Rights of the Organization for Security and Cooperation in Europe, the </w:t>
      </w:r>
      <w:r w:rsidR="00F02877">
        <w:rPr>
          <w:rFonts w:eastAsia="SimSun"/>
          <w:lang w:eastAsia="hi-IN" w:bidi="hi-IN"/>
        </w:rPr>
        <w:t xml:space="preserve">European </w:t>
      </w:r>
      <w:r w:rsidR="00F02877">
        <w:rPr>
          <w:rFonts w:eastAsia="SimSun"/>
          <w:lang w:eastAsia="hi-IN" w:bidi="hi-IN"/>
        </w:rPr>
        <w:lastRenderedPageBreak/>
        <w:t xml:space="preserve">Commission for Democracy through Law (the </w:t>
      </w:r>
      <w:r w:rsidR="00406445" w:rsidRPr="00406445">
        <w:rPr>
          <w:rFonts w:eastAsia="SimSun"/>
          <w:lang w:eastAsia="hi-IN" w:bidi="hi-IN"/>
        </w:rPr>
        <w:t>Venice Commissio</w:t>
      </w:r>
      <w:r>
        <w:rPr>
          <w:rFonts w:eastAsia="SimSun"/>
          <w:lang w:eastAsia="hi-IN" w:bidi="hi-IN"/>
        </w:rPr>
        <w:t>n</w:t>
      </w:r>
      <w:r w:rsidR="00F02877">
        <w:rPr>
          <w:rFonts w:eastAsia="SimSun"/>
          <w:lang w:eastAsia="hi-IN" w:bidi="hi-IN"/>
        </w:rPr>
        <w:t>)</w:t>
      </w:r>
      <w:r>
        <w:rPr>
          <w:rFonts w:eastAsia="SimSun"/>
          <w:lang w:eastAsia="hi-IN" w:bidi="hi-IN"/>
        </w:rPr>
        <w:t xml:space="preserve"> and the Special Rapporteur;</w:t>
      </w:r>
      <w:proofErr w:type="gramEnd"/>
    </w:p>
    <w:p w14:paraId="10B6F777" w14:textId="14C4EF79" w:rsidR="00406445" w:rsidRDefault="00F071D0" w:rsidP="00F071D0">
      <w:pPr>
        <w:pStyle w:val="SingleTxtG"/>
        <w:rPr>
          <w:rFonts w:eastAsia="SimSun"/>
          <w:lang w:eastAsia="hi-IN" w:bidi="hi-IN"/>
        </w:rPr>
      </w:pPr>
      <w:r>
        <w:rPr>
          <w:rFonts w:eastAsia="SimSun"/>
          <w:lang w:eastAsia="hi-IN" w:bidi="hi-IN"/>
        </w:rPr>
        <w:tab/>
        <w:t>10.</w:t>
      </w:r>
      <w:r>
        <w:rPr>
          <w:rFonts w:eastAsia="SimSun"/>
          <w:lang w:eastAsia="hi-IN" w:bidi="hi-IN"/>
        </w:rPr>
        <w:tab/>
      </w:r>
      <w:r w:rsidR="00242D84">
        <w:rPr>
          <w:rFonts w:eastAsia="SimSun"/>
          <w:i/>
          <w:lang w:eastAsia="hi-IN" w:bidi="hi-IN"/>
        </w:rPr>
        <w:t>Again s</w:t>
      </w:r>
      <w:r w:rsidR="00406445" w:rsidRPr="00F071D0">
        <w:rPr>
          <w:rFonts w:eastAsia="SimSun"/>
          <w:i/>
          <w:lang w:eastAsia="hi-IN" w:bidi="hi-IN"/>
        </w:rPr>
        <w:t xml:space="preserve">trongly </w:t>
      </w:r>
      <w:r w:rsidR="00406445" w:rsidRPr="004C236E">
        <w:rPr>
          <w:rFonts w:eastAsia="SimSun"/>
          <w:i/>
          <w:lang w:eastAsia="hi-IN" w:bidi="hi-IN"/>
        </w:rPr>
        <w:t>encourages</w:t>
      </w:r>
      <w:r w:rsidR="00406445" w:rsidRPr="004C236E">
        <w:rPr>
          <w:rFonts w:eastAsia="SimSun"/>
          <w:lang w:eastAsia="hi-IN" w:bidi="hi-IN"/>
        </w:rPr>
        <w:t xml:space="preserve"> the</w:t>
      </w:r>
      <w:r w:rsidR="00406445" w:rsidRPr="00406445">
        <w:rPr>
          <w:rFonts w:eastAsia="SimSun"/>
          <w:lang w:eastAsia="hi-IN" w:bidi="hi-IN"/>
        </w:rPr>
        <w:t xml:space="preserve"> Government of Belarus to establish a national human rights institution in accordance with the principles relating to the status of national institutions for the promotion and protection of human rights (the Paris Principles), and to engage actively in the implementation of </w:t>
      </w:r>
      <w:r w:rsidR="00C32251">
        <w:rPr>
          <w:rFonts w:eastAsia="SimSun"/>
          <w:lang w:eastAsia="hi-IN" w:bidi="hi-IN"/>
        </w:rPr>
        <w:t xml:space="preserve">the </w:t>
      </w:r>
      <w:r w:rsidR="00406445" w:rsidRPr="00406445">
        <w:rPr>
          <w:rFonts w:eastAsia="SimSun"/>
          <w:lang w:eastAsia="hi-IN" w:bidi="hi-IN"/>
        </w:rPr>
        <w:t>2030 Agen</w:t>
      </w:r>
      <w:r>
        <w:rPr>
          <w:rFonts w:eastAsia="SimSun"/>
          <w:lang w:eastAsia="hi-IN" w:bidi="hi-IN"/>
        </w:rPr>
        <w:t>da for Sustainable Development;</w:t>
      </w:r>
      <w:r w:rsidR="00C32251">
        <w:rPr>
          <w:rStyle w:val="FootnoteReference"/>
          <w:rFonts w:eastAsia="SimSun"/>
          <w:lang w:eastAsia="hi-IN" w:bidi="hi-IN"/>
        </w:rPr>
        <w:footnoteReference w:id="4"/>
      </w:r>
    </w:p>
    <w:p w14:paraId="56404654" w14:textId="77777777" w:rsidR="00406445" w:rsidRDefault="00F071D0" w:rsidP="00F071D0">
      <w:pPr>
        <w:pStyle w:val="SingleTxtG"/>
        <w:rPr>
          <w:rFonts w:eastAsia="SimSun"/>
          <w:lang w:eastAsia="hi-IN" w:bidi="hi-IN"/>
        </w:rPr>
      </w:pPr>
      <w:r>
        <w:rPr>
          <w:rFonts w:eastAsia="SimSun"/>
          <w:lang w:eastAsia="hi-IN" w:bidi="hi-IN"/>
        </w:rPr>
        <w:tab/>
        <w:t>11.</w:t>
      </w:r>
      <w:r>
        <w:rPr>
          <w:rFonts w:eastAsia="SimSun"/>
          <w:lang w:eastAsia="hi-IN" w:bidi="hi-IN"/>
        </w:rPr>
        <w:tab/>
      </w:r>
      <w:r w:rsidR="00406445" w:rsidRPr="00F071D0">
        <w:rPr>
          <w:rFonts w:eastAsia="SimSun"/>
          <w:i/>
          <w:lang w:eastAsia="hi-IN" w:bidi="hi-IN"/>
        </w:rPr>
        <w:t>Decides</w:t>
      </w:r>
      <w:r w:rsidR="00406445" w:rsidRPr="00406445">
        <w:rPr>
          <w:rFonts w:eastAsia="SimSun"/>
          <w:lang w:eastAsia="hi-IN" w:bidi="hi-IN"/>
        </w:rPr>
        <w:t xml:space="preserve"> to extend the mandate of the Special Rapporteur on the situation of human rights in Belarus for a period of one year, and requests the Special Rapporteur to submit a report on the situation of human rights in Belarus to the Human Rights Council at its thirty-eighth session and to the General Assemb</w:t>
      </w:r>
      <w:r>
        <w:rPr>
          <w:rFonts w:eastAsia="SimSun"/>
          <w:lang w:eastAsia="hi-IN" w:bidi="hi-IN"/>
        </w:rPr>
        <w:t>ly at its seventy-third session;</w:t>
      </w:r>
    </w:p>
    <w:p w14:paraId="7AD6E3E5" w14:textId="0EA254C0" w:rsidR="00406445" w:rsidRDefault="00F071D0" w:rsidP="00F071D0">
      <w:pPr>
        <w:pStyle w:val="SingleTxtG"/>
        <w:rPr>
          <w:rFonts w:eastAsia="SimSun"/>
          <w:lang w:eastAsia="hi-IN" w:bidi="hi-IN"/>
        </w:rPr>
      </w:pPr>
      <w:r>
        <w:rPr>
          <w:rFonts w:eastAsia="SimSun"/>
          <w:lang w:eastAsia="hi-IN" w:bidi="hi-IN"/>
        </w:rPr>
        <w:tab/>
        <w:t>12.</w:t>
      </w:r>
      <w:r>
        <w:rPr>
          <w:rFonts w:eastAsia="SimSun"/>
          <w:lang w:eastAsia="hi-IN" w:bidi="hi-IN"/>
        </w:rPr>
        <w:tab/>
      </w:r>
      <w:r w:rsidR="00406445" w:rsidRPr="00F071D0">
        <w:rPr>
          <w:rFonts w:eastAsia="SimSun"/>
          <w:i/>
          <w:lang w:eastAsia="hi-IN" w:bidi="hi-IN"/>
        </w:rPr>
        <w:t>Urges</w:t>
      </w:r>
      <w:r w:rsidR="00406445" w:rsidRPr="00406445">
        <w:rPr>
          <w:rFonts w:eastAsia="SimSun"/>
          <w:lang w:eastAsia="hi-IN" w:bidi="hi-IN"/>
        </w:rPr>
        <w:t xml:space="preserve"> the Government of Belarus to fully cooperate with the Special Rapporteur, including by providing him access to visit the country in order to assist the Government in fulfilling its international human rights obligations and by considering implementation of his recommendations, and also urges the Government to extend full cooperation</w:t>
      </w:r>
      <w:r>
        <w:rPr>
          <w:rFonts w:eastAsia="SimSun"/>
          <w:lang w:eastAsia="hi-IN" w:bidi="hi-IN"/>
        </w:rPr>
        <w:t xml:space="preserve"> to thematic special procedures;</w:t>
      </w:r>
    </w:p>
    <w:p w14:paraId="20F1D12A" w14:textId="21669953" w:rsidR="00406445" w:rsidRPr="00406445" w:rsidRDefault="00F071D0" w:rsidP="00F071D0">
      <w:pPr>
        <w:pStyle w:val="SingleTxtG"/>
        <w:rPr>
          <w:rFonts w:eastAsia="SimSun"/>
          <w:lang w:eastAsia="hi-IN" w:bidi="hi-IN"/>
        </w:rPr>
      </w:pPr>
      <w:r>
        <w:rPr>
          <w:rFonts w:eastAsia="SimSun"/>
          <w:lang w:eastAsia="hi-IN" w:bidi="hi-IN"/>
        </w:rPr>
        <w:tab/>
        <w:t>13.</w:t>
      </w:r>
      <w:r>
        <w:rPr>
          <w:rFonts w:eastAsia="SimSun"/>
          <w:lang w:eastAsia="hi-IN" w:bidi="hi-IN"/>
        </w:rPr>
        <w:tab/>
      </w:r>
      <w:r w:rsidR="00406445" w:rsidRPr="00F071D0">
        <w:rPr>
          <w:rFonts w:eastAsia="SimSun"/>
          <w:i/>
          <w:lang w:eastAsia="hi-IN" w:bidi="hi-IN"/>
        </w:rPr>
        <w:t>Requests</w:t>
      </w:r>
      <w:r w:rsidR="00406445" w:rsidRPr="00406445">
        <w:rPr>
          <w:rFonts w:eastAsia="SimSun"/>
          <w:lang w:eastAsia="hi-IN" w:bidi="hi-IN"/>
        </w:rPr>
        <w:t xml:space="preserve"> the Office of the United Nations High Commissioner for Human Rights to provide the Special Rapporteur with the assistance and resources necessary to allow the fulfilment of his mandate</w:t>
      </w:r>
      <w:r w:rsidR="00372D5E">
        <w:rPr>
          <w:rFonts w:eastAsia="SimSun"/>
          <w:lang w:eastAsia="hi-IN" w:bidi="hi-IN"/>
        </w:rPr>
        <w:t>,</w:t>
      </w:r>
      <w:r w:rsidR="00406445" w:rsidRPr="00406445">
        <w:rPr>
          <w:rFonts w:eastAsia="SimSun"/>
          <w:lang w:eastAsia="hi-IN" w:bidi="hi-IN"/>
        </w:rPr>
        <w:t xml:space="preserve"> and requests the latter to continue </w:t>
      </w:r>
      <w:r w:rsidR="00C32251">
        <w:rPr>
          <w:rFonts w:eastAsia="SimSun"/>
          <w:lang w:eastAsia="hi-IN" w:bidi="hi-IN"/>
        </w:rPr>
        <w:t xml:space="preserve">to </w:t>
      </w:r>
      <w:r w:rsidR="00406445" w:rsidRPr="00406445">
        <w:rPr>
          <w:rFonts w:eastAsia="SimSun"/>
          <w:lang w:eastAsia="hi-IN" w:bidi="hi-IN"/>
        </w:rPr>
        <w:t>monitor developm</w:t>
      </w:r>
      <w:r>
        <w:rPr>
          <w:rFonts w:eastAsia="SimSun"/>
          <w:lang w:eastAsia="hi-IN" w:bidi="hi-IN"/>
        </w:rPr>
        <w:t>ents and mak</w:t>
      </w:r>
      <w:r w:rsidR="00C32251">
        <w:rPr>
          <w:rFonts w:eastAsia="SimSun"/>
          <w:lang w:eastAsia="hi-IN" w:bidi="hi-IN"/>
        </w:rPr>
        <w:t>e</w:t>
      </w:r>
      <w:r>
        <w:rPr>
          <w:rFonts w:eastAsia="SimSun"/>
          <w:lang w:eastAsia="hi-IN" w:bidi="hi-IN"/>
        </w:rPr>
        <w:t xml:space="preserve"> recommendations.</w:t>
      </w:r>
    </w:p>
    <w:p w14:paraId="77F1ED3B" w14:textId="77777777" w:rsidR="00C14718" w:rsidRPr="00246B5C" w:rsidRDefault="00246B5C" w:rsidP="00246B5C">
      <w:pPr>
        <w:pStyle w:val="SingleTxtG"/>
        <w:spacing w:before="240" w:after="0"/>
        <w:jc w:val="center"/>
        <w:rPr>
          <w:rFonts w:eastAsia="SimSun"/>
          <w:u w:val="single"/>
        </w:rPr>
      </w:pPr>
      <w:r>
        <w:rPr>
          <w:rFonts w:eastAsia="SimSun"/>
          <w:u w:val="single"/>
          <w:lang w:eastAsia="hi-IN" w:bidi="hi-IN"/>
        </w:rPr>
        <w:tab/>
      </w:r>
      <w:r>
        <w:rPr>
          <w:rFonts w:eastAsia="SimSun"/>
          <w:u w:val="single"/>
          <w:lang w:eastAsia="hi-IN" w:bidi="hi-IN"/>
        </w:rPr>
        <w:tab/>
      </w:r>
      <w:r>
        <w:rPr>
          <w:rFonts w:eastAsia="SimSun"/>
          <w:u w:val="single"/>
          <w:lang w:eastAsia="hi-IN" w:bidi="hi-IN"/>
        </w:rPr>
        <w:tab/>
      </w:r>
    </w:p>
    <w:sectPr w:rsidR="00C14718" w:rsidRPr="00246B5C" w:rsidSect="00F2530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9C9EB2" w15:done="0"/>
  <w15:commentEx w15:paraId="1080D44E" w15:done="0"/>
  <w15:commentEx w15:paraId="395D6C4F" w15:done="0"/>
  <w15:commentEx w15:paraId="5010E079" w15:done="0"/>
  <w15:commentEx w15:paraId="7D25B520" w15:done="0"/>
  <w15:commentEx w15:paraId="328070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28797" w14:textId="77777777" w:rsidR="00D97890" w:rsidRDefault="00D97890"/>
  </w:endnote>
  <w:endnote w:type="continuationSeparator" w:id="0">
    <w:p w14:paraId="1C8F9B7F" w14:textId="77777777" w:rsidR="00D97890" w:rsidRDefault="00D97890"/>
  </w:endnote>
  <w:endnote w:type="continuationNotice" w:id="1">
    <w:p w14:paraId="431B7504" w14:textId="77777777" w:rsidR="00D97890" w:rsidRDefault="00D97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71310" w14:textId="251A3DDC" w:rsidR="00680629" w:rsidRPr="001D18FE" w:rsidRDefault="00680629"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B24965">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5F1EC" w14:textId="3062E61B" w:rsidR="00680629" w:rsidRPr="001D18FE" w:rsidRDefault="00680629"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B24965">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BB22" w14:textId="4A445F23" w:rsidR="00B24965" w:rsidRDefault="00B24965" w:rsidP="00B24965">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0D31116A" wp14:editId="3C029E67">
          <wp:simplePos x="0" y="0"/>
          <wp:positionH relativeFrom="margin">
            <wp:posOffset>5479415</wp:posOffset>
          </wp:positionH>
          <wp:positionV relativeFrom="margin">
            <wp:posOffset>8109585</wp:posOffset>
          </wp:positionV>
          <wp:extent cx="638175" cy="638175"/>
          <wp:effectExtent l="0" t="0" r="9525" b="9525"/>
          <wp:wrapNone/>
          <wp:docPr id="2" name="Picture 1" descr="https://undocs.org/m2/QRCode.ashx?DS=A/HRC/35/L.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7433979D" wp14:editId="2FAB67A7">
          <wp:simplePos x="0" y="0"/>
          <wp:positionH relativeFrom="margin">
            <wp:posOffset>4423410</wp:posOffset>
          </wp:positionH>
          <wp:positionV relativeFrom="margin">
            <wp:posOffset>8324850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60E6F" w14:textId="5F7FE001" w:rsidR="00B24965" w:rsidRDefault="00B24965" w:rsidP="00B24965">
    <w:pPr>
      <w:pStyle w:val="Footer"/>
      <w:ind w:right="1134"/>
      <w:rPr>
        <w:sz w:val="20"/>
      </w:rPr>
    </w:pPr>
    <w:r>
      <w:rPr>
        <w:sz w:val="20"/>
      </w:rPr>
      <w:t>GE.17-10039(E)</w:t>
    </w:r>
  </w:p>
  <w:p w14:paraId="47C179AE" w14:textId="77EC9606" w:rsidR="00B24965" w:rsidRPr="00B24965" w:rsidRDefault="00B24965" w:rsidP="00B2496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B5E1E" w14:textId="77777777" w:rsidR="00D97890" w:rsidRPr="000B175B" w:rsidRDefault="00D97890" w:rsidP="000B175B">
      <w:pPr>
        <w:tabs>
          <w:tab w:val="right" w:pos="2155"/>
        </w:tabs>
        <w:spacing w:after="80"/>
        <w:ind w:left="680"/>
        <w:rPr>
          <w:u w:val="single"/>
        </w:rPr>
      </w:pPr>
      <w:r>
        <w:rPr>
          <w:u w:val="single"/>
        </w:rPr>
        <w:tab/>
      </w:r>
    </w:p>
  </w:footnote>
  <w:footnote w:type="continuationSeparator" w:id="0">
    <w:p w14:paraId="033F3B56" w14:textId="77777777" w:rsidR="00D97890" w:rsidRPr="00FC68B7" w:rsidRDefault="00D97890" w:rsidP="00FC68B7">
      <w:pPr>
        <w:tabs>
          <w:tab w:val="left" w:pos="2155"/>
        </w:tabs>
        <w:spacing w:after="80"/>
        <w:ind w:left="680"/>
        <w:rPr>
          <w:u w:val="single"/>
        </w:rPr>
      </w:pPr>
      <w:r>
        <w:rPr>
          <w:u w:val="single"/>
        </w:rPr>
        <w:tab/>
      </w:r>
    </w:p>
  </w:footnote>
  <w:footnote w:type="continuationNotice" w:id="1">
    <w:p w14:paraId="0050D0FF" w14:textId="77777777" w:rsidR="00D97890" w:rsidRDefault="00D97890"/>
  </w:footnote>
  <w:footnote w:id="2">
    <w:p w14:paraId="181EB287" w14:textId="77777777" w:rsidR="00C00804" w:rsidRPr="00FF51FE" w:rsidRDefault="00C00804">
      <w:pPr>
        <w:pStyle w:val="FootnoteText"/>
      </w:pPr>
      <w:r>
        <w:rPr>
          <w:rStyle w:val="FootnoteReference"/>
        </w:rPr>
        <w:tab/>
      </w:r>
      <w:r w:rsidRPr="00C00804">
        <w:rPr>
          <w:rStyle w:val="FootnoteReference"/>
          <w:sz w:val="20"/>
          <w:vertAlign w:val="baseline"/>
        </w:rPr>
        <w:t>*</w:t>
      </w:r>
      <w:r>
        <w:rPr>
          <w:rStyle w:val="FootnoteReference"/>
          <w:sz w:val="20"/>
          <w:vertAlign w:val="baseline"/>
        </w:rPr>
        <w:tab/>
      </w:r>
      <w:r w:rsidRPr="00EF76F2">
        <w:rPr>
          <w:szCs w:val="18"/>
        </w:rPr>
        <w:t>State not a member of the Human Rights Council.</w:t>
      </w:r>
    </w:p>
  </w:footnote>
  <w:footnote w:id="3">
    <w:p w14:paraId="4DC77000" w14:textId="05C718CA" w:rsidR="009D786F" w:rsidRPr="00EF76F2" w:rsidRDefault="009D786F" w:rsidP="00EF76F2">
      <w:pPr>
        <w:pStyle w:val="FootnoteText"/>
        <w:widowControl w:val="0"/>
      </w:pPr>
      <w:r>
        <w:tab/>
      </w:r>
      <w:r>
        <w:rPr>
          <w:rStyle w:val="FootnoteReference"/>
        </w:rPr>
        <w:footnoteRef/>
      </w:r>
      <w:r>
        <w:tab/>
      </w:r>
      <w:proofErr w:type="gramStart"/>
      <w:r>
        <w:rPr>
          <w:lang w:val="en-US"/>
        </w:rPr>
        <w:t>A/HRC/35/40.</w:t>
      </w:r>
      <w:proofErr w:type="gramEnd"/>
      <w:r>
        <w:t xml:space="preserve"> </w:t>
      </w:r>
    </w:p>
  </w:footnote>
  <w:footnote w:id="4">
    <w:p w14:paraId="42E0419D" w14:textId="77777777" w:rsidR="00C32251" w:rsidRPr="00EF76F2" w:rsidRDefault="00C32251" w:rsidP="0056266C">
      <w:pPr>
        <w:pStyle w:val="FootnoteText"/>
        <w:ind w:firstLine="0"/>
        <w:rPr>
          <w:lang w:val="en-US"/>
        </w:rPr>
      </w:pPr>
      <w:r w:rsidRPr="00EE26AF">
        <w:rPr>
          <w:rStyle w:val="FootnoteReference"/>
        </w:rPr>
        <w:footnoteRef/>
      </w:r>
      <w:r w:rsidRPr="00EE26AF">
        <w:t xml:space="preserve"> </w:t>
      </w:r>
      <w:proofErr w:type="gramStart"/>
      <w:r w:rsidRPr="00EE26AF">
        <w:rPr>
          <w:lang w:val="en-US"/>
        </w:rPr>
        <w:t>General Assembly resolution 70/1.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6B3" w14:textId="77777777" w:rsidR="00680629" w:rsidRPr="001D18FE" w:rsidRDefault="00680629">
    <w:pPr>
      <w:pStyle w:val="Header"/>
    </w:pPr>
    <w:r>
      <w:t>A/HRC/</w:t>
    </w:r>
    <w:r w:rsidR="00185350">
      <w:t>3</w:t>
    </w:r>
    <w:r w:rsidR="00967980">
      <w:t>5</w:t>
    </w:r>
    <w:r w:rsidR="00E17208">
      <w:t>/</w:t>
    </w:r>
    <w:r w:rsidR="00C14718">
      <w:t>L.</w:t>
    </w:r>
    <w:r w:rsidR="00406445">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F1AA0" w14:textId="77777777" w:rsidR="00680629" w:rsidRPr="001D18FE" w:rsidRDefault="00CB449D" w:rsidP="001D18FE">
    <w:pPr>
      <w:pStyle w:val="Header"/>
      <w:jc w:val="right"/>
    </w:pPr>
    <w:r>
      <w:t>A/HRC/</w:t>
    </w:r>
    <w:r w:rsidR="00185350">
      <w:t>3</w:t>
    </w:r>
    <w:r w:rsidR="00406445">
      <w:t>5</w:t>
    </w:r>
    <w:r w:rsidR="00680629">
      <w:t>/L</w:t>
    </w:r>
    <w:r w:rsidR="00406445">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s1 OHCHR">
    <w15:presenceInfo w15:providerId="None" w15:userId="Editors1 OHCHR"/>
  </w15:person>
  <w15:person w15:author="Daniel SANDERSON">
    <w15:presenceInfo w15:providerId="None" w15:userId="Daniel SA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234D"/>
    <w:rsid w:val="0001400E"/>
    <w:rsid w:val="00022DB5"/>
    <w:rsid w:val="0002331B"/>
    <w:rsid w:val="00025579"/>
    <w:rsid w:val="00025D0F"/>
    <w:rsid w:val="000403D1"/>
    <w:rsid w:val="00042585"/>
    <w:rsid w:val="000449AA"/>
    <w:rsid w:val="00050F6B"/>
    <w:rsid w:val="00072C8C"/>
    <w:rsid w:val="00073E70"/>
    <w:rsid w:val="00074BDF"/>
    <w:rsid w:val="000876EB"/>
    <w:rsid w:val="00091419"/>
    <w:rsid w:val="000931C0"/>
    <w:rsid w:val="000A1405"/>
    <w:rsid w:val="000B175B"/>
    <w:rsid w:val="000B3A0F"/>
    <w:rsid w:val="000B4A3B"/>
    <w:rsid w:val="000C59B0"/>
    <w:rsid w:val="000C62F5"/>
    <w:rsid w:val="000C6F85"/>
    <w:rsid w:val="000D1851"/>
    <w:rsid w:val="000D3BD5"/>
    <w:rsid w:val="000E0415"/>
    <w:rsid w:val="000E52C2"/>
    <w:rsid w:val="000F5C0C"/>
    <w:rsid w:val="00113533"/>
    <w:rsid w:val="00115383"/>
    <w:rsid w:val="00116613"/>
    <w:rsid w:val="001309C0"/>
    <w:rsid w:val="00146D32"/>
    <w:rsid w:val="001509BA"/>
    <w:rsid w:val="00157D11"/>
    <w:rsid w:val="00166E79"/>
    <w:rsid w:val="00174F1B"/>
    <w:rsid w:val="00185350"/>
    <w:rsid w:val="001B4B04"/>
    <w:rsid w:val="001B59A8"/>
    <w:rsid w:val="001C6663"/>
    <w:rsid w:val="001C7895"/>
    <w:rsid w:val="001D18FE"/>
    <w:rsid w:val="001D26DF"/>
    <w:rsid w:val="001E2790"/>
    <w:rsid w:val="001E4073"/>
    <w:rsid w:val="001F0649"/>
    <w:rsid w:val="00211E0B"/>
    <w:rsid w:val="00211E72"/>
    <w:rsid w:val="00214047"/>
    <w:rsid w:val="0022130F"/>
    <w:rsid w:val="00221FDB"/>
    <w:rsid w:val="0023750A"/>
    <w:rsid w:val="00237785"/>
    <w:rsid w:val="002410DD"/>
    <w:rsid w:val="00241466"/>
    <w:rsid w:val="00242D84"/>
    <w:rsid w:val="00246B5C"/>
    <w:rsid w:val="00253D58"/>
    <w:rsid w:val="00267FEF"/>
    <w:rsid w:val="0027082E"/>
    <w:rsid w:val="00274BAD"/>
    <w:rsid w:val="0027725F"/>
    <w:rsid w:val="00287D9C"/>
    <w:rsid w:val="002A70E9"/>
    <w:rsid w:val="002B4EE5"/>
    <w:rsid w:val="002C21F0"/>
    <w:rsid w:val="002C7FF5"/>
    <w:rsid w:val="002D363A"/>
    <w:rsid w:val="002E5BAE"/>
    <w:rsid w:val="002F3BCE"/>
    <w:rsid w:val="003107FA"/>
    <w:rsid w:val="003141A1"/>
    <w:rsid w:val="003225AF"/>
    <w:rsid w:val="003229D8"/>
    <w:rsid w:val="00323059"/>
    <w:rsid w:val="003314D1"/>
    <w:rsid w:val="00332981"/>
    <w:rsid w:val="00335A2F"/>
    <w:rsid w:val="00341937"/>
    <w:rsid w:val="0036790C"/>
    <w:rsid w:val="00372AA9"/>
    <w:rsid w:val="00372D5E"/>
    <w:rsid w:val="00380716"/>
    <w:rsid w:val="003832C6"/>
    <w:rsid w:val="0039277A"/>
    <w:rsid w:val="003972E0"/>
    <w:rsid w:val="003975ED"/>
    <w:rsid w:val="003C2CC4"/>
    <w:rsid w:val="003C6F5A"/>
    <w:rsid w:val="003D4B23"/>
    <w:rsid w:val="003E46CD"/>
    <w:rsid w:val="003F546F"/>
    <w:rsid w:val="00405314"/>
    <w:rsid w:val="00406445"/>
    <w:rsid w:val="00411880"/>
    <w:rsid w:val="00424C80"/>
    <w:rsid w:val="004325CB"/>
    <w:rsid w:val="0044503A"/>
    <w:rsid w:val="00446DE4"/>
    <w:rsid w:val="00447761"/>
    <w:rsid w:val="00451EC3"/>
    <w:rsid w:val="00467DA0"/>
    <w:rsid w:val="004721B1"/>
    <w:rsid w:val="004859EC"/>
    <w:rsid w:val="00485A1D"/>
    <w:rsid w:val="004950D6"/>
    <w:rsid w:val="00496A15"/>
    <w:rsid w:val="004A7B62"/>
    <w:rsid w:val="004B75D2"/>
    <w:rsid w:val="004C236E"/>
    <w:rsid w:val="004D1140"/>
    <w:rsid w:val="004E1D28"/>
    <w:rsid w:val="004E3757"/>
    <w:rsid w:val="004F4074"/>
    <w:rsid w:val="004F55ED"/>
    <w:rsid w:val="004F6D45"/>
    <w:rsid w:val="0050423A"/>
    <w:rsid w:val="0052176C"/>
    <w:rsid w:val="005261E5"/>
    <w:rsid w:val="00533BF2"/>
    <w:rsid w:val="005420F2"/>
    <w:rsid w:val="00542574"/>
    <w:rsid w:val="005436AB"/>
    <w:rsid w:val="00546DBF"/>
    <w:rsid w:val="00546F85"/>
    <w:rsid w:val="00553D76"/>
    <w:rsid w:val="005552B5"/>
    <w:rsid w:val="00560354"/>
    <w:rsid w:val="0056117B"/>
    <w:rsid w:val="0056266C"/>
    <w:rsid w:val="00571365"/>
    <w:rsid w:val="00595624"/>
    <w:rsid w:val="005A7BEC"/>
    <w:rsid w:val="005B3DB3"/>
    <w:rsid w:val="005B6E48"/>
    <w:rsid w:val="005C2F3D"/>
    <w:rsid w:val="005D308D"/>
    <w:rsid w:val="005E1712"/>
    <w:rsid w:val="005F2DA2"/>
    <w:rsid w:val="00611FC4"/>
    <w:rsid w:val="006176FB"/>
    <w:rsid w:val="00622518"/>
    <w:rsid w:val="00640B26"/>
    <w:rsid w:val="00652E81"/>
    <w:rsid w:val="00670741"/>
    <w:rsid w:val="00673CFF"/>
    <w:rsid w:val="00680629"/>
    <w:rsid w:val="0069044E"/>
    <w:rsid w:val="00690F34"/>
    <w:rsid w:val="00696BD6"/>
    <w:rsid w:val="006A1BE2"/>
    <w:rsid w:val="006A6B9D"/>
    <w:rsid w:val="006A7392"/>
    <w:rsid w:val="006B3189"/>
    <w:rsid w:val="006B7C0F"/>
    <w:rsid w:val="006B7D65"/>
    <w:rsid w:val="006B7DF4"/>
    <w:rsid w:val="006C0684"/>
    <w:rsid w:val="006D69D8"/>
    <w:rsid w:val="006D6DA6"/>
    <w:rsid w:val="006D6F18"/>
    <w:rsid w:val="006E564B"/>
    <w:rsid w:val="006F04D7"/>
    <w:rsid w:val="006F13F0"/>
    <w:rsid w:val="006F5035"/>
    <w:rsid w:val="0070176C"/>
    <w:rsid w:val="007065EB"/>
    <w:rsid w:val="00711273"/>
    <w:rsid w:val="00720183"/>
    <w:rsid w:val="0072632A"/>
    <w:rsid w:val="0074200B"/>
    <w:rsid w:val="0074669E"/>
    <w:rsid w:val="0075595F"/>
    <w:rsid w:val="00796311"/>
    <w:rsid w:val="007A6296"/>
    <w:rsid w:val="007B6BA5"/>
    <w:rsid w:val="007C1B62"/>
    <w:rsid w:val="007C3390"/>
    <w:rsid w:val="007C42E0"/>
    <w:rsid w:val="007C4F4B"/>
    <w:rsid w:val="007D2CDC"/>
    <w:rsid w:val="007D5327"/>
    <w:rsid w:val="007E2C6D"/>
    <w:rsid w:val="007E4F25"/>
    <w:rsid w:val="007E724A"/>
    <w:rsid w:val="007F6611"/>
    <w:rsid w:val="007F7C8A"/>
    <w:rsid w:val="00802811"/>
    <w:rsid w:val="00806674"/>
    <w:rsid w:val="008155C3"/>
    <w:rsid w:val="008175E9"/>
    <w:rsid w:val="0082243E"/>
    <w:rsid w:val="008242D7"/>
    <w:rsid w:val="00836D59"/>
    <w:rsid w:val="00856AB4"/>
    <w:rsid w:val="00856CD2"/>
    <w:rsid w:val="00861BC6"/>
    <w:rsid w:val="0086499A"/>
    <w:rsid w:val="008673C0"/>
    <w:rsid w:val="00871FD5"/>
    <w:rsid w:val="00896E2E"/>
    <w:rsid w:val="00897300"/>
    <w:rsid w:val="008979B1"/>
    <w:rsid w:val="008A6B25"/>
    <w:rsid w:val="008A6C4F"/>
    <w:rsid w:val="008B4E45"/>
    <w:rsid w:val="008C1E4D"/>
    <w:rsid w:val="008D2715"/>
    <w:rsid w:val="008E0E46"/>
    <w:rsid w:val="00902097"/>
    <w:rsid w:val="0090452C"/>
    <w:rsid w:val="009052E0"/>
    <w:rsid w:val="00907C3F"/>
    <w:rsid w:val="00922328"/>
    <w:rsid w:val="0092237C"/>
    <w:rsid w:val="00932CC3"/>
    <w:rsid w:val="0093707B"/>
    <w:rsid w:val="009400EB"/>
    <w:rsid w:val="009427E3"/>
    <w:rsid w:val="00956D9B"/>
    <w:rsid w:val="00963593"/>
    <w:rsid w:val="00963CBA"/>
    <w:rsid w:val="009654B7"/>
    <w:rsid w:val="00967980"/>
    <w:rsid w:val="00976A60"/>
    <w:rsid w:val="00983BCD"/>
    <w:rsid w:val="0098656F"/>
    <w:rsid w:val="00991261"/>
    <w:rsid w:val="009A0B83"/>
    <w:rsid w:val="009B3800"/>
    <w:rsid w:val="009D22AC"/>
    <w:rsid w:val="009D2B48"/>
    <w:rsid w:val="009D50DB"/>
    <w:rsid w:val="009D786F"/>
    <w:rsid w:val="009E1C4E"/>
    <w:rsid w:val="00A04863"/>
    <w:rsid w:val="00A05E0B"/>
    <w:rsid w:val="00A1427D"/>
    <w:rsid w:val="00A14AA7"/>
    <w:rsid w:val="00A21243"/>
    <w:rsid w:val="00A4634F"/>
    <w:rsid w:val="00A51CF3"/>
    <w:rsid w:val="00A57ADD"/>
    <w:rsid w:val="00A72F22"/>
    <w:rsid w:val="00A748A6"/>
    <w:rsid w:val="00A77C42"/>
    <w:rsid w:val="00A879A4"/>
    <w:rsid w:val="00A87E95"/>
    <w:rsid w:val="00A92E29"/>
    <w:rsid w:val="00AD09E9"/>
    <w:rsid w:val="00AE2BC3"/>
    <w:rsid w:val="00AF0576"/>
    <w:rsid w:val="00AF1BC2"/>
    <w:rsid w:val="00AF3829"/>
    <w:rsid w:val="00AF7AEE"/>
    <w:rsid w:val="00B037F0"/>
    <w:rsid w:val="00B172AB"/>
    <w:rsid w:val="00B2327D"/>
    <w:rsid w:val="00B24965"/>
    <w:rsid w:val="00B2718F"/>
    <w:rsid w:val="00B30179"/>
    <w:rsid w:val="00B3317B"/>
    <w:rsid w:val="00B334DC"/>
    <w:rsid w:val="00B3631A"/>
    <w:rsid w:val="00B53013"/>
    <w:rsid w:val="00B62DFB"/>
    <w:rsid w:val="00B67F5E"/>
    <w:rsid w:val="00B73E65"/>
    <w:rsid w:val="00B81E12"/>
    <w:rsid w:val="00B87110"/>
    <w:rsid w:val="00B90238"/>
    <w:rsid w:val="00B97FA8"/>
    <w:rsid w:val="00BB6633"/>
    <w:rsid w:val="00BB6873"/>
    <w:rsid w:val="00BC1385"/>
    <w:rsid w:val="00BC74E9"/>
    <w:rsid w:val="00BE618E"/>
    <w:rsid w:val="00BE660F"/>
    <w:rsid w:val="00BF12D8"/>
    <w:rsid w:val="00C00804"/>
    <w:rsid w:val="00C1187A"/>
    <w:rsid w:val="00C14718"/>
    <w:rsid w:val="00C24693"/>
    <w:rsid w:val="00C30E4F"/>
    <w:rsid w:val="00C32251"/>
    <w:rsid w:val="00C33CFF"/>
    <w:rsid w:val="00C35F0B"/>
    <w:rsid w:val="00C463DD"/>
    <w:rsid w:val="00C505D4"/>
    <w:rsid w:val="00C64458"/>
    <w:rsid w:val="00C669F0"/>
    <w:rsid w:val="00C66F0A"/>
    <w:rsid w:val="00C745C3"/>
    <w:rsid w:val="00CA2A58"/>
    <w:rsid w:val="00CA6DE4"/>
    <w:rsid w:val="00CB449D"/>
    <w:rsid w:val="00CC0B55"/>
    <w:rsid w:val="00CD6995"/>
    <w:rsid w:val="00CE4A8F"/>
    <w:rsid w:val="00CF0214"/>
    <w:rsid w:val="00CF586F"/>
    <w:rsid w:val="00CF7D43"/>
    <w:rsid w:val="00D11129"/>
    <w:rsid w:val="00D2031B"/>
    <w:rsid w:val="00D22332"/>
    <w:rsid w:val="00D25FE2"/>
    <w:rsid w:val="00D361DA"/>
    <w:rsid w:val="00D425EA"/>
    <w:rsid w:val="00D43252"/>
    <w:rsid w:val="00D550F9"/>
    <w:rsid w:val="00D572B0"/>
    <w:rsid w:val="00D6059D"/>
    <w:rsid w:val="00D62E90"/>
    <w:rsid w:val="00D637FB"/>
    <w:rsid w:val="00D64BE9"/>
    <w:rsid w:val="00D76BE5"/>
    <w:rsid w:val="00D80D81"/>
    <w:rsid w:val="00D97890"/>
    <w:rsid w:val="00D978C6"/>
    <w:rsid w:val="00D97D3D"/>
    <w:rsid w:val="00DA67AD"/>
    <w:rsid w:val="00DB0D13"/>
    <w:rsid w:val="00DB18CE"/>
    <w:rsid w:val="00DB711B"/>
    <w:rsid w:val="00DC014B"/>
    <w:rsid w:val="00DC091A"/>
    <w:rsid w:val="00DE3EC0"/>
    <w:rsid w:val="00E04929"/>
    <w:rsid w:val="00E11593"/>
    <w:rsid w:val="00E12B6B"/>
    <w:rsid w:val="00E130AB"/>
    <w:rsid w:val="00E17208"/>
    <w:rsid w:val="00E438D9"/>
    <w:rsid w:val="00E50B0C"/>
    <w:rsid w:val="00E5644E"/>
    <w:rsid w:val="00E7260F"/>
    <w:rsid w:val="00E806EE"/>
    <w:rsid w:val="00E96630"/>
    <w:rsid w:val="00EB0FB9"/>
    <w:rsid w:val="00EB21EF"/>
    <w:rsid w:val="00EB74C4"/>
    <w:rsid w:val="00ED0CA9"/>
    <w:rsid w:val="00ED523B"/>
    <w:rsid w:val="00ED5853"/>
    <w:rsid w:val="00ED7A2A"/>
    <w:rsid w:val="00EE26AF"/>
    <w:rsid w:val="00EF1D7F"/>
    <w:rsid w:val="00EF5BDB"/>
    <w:rsid w:val="00EF76F2"/>
    <w:rsid w:val="00F02877"/>
    <w:rsid w:val="00F071D0"/>
    <w:rsid w:val="00F07FD9"/>
    <w:rsid w:val="00F113D0"/>
    <w:rsid w:val="00F23933"/>
    <w:rsid w:val="00F24119"/>
    <w:rsid w:val="00F25302"/>
    <w:rsid w:val="00F30357"/>
    <w:rsid w:val="00F40E75"/>
    <w:rsid w:val="00F42CD9"/>
    <w:rsid w:val="00F52936"/>
    <w:rsid w:val="00F66BA8"/>
    <w:rsid w:val="00F677CB"/>
    <w:rsid w:val="00F85C1A"/>
    <w:rsid w:val="00FA7DF3"/>
    <w:rsid w:val="00FB0802"/>
    <w:rsid w:val="00FC0470"/>
    <w:rsid w:val="00FC68B7"/>
    <w:rsid w:val="00FD7C12"/>
    <w:rsid w:val="00FE0B02"/>
    <w:rsid w:val="00FE42A2"/>
    <w:rsid w:val="00FE7BB7"/>
    <w:rsid w:val="00FF51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081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1B6DC-4F7C-44E6-AC1C-751FFA92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6472</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1710039</dc:title>
  <dc:subject>A/HRC/35/L.16</dc:subject>
  <dc:creator>Kiatsurayanon</dc:creator>
  <cp:keywords/>
  <dc:description/>
  <cp:lastModifiedBy>PDF ENG</cp:lastModifiedBy>
  <cp:revision>2</cp:revision>
  <cp:lastPrinted>2017-06-19T07:59:00Z</cp:lastPrinted>
  <dcterms:created xsi:type="dcterms:W3CDTF">2017-06-19T09:54:00Z</dcterms:created>
  <dcterms:modified xsi:type="dcterms:W3CDTF">2017-06-19T09:54:00Z</dcterms:modified>
</cp:coreProperties>
</file>