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1758F3" w:rsidRDefault="00446DE4" w:rsidP="001758F3">
            <w:pPr>
              <w:tabs>
                <w:tab w:val="right" w:pos="850"/>
                <w:tab w:val="left" w:pos="1134"/>
                <w:tab w:val="right" w:leader="dot" w:pos="8504"/>
              </w:tabs>
              <w:spacing w:line="20" w:lineRule="exact"/>
              <w:rPr>
                <w:sz w:val="2"/>
              </w:rPr>
            </w:pPr>
          </w:p>
          <w:p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9E7850">
            <w:pPr>
              <w:jc w:val="right"/>
            </w:pPr>
            <w:r w:rsidRPr="001D18FE">
              <w:rPr>
                <w:sz w:val="40"/>
              </w:rPr>
              <w:t>A</w:t>
            </w:r>
            <w:r>
              <w:t>/HRC/</w:t>
            </w:r>
            <w:r w:rsidR="009142CB">
              <w:t>3</w:t>
            </w:r>
            <w:r w:rsidR="00A57A91">
              <w:t>5</w:t>
            </w:r>
            <w:r>
              <w:t>/L.</w:t>
            </w:r>
            <w:r w:rsidR="009E7850">
              <w:t>36</w:t>
            </w:r>
          </w:p>
        </w:tc>
      </w:tr>
      <w:tr w:rsidR="003107FA">
        <w:trPr>
          <w:trHeight w:val="2835"/>
        </w:trPr>
        <w:tc>
          <w:tcPr>
            <w:tcW w:w="1259" w:type="dxa"/>
            <w:tcBorders>
              <w:top w:val="single" w:sz="4" w:space="0" w:color="auto"/>
              <w:left w:val="nil"/>
              <w:bottom w:val="single" w:sz="12" w:space="0" w:color="auto"/>
              <w:right w:val="nil"/>
            </w:tcBorders>
          </w:tcPr>
          <w:p w:rsidR="003107FA" w:rsidRDefault="00505EEC" w:rsidP="00956D9B">
            <w:pPr>
              <w:spacing w:before="120"/>
              <w:jc w:val="center"/>
            </w:pPr>
            <w:r>
              <w:rPr>
                <w:noProof/>
                <w:lang w:val="en-US" w:eastAsia="zh-CN"/>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A24289" w:rsidP="00627187">
            <w:pPr>
              <w:spacing w:line="240" w:lineRule="exact"/>
            </w:pPr>
            <w:r>
              <w:t>19</w:t>
            </w:r>
            <w:r w:rsidR="00DB703D">
              <w:t xml:space="preserve"> </w:t>
            </w:r>
            <w:r w:rsidR="00A57A91">
              <w:t>June</w:t>
            </w:r>
            <w:r w:rsidR="004752E1">
              <w:t xml:space="preserve">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8E5187" w:rsidP="00FE7BB7">
      <w:pPr>
        <w:rPr>
          <w:b/>
        </w:rPr>
      </w:pPr>
      <w:r>
        <w:rPr>
          <w:b/>
        </w:rPr>
        <w:t>Thirty-</w:t>
      </w:r>
      <w:r w:rsidR="004752E1">
        <w:rPr>
          <w:b/>
        </w:rPr>
        <w:t>f</w:t>
      </w:r>
      <w:r w:rsidR="00A57A91">
        <w:rPr>
          <w:b/>
        </w:rPr>
        <w:t>if</w:t>
      </w:r>
      <w:r w:rsidR="004752E1">
        <w:rPr>
          <w:b/>
        </w:rPr>
        <w:t>th</w:t>
      </w:r>
      <w:r w:rsidR="00AB6D2F">
        <w:rPr>
          <w:b/>
        </w:rPr>
        <w:t xml:space="preserve"> </w:t>
      </w:r>
      <w:r w:rsidR="00FE7BB7">
        <w:rPr>
          <w:b/>
        </w:rPr>
        <w:t>session</w:t>
      </w:r>
    </w:p>
    <w:p w:rsidR="0095788C" w:rsidRPr="0095788C" w:rsidRDefault="00A57A91" w:rsidP="00FE7BB7">
      <w:r>
        <w:t>6–23 June</w:t>
      </w:r>
      <w:r w:rsidR="0095788C">
        <w:t xml:space="preserve"> 2017</w:t>
      </w:r>
    </w:p>
    <w:p w:rsidR="00FE7BB7" w:rsidRDefault="00447FCF" w:rsidP="00FE7BB7">
      <w:r>
        <w:t xml:space="preserve">Agenda item </w:t>
      </w:r>
      <w:r w:rsidR="007B690D">
        <w:t>10</w:t>
      </w:r>
    </w:p>
    <w:p w:rsidR="00FE7BB7" w:rsidRPr="00533C25" w:rsidRDefault="007B690D" w:rsidP="00FE7BB7">
      <w:pPr>
        <w:rPr>
          <w:b/>
        </w:rPr>
      </w:pPr>
      <w:r>
        <w:rPr>
          <w:b/>
        </w:rPr>
        <w:t xml:space="preserve">Technical assistance and </w:t>
      </w:r>
      <w:proofErr w:type="gramStart"/>
      <w:r>
        <w:rPr>
          <w:b/>
        </w:rPr>
        <w:t>capacity-building</w:t>
      </w:r>
      <w:proofErr w:type="gramEnd"/>
    </w:p>
    <w:p w:rsidR="00FE7BB7" w:rsidRDefault="00FE7BB7" w:rsidP="00FE7BB7">
      <w:pPr>
        <w:pStyle w:val="H23G"/>
      </w:pPr>
      <w:r>
        <w:tab/>
      </w:r>
      <w:r>
        <w:tab/>
      </w:r>
      <w:r w:rsidR="00956595">
        <w:t>Tunisia</w:t>
      </w:r>
      <w:r>
        <w:t>:</w:t>
      </w:r>
      <w:r w:rsidR="00956595" w:rsidRPr="00956595">
        <w:rPr>
          <w:rStyle w:val="FootnoteReference"/>
          <w:sz w:val="20"/>
          <w:vertAlign w:val="baseline"/>
        </w:rPr>
        <w:footnoteReference w:customMarkFollows="1" w:id="2"/>
        <w:t>*</w:t>
      </w:r>
      <w:r>
        <w:t xml:space="preserve"> draft resolution</w:t>
      </w:r>
    </w:p>
    <w:p w:rsidR="009142CB" w:rsidRPr="007A45D3" w:rsidRDefault="009142CB" w:rsidP="009142CB">
      <w:pPr>
        <w:pStyle w:val="H1G"/>
        <w:tabs>
          <w:tab w:val="clear" w:pos="851"/>
        </w:tabs>
        <w:ind w:left="1843" w:hanging="709"/>
      </w:pPr>
      <w:r>
        <w:t>3</w:t>
      </w:r>
      <w:r w:rsidR="00A57A91">
        <w:t>5</w:t>
      </w:r>
      <w:r>
        <w:t>/…</w:t>
      </w:r>
      <w:r>
        <w:tab/>
      </w:r>
      <w:r w:rsidR="009E7850" w:rsidRPr="009E7850">
        <w:rPr>
          <w:lang w:val="en-US"/>
        </w:rPr>
        <w:t xml:space="preserve">Technical assistance to the </w:t>
      </w:r>
      <w:r w:rsidR="009E7850" w:rsidRPr="009E7850">
        <w:rPr>
          <w:bCs/>
          <w:lang w:val="en-US"/>
        </w:rPr>
        <w:t>Democratic Republic of the Congo concerning the events in Kasai</w:t>
      </w:r>
    </w:p>
    <w:p w:rsidR="00FE7BB7" w:rsidRDefault="00FE7BB7" w:rsidP="009142CB">
      <w:pPr>
        <w:pStyle w:val="SingleTxtG"/>
      </w:pPr>
      <w:r>
        <w:tab/>
      </w:r>
      <w:r w:rsidRPr="009142CB">
        <w:rPr>
          <w:i/>
        </w:rPr>
        <w:t>The Human Rights Council</w:t>
      </w:r>
      <w:r w:rsidRPr="00852165">
        <w:t>,</w:t>
      </w:r>
    </w:p>
    <w:p w:rsidR="009E7850" w:rsidRPr="009E7850" w:rsidRDefault="009E7850" w:rsidP="009E7850">
      <w:pPr>
        <w:pStyle w:val="SingleTxtG"/>
      </w:pPr>
      <w:r>
        <w:tab/>
      </w:r>
      <w:r w:rsidRPr="009E7850">
        <w:rPr>
          <w:i/>
        </w:rPr>
        <w:t>Reaffirming</w:t>
      </w:r>
      <w:r w:rsidRPr="009E7850">
        <w:t xml:space="preserve"> that all States have the responsibility to promote and protect the human rights and fundamental freedoms enshrined in the Charter of the United </w:t>
      </w:r>
      <w:r w:rsidRPr="00DB703D">
        <w:t>Nations and the</w:t>
      </w:r>
      <w:r w:rsidRPr="009E7850">
        <w:t xml:space="preserve"> Universal Declaration of Human Rights, and the International Covenants on Human Rights and other relevant instruments to which they are parties, and to fulfil their obligations under those treaties and agreements,</w:t>
      </w:r>
    </w:p>
    <w:p w:rsidR="009E7850" w:rsidRPr="009E7850" w:rsidRDefault="009E7850" w:rsidP="009E7850">
      <w:pPr>
        <w:pStyle w:val="SingleTxtG"/>
      </w:pPr>
      <w:r>
        <w:tab/>
      </w:r>
      <w:r w:rsidRPr="009E7850">
        <w:rPr>
          <w:i/>
        </w:rPr>
        <w:t>Recalling</w:t>
      </w:r>
      <w:r w:rsidRPr="009E7850">
        <w:t xml:space="preserve"> General Assembly resolution 60/251 of 15 March 2006,</w:t>
      </w:r>
    </w:p>
    <w:p w:rsidR="009E7850" w:rsidRPr="009E7850" w:rsidRDefault="009E7850" w:rsidP="009E7850">
      <w:pPr>
        <w:pStyle w:val="SingleTxtG"/>
      </w:pPr>
      <w:r>
        <w:tab/>
      </w:r>
      <w:r w:rsidRPr="009E7850">
        <w:rPr>
          <w:i/>
        </w:rPr>
        <w:t>Recalling</w:t>
      </w:r>
      <w:r w:rsidR="00DB703D">
        <w:rPr>
          <w:i/>
        </w:rPr>
        <w:t xml:space="preserve"> also</w:t>
      </w:r>
      <w:r w:rsidRPr="009E7850">
        <w:t xml:space="preserve"> Human Rights Council resolutions 5/1 of 18 June 2007, 7/20 of 27 March 2008 and S-8/1 of 1 December 2008,</w:t>
      </w:r>
    </w:p>
    <w:p w:rsidR="009E7850" w:rsidRPr="009E7850" w:rsidRDefault="009E7850" w:rsidP="009E7850">
      <w:pPr>
        <w:pStyle w:val="SingleTxtG"/>
      </w:pPr>
      <w:r>
        <w:tab/>
      </w:r>
      <w:proofErr w:type="gramStart"/>
      <w:r w:rsidRPr="009E7850">
        <w:rPr>
          <w:i/>
        </w:rPr>
        <w:t>Recalling further</w:t>
      </w:r>
      <w:r w:rsidRPr="009E7850">
        <w:t xml:space="preserve"> its resolutions 10/33 of 27 March 2009, 13/22 of 26 March 2010, 16/35 of 25 March 2011, 19/27 of 23 March 2012, 24/27 of 27 September 2013, 27/27 of 26 September 2014</w:t>
      </w:r>
      <w:r w:rsidR="00DB703D">
        <w:t>,</w:t>
      </w:r>
      <w:r w:rsidRPr="009E7850">
        <w:t xml:space="preserve"> 30/26 of 2 October 2015 and 33/</w:t>
      </w:r>
      <w:r w:rsidR="00DB703D">
        <w:t xml:space="preserve">29 </w:t>
      </w:r>
      <w:r w:rsidRPr="009E7850">
        <w:t xml:space="preserve">of </w:t>
      </w:r>
      <w:r w:rsidR="00DB703D">
        <w:t xml:space="preserve">30 </w:t>
      </w:r>
      <w:r w:rsidRPr="009E7850">
        <w:t>September 2016</w:t>
      </w:r>
      <w:r w:rsidR="00DB703D">
        <w:t>,</w:t>
      </w:r>
      <w:r w:rsidRPr="009E7850">
        <w:t xml:space="preserve"> in which the Council called upon the international community to support the national efforts of the Democratic Republic of the Congo and its institutions with a view to improving the situation of human rights and to respond to its requests for technical assistance,</w:t>
      </w:r>
      <w:bookmarkStart w:id="0" w:name="_GoBack"/>
      <w:bookmarkEnd w:id="0"/>
      <w:proofErr w:type="gramEnd"/>
    </w:p>
    <w:p w:rsidR="009E7850" w:rsidRPr="009E7850" w:rsidRDefault="009E7850" w:rsidP="009E7850">
      <w:pPr>
        <w:pStyle w:val="SingleTxtG"/>
      </w:pPr>
      <w:r>
        <w:tab/>
      </w:r>
      <w:proofErr w:type="gramStart"/>
      <w:r w:rsidRPr="009E7850">
        <w:rPr>
          <w:i/>
        </w:rPr>
        <w:t>Recalling</w:t>
      </w:r>
      <w:r w:rsidRPr="009E7850">
        <w:t xml:space="preserve"> the commitment of the Government of the Democratic Republic of the Congo, </w:t>
      </w:r>
      <w:r w:rsidR="00DB703D">
        <w:t xml:space="preserve">expressed in </w:t>
      </w:r>
      <w:r w:rsidRPr="009E7850">
        <w:t xml:space="preserve">the </w:t>
      </w:r>
      <w:r w:rsidR="00DB703D">
        <w:t>letter addressed</w:t>
      </w:r>
      <w:r w:rsidR="00DB703D" w:rsidRPr="009E7850">
        <w:t xml:space="preserve"> </w:t>
      </w:r>
      <w:r w:rsidRPr="009E7850">
        <w:t xml:space="preserve">to the </w:t>
      </w:r>
      <w:r w:rsidR="00DB703D">
        <w:t xml:space="preserve">United Nations </w:t>
      </w:r>
      <w:r w:rsidRPr="009E7850">
        <w:t xml:space="preserve">High Commissioner for Human Rights on </w:t>
      </w:r>
      <w:r w:rsidR="00DB703D">
        <w:t xml:space="preserve">6 </w:t>
      </w:r>
      <w:r w:rsidRPr="009E7850">
        <w:t xml:space="preserve">June 2017, in which the </w:t>
      </w:r>
      <w:r w:rsidR="00BA7B25">
        <w:t>h</w:t>
      </w:r>
      <w:r w:rsidRPr="00BA7B25">
        <w:t xml:space="preserve">ighest authority </w:t>
      </w:r>
      <w:r w:rsidR="00BA7B25" w:rsidRPr="009E7850">
        <w:t xml:space="preserve">and Government </w:t>
      </w:r>
      <w:r w:rsidRPr="009E7850">
        <w:t>of the Democratic Republic of the Congo</w:t>
      </w:r>
      <w:r w:rsidR="00DB703D">
        <w:t xml:space="preserve"> </w:t>
      </w:r>
      <w:r w:rsidR="00BA7B25">
        <w:t>clearly stat</w:t>
      </w:r>
      <w:r w:rsidR="00DB703D">
        <w:t>ed its firm determination</w:t>
      </w:r>
      <w:r w:rsidRPr="009E7850">
        <w:t xml:space="preserve"> to punish all persons responsible </w:t>
      </w:r>
      <w:r w:rsidR="00DB703D">
        <w:t>for</w:t>
      </w:r>
      <w:r w:rsidR="00DB703D" w:rsidRPr="009E7850">
        <w:t xml:space="preserve"> </w:t>
      </w:r>
      <w:r w:rsidRPr="009E7850">
        <w:t xml:space="preserve">serious human rights violations perpetrated in </w:t>
      </w:r>
      <w:r w:rsidR="00CB7FCD">
        <w:t xml:space="preserve">the Kasai region </w:t>
      </w:r>
      <w:r w:rsidRPr="009E7850">
        <w:t xml:space="preserve">of the country, whoever the perpetrators, and </w:t>
      </w:r>
      <w:r w:rsidR="00DB703D">
        <w:t xml:space="preserve">that it </w:t>
      </w:r>
      <w:r w:rsidR="0053519F" w:rsidRPr="009E7850">
        <w:t>remain</w:t>
      </w:r>
      <w:r w:rsidR="0053519F">
        <w:t>ed</w:t>
      </w:r>
      <w:r w:rsidR="0053519F" w:rsidRPr="009E7850">
        <w:t xml:space="preserve"> </w:t>
      </w:r>
      <w:r w:rsidRPr="009E7850">
        <w:t xml:space="preserve">willing to work with the United Nations Joint Human Rights Office in the Democratic Republic of the Congo and with the </w:t>
      </w:r>
      <w:r w:rsidRPr="009E7850">
        <w:lastRenderedPageBreak/>
        <w:t>United Nations Organization Stabilization Mission in the Democratic Republic of the Congo</w:t>
      </w:r>
      <w:r w:rsidRPr="00C054D5">
        <w:t xml:space="preserve"> </w:t>
      </w:r>
      <w:r w:rsidR="00C054D5">
        <w:t xml:space="preserve">to ascertain </w:t>
      </w:r>
      <w:r w:rsidRPr="00C054D5">
        <w:t xml:space="preserve">the </w:t>
      </w:r>
      <w:r>
        <w:t>truth in this matter,</w:t>
      </w:r>
      <w:proofErr w:type="gramEnd"/>
    </w:p>
    <w:p w:rsidR="009E7850" w:rsidRPr="009E7850" w:rsidRDefault="009E7850" w:rsidP="009E7850">
      <w:pPr>
        <w:pStyle w:val="SingleTxtG"/>
      </w:pPr>
      <w:r>
        <w:tab/>
      </w:r>
      <w:r w:rsidRPr="009E7850">
        <w:rPr>
          <w:i/>
        </w:rPr>
        <w:t>Considering</w:t>
      </w:r>
      <w:r w:rsidRPr="009E7850">
        <w:t xml:space="preserve"> that a road</w:t>
      </w:r>
      <w:r w:rsidR="00CB7FCD">
        <w:t xml:space="preserve"> </w:t>
      </w:r>
      <w:r w:rsidRPr="009E7850">
        <w:t xml:space="preserve">map drawn up by the Government </w:t>
      </w:r>
      <w:r w:rsidR="00CB7FCD">
        <w:t xml:space="preserve">of </w:t>
      </w:r>
      <w:r w:rsidR="00CB7FCD" w:rsidRPr="009E7850">
        <w:t xml:space="preserve">the Democratic Republic of the Congo </w:t>
      </w:r>
      <w:proofErr w:type="gramStart"/>
      <w:r w:rsidR="00CB7FCD">
        <w:t xml:space="preserve">was </w:t>
      </w:r>
      <w:r w:rsidR="00C054D5">
        <w:t>submit</w:t>
      </w:r>
      <w:r w:rsidR="00CB7FCD">
        <w:t>ted</w:t>
      </w:r>
      <w:proofErr w:type="gramEnd"/>
      <w:r w:rsidR="00CB7FCD">
        <w:t xml:space="preserve"> </w:t>
      </w:r>
      <w:r w:rsidRPr="009E7850">
        <w:t>to the two U</w:t>
      </w:r>
      <w:r w:rsidR="00CB7FCD">
        <w:t xml:space="preserve">nited </w:t>
      </w:r>
      <w:r w:rsidRPr="009E7850">
        <w:t>N</w:t>
      </w:r>
      <w:r w:rsidR="00CB7FCD">
        <w:t>ations</w:t>
      </w:r>
      <w:r w:rsidRPr="00C054D5">
        <w:t xml:space="preserve"> structures</w:t>
      </w:r>
      <w:r w:rsidRPr="009E7850">
        <w:t xml:space="preserve"> in Kinshasa </w:t>
      </w:r>
      <w:r w:rsidR="00CB7FCD" w:rsidRPr="009E7850">
        <w:t xml:space="preserve">on 24 May 2017 </w:t>
      </w:r>
      <w:r w:rsidRPr="009E7850">
        <w:t>as</w:t>
      </w:r>
      <w:r>
        <w:t xml:space="preserve"> part of this collaboration,</w:t>
      </w:r>
    </w:p>
    <w:p w:rsidR="009E7850" w:rsidRPr="009E7850" w:rsidRDefault="009E7850" w:rsidP="009E7850">
      <w:pPr>
        <w:pStyle w:val="SingleTxtG"/>
      </w:pPr>
      <w:r>
        <w:tab/>
      </w:r>
      <w:r w:rsidRPr="009E7850">
        <w:rPr>
          <w:i/>
        </w:rPr>
        <w:t>Emphasizing</w:t>
      </w:r>
      <w:r w:rsidRPr="009E7850">
        <w:t xml:space="preserve"> that the Congolese justice </w:t>
      </w:r>
      <w:r w:rsidR="00CB7FCD">
        <w:t xml:space="preserve">system </w:t>
      </w:r>
      <w:r w:rsidRPr="009E7850">
        <w:t xml:space="preserve">has taken major procedural steps in the investigations </w:t>
      </w:r>
      <w:r w:rsidR="00411D60" w:rsidRPr="009E7850">
        <w:t>aim</w:t>
      </w:r>
      <w:r w:rsidR="00411D60">
        <w:t>ed</w:t>
      </w:r>
      <w:r w:rsidR="00411D60" w:rsidRPr="009E7850">
        <w:t xml:space="preserve"> </w:t>
      </w:r>
      <w:r w:rsidRPr="009E7850">
        <w:t>at shed</w:t>
      </w:r>
      <w:r w:rsidR="00CB7FCD">
        <w:t>d</w:t>
      </w:r>
      <w:r w:rsidRPr="009E7850">
        <w:t>ing more light on the murder of the two United Natio</w:t>
      </w:r>
      <w:r>
        <w:t>ns experts and their guides,</w:t>
      </w:r>
    </w:p>
    <w:p w:rsidR="009E7850" w:rsidRPr="009E7850" w:rsidRDefault="009E7850" w:rsidP="009E7850">
      <w:pPr>
        <w:pStyle w:val="SingleTxtG"/>
      </w:pPr>
      <w:r>
        <w:tab/>
      </w:r>
      <w:proofErr w:type="gramStart"/>
      <w:r w:rsidRPr="009E7850">
        <w:rPr>
          <w:i/>
        </w:rPr>
        <w:t>Recalling</w:t>
      </w:r>
      <w:r w:rsidRPr="009E7850">
        <w:t xml:space="preserve"> that the civilian and military elements and their accomplices involved in the crimes perpetrated in Kasai </w:t>
      </w:r>
      <w:r w:rsidRPr="0053519F">
        <w:t>pr</w:t>
      </w:r>
      <w:r w:rsidRPr="009E7850">
        <w:t xml:space="preserve">ovince were </w:t>
      </w:r>
      <w:r w:rsidR="00CB7FCD">
        <w:t xml:space="preserve">held in </w:t>
      </w:r>
      <w:r w:rsidRPr="009E7850">
        <w:t xml:space="preserve">custody and </w:t>
      </w:r>
      <w:proofErr w:type="spellStart"/>
      <w:r w:rsidRPr="009E7850">
        <w:t>pretrial</w:t>
      </w:r>
      <w:proofErr w:type="spellEnd"/>
      <w:r w:rsidRPr="009E7850">
        <w:t xml:space="preserve"> detention and that the first public hearing regarding the trial of those responsible of the killing of the two </w:t>
      </w:r>
      <w:r w:rsidR="00CB7FCD" w:rsidRPr="009E7850">
        <w:t>United Natio</w:t>
      </w:r>
      <w:r w:rsidR="00CB7FCD">
        <w:t xml:space="preserve">ns </w:t>
      </w:r>
      <w:r w:rsidRPr="009E7850">
        <w:t>experts and their guides was held on 5 June 2017 in Kananga, Kasa</w:t>
      </w:r>
      <w:r w:rsidR="00CB7FCD">
        <w:t>i</w:t>
      </w:r>
      <w:r w:rsidRPr="009E7850">
        <w:t xml:space="preserve"> </w:t>
      </w:r>
      <w:r w:rsidR="0053519F" w:rsidRPr="009E7850">
        <w:t xml:space="preserve">Central </w:t>
      </w:r>
      <w:r w:rsidR="00D452A3">
        <w:t>P</w:t>
      </w:r>
      <w:r w:rsidRPr="00CE2A95">
        <w:t>r</w:t>
      </w:r>
      <w:r w:rsidRPr="009E7850">
        <w:t>ovince</w:t>
      </w:r>
      <w:r w:rsidR="0053519F">
        <w:t>,</w:t>
      </w:r>
      <w:r w:rsidRPr="009E7850">
        <w:t xml:space="preserve"> and the trial will resume on 12 June 2017</w:t>
      </w:r>
      <w:r>
        <w:t>,</w:t>
      </w:r>
      <w:proofErr w:type="gramEnd"/>
    </w:p>
    <w:p w:rsidR="009E7850" w:rsidRPr="009E7850" w:rsidRDefault="009E7850" w:rsidP="009E7850">
      <w:pPr>
        <w:pStyle w:val="SingleTxtG"/>
      </w:pPr>
      <w:r>
        <w:tab/>
      </w:r>
      <w:r w:rsidRPr="009E7850">
        <w:rPr>
          <w:i/>
        </w:rPr>
        <w:t>Strongly encouraging</w:t>
      </w:r>
      <w:r w:rsidRPr="009E7850">
        <w:t xml:space="preserve"> the continuation of the joint investigations under way between the Government of the Democratic Republic of the Congo, and </w:t>
      </w:r>
      <w:r w:rsidR="00CB7FCD">
        <w:t xml:space="preserve">the </w:t>
      </w:r>
      <w:r w:rsidR="00B71235" w:rsidRPr="009E7850">
        <w:t>United Natio</w:t>
      </w:r>
      <w:r w:rsidR="00B71235">
        <w:t xml:space="preserve">ns </w:t>
      </w:r>
      <w:r w:rsidR="00CB7FCD" w:rsidRPr="009E7850">
        <w:t xml:space="preserve">Joint Human Rights Office </w:t>
      </w:r>
      <w:r w:rsidRPr="009E7850">
        <w:t>and</w:t>
      </w:r>
      <w:r w:rsidR="00CB7FCD">
        <w:t xml:space="preserve"> the Mission</w:t>
      </w:r>
      <w:r>
        <w:t>,</w:t>
      </w:r>
    </w:p>
    <w:p w:rsidR="009E7850" w:rsidRPr="009E7850" w:rsidRDefault="009E7850" w:rsidP="009E7850">
      <w:pPr>
        <w:pStyle w:val="SingleTxtG"/>
      </w:pPr>
      <w:r>
        <w:tab/>
      </w:r>
      <w:r w:rsidR="00CB7FCD" w:rsidRPr="009E7850">
        <w:rPr>
          <w:i/>
        </w:rPr>
        <w:t>Driv</w:t>
      </w:r>
      <w:r w:rsidR="00CB7FCD">
        <w:rPr>
          <w:i/>
        </w:rPr>
        <w:t>en</w:t>
      </w:r>
      <w:r w:rsidR="00CB7FCD" w:rsidRPr="009E7850">
        <w:t xml:space="preserve"> </w:t>
      </w:r>
      <w:r w:rsidRPr="009E7850">
        <w:t xml:space="preserve">by the desire to </w:t>
      </w:r>
      <w:r w:rsidR="009B661E">
        <w:t xml:space="preserve">respond in </w:t>
      </w:r>
      <w:r w:rsidRPr="009E7850">
        <w:t xml:space="preserve">a holistic </w:t>
      </w:r>
      <w:r w:rsidR="009B661E">
        <w:t xml:space="preserve">manner </w:t>
      </w:r>
      <w:r w:rsidRPr="009E7850">
        <w:t xml:space="preserve">to the situation that prevailed in the Kasai </w:t>
      </w:r>
      <w:r w:rsidRPr="00CE2A95">
        <w:t>pr</w:t>
      </w:r>
      <w:r w:rsidRPr="00CB7FCD">
        <w:t>ovinc</w:t>
      </w:r>
      <w:r w:rsidRPr="00CE2A95">
        <w:t>es t</w:t>
      </w:r>
      <w:r w:rsidRPr="009E7850">
        <w:t>o avoid an escalation of violence which has already caused the displacement of almost one million people, including thousands of</w:t>
      </w:r>
      <w:r>
        <w:t xml:space="preserve"> refugees,</w:t>
      </w:r>
    </w:p>
    <w:p w:rsidR="009E7850" w:rsidRPr="009E7850" w:rsidRDefault="009E7850" w:rsidP="009E7850">
      <w:pPr>
        <w:pStyle w:val="SingleTxtG"/>
      </w:pPr>
      <w:r>
        <w:tab/>
      </w:r>
      <w:r w:rsidRPr="00CB7FCD">
        <w:rPr>
          <w:i/>
        </w:rPr>
        <w:t>Reaffirming</w:t>
      </w:r>
      <w:r w:rsidRPr="00E82E42">
        <w:rPr>
          <w:i/>
        </w:rPr>
        <w:t xml:space="preserve"> its strong commitment</w:t>
      </w:r>
      <w:r w:rsidRPr="009E7850">
        <w:t xml:space="preserve"> to the sovereignty, independence, territorial unity and integrity of the Democratic Republic of the Congo and all States of the region, and stressing that the principles of non-interference, good</w:t>
      </w:r>
      <w:r w:rsidR="00CB7FCD">
        <w:t>-</w:t>
      </w:r>
      <w:r w:rsidRPr="009E7850">
        <w:t>neighbo</w:t>
      </w:r>
      <w:r w:rsidR="00CB7FCD">
        <w:t>u</w:t>
      </w:r>
      <w:r w:rsidRPr="009E7850">
        <w:t>rliness and regional cooperation must be fully respected,</w:t>
      </w:r>
    </w:p>
    <w:p w:rsidR="009E7850" w:rsidRPr="009E7850" w:rsidRDefault="009E7850" w:rsidP="009E7850">
      <w:pPr>
        <w:pStyle w:val="SingleTxtG"/>
      </w:pPr>
      <w:r>
        <w:tab/>
      </w:r>
      <w:r w:rsidRPr="009E7850">
        <w:rPr>
          <w:i/>
        </w:rPr>
        <w:t>Encouraging</w:t>
      </w:r>
      <w:r w:rsidRPr="009E7850">
        <w:t xml:space="preserve"> the Government </w:t>
      </w:r>
      <w:r w:rsidR="00CB7FCD" w:rsidRPr="009E7850">
        <w:t xml:space="preserve">of the Democratic Republic of the Congo </w:t>
      </w:r>
      <w:r w:rsidRPr="009E7850">
        <w:t>to continue all efforts and initiatives aiming at the better enjoyment</w:t>
      </w:r>
      <w:r>
        <w:t xml:space="preserve"> and protection of human rights,</w:t>
      </w:r>
    </w:p>
    <w:p w:rsidR="009E7850" w:rsidRPr="009E7850" w:rsidRDefault="009E7850" w:rsidP="009E7850">
      <w:pPr>
        <w:pStyle w:val="SingleTxtG"/>
      </w:pPr>
      <w:r>
        <w:tab/>
      </w:r>
      <w:r w:rsidRPr="009E7850">
        <w:rPr>
          <w:i/>
        </w:rPr>
        <w:t>Strongly concerned</w:t>
      </w:r>
      <w:r w:rsidRPr="009E7850">
        <w:t xml:space="preserve"> at reports of massive and large-scale violations perpetrated by militias claiming to belong to the traditional leader </w:t>
      </w:r>
      <w:proofErr w:type="spellStart"/>
      <w:r w:rsidRPr="009E7850">
        <w:t>Kamuina</w:t>
      </w:r>
      <w:proofErr w:type="spellEnd"/>
      <w:r w:rsidRPr="009E7850">
        <w:t xml:space="preserve"> </w:t>
      </w:r>
      <w:proofErr w:type="spellStart"/>
      <w:r w:rsidRPr="009E7850">
        <w:t>Nsapu</w:t>
      </w:r>
      <w:proofErr w:type="spellEnd"/>
      <w:r>
        <w:t>,</w:t>
      </w:r>
    </w:p>
    <w:p w:rsidR="009E7850" w:rsidRPr="009E7850" w:rsidRDefault="009E7850" w:rsidP="009E7850">
      <w:pPr>
        <w:pStyle w:val="SingleTxtG"/>
      </w:pPr>
      <w:r>
        <w:tab/>
      </w:r>
      <w:r w:rsidRPr="009E7850">
        <w:rPr>
          <w:i/>
        </w:rPr>
        <w:t>Noting</w:t>
      </w:r>
      <w:r w:rsidRPr="009E7850">
        <w:t xml:space="preserve"> the commitment of the Government of the Democratic Republic of the Congo and its efforts to protect and promote human rights,</w:t>
      </w:r>
    </w:p>
    <w:p w:rsidR="009E7850" w:rsidRPr="009E7850" w:rsidRDefault="009E7850" w:rsidP="009E7850">
      <w:pPr>
        <w:pStyle w:val="SingleTxtG"/>
      </w:pPr>
      <w:r>
        <w:tab/>
        <w:t>1.</w:t>
      </w:r>
      <w:r>
        <w:tab/>
      </w:r>
      <w:r w:rsidRPr="009E7850">
        <w:rPr>
          <w:i/>
        </w:rPr>
        <w:t>Condemns</w:t>
      </w:r>
      <w:r w:rsidRPr="009E7850">
        <w:t xml:space="preserve"> all forms of violence and terrorism throughout the Congolese territory, including those carried out by the so-called </w:t>
      </w:r>
      <w:proofErr w:type="spellStart"/>
      <w:r w:rsidR="00BE4ECC" w:rsidRPr="009E7850">
        <w:t>Kam</w:t>
      </w:r>
      <w:r w:rsidR="002D6292">
        <w:t>u</w:t>
      </w:r>
      <w:r w:rsidR="00BE4ECC" w:rsidRPr="009E7850">
        <w:t>ina</w:t>
      </w:r>
      <w:proofErr w:type="spellEnd"/>
      <w:r w:rsidR="00BE4ECC" w:rsidRPr="009E7850">
        <w:t xml:space="preserve"> </w:t>
      </w:r>
      <w:proofErr w:type="spellStart"/>
      <w:r w:rsidR="00BE4ECC" w:rsidRPr="009E7850">
        <w:t>Nsapu</w:t>
      </w:r>
      <w:proofErr w:type="spellEnd"/>
      <w:r w:rsidR="00BE4ECC" w:rsidRPr="009E7850">
        <w:t xml:space="preserve"> </w:t>
      </w:r>
      <w:r w:rsidRPr="009E7850">
        <w:t xml:space="preserve">militia, </w:t>
      </w:r>
      <w:r w:rsidR="00C054D5">
        <w:t xml:space="preserve">the </w:t>
      </w:r>
      <w:r w:rsidRPr="00C054D5">
        <w:t>source of</w:t>
      </w:r>
      <w:r w:rsidRPr="009E7850">
        <w:t xml:space="preserve"> serious violations of human rights, </w:t>
      </w:r>
      <w:r w:rsidR="00045867">
        <w:t xml:space="preserve">in </w:t>
      </w:r>
      <w:r w:rsidRPr="009E7850">
        <w:t xml:space="preserve">particular the rights of women, children </w:t>
      </w:r>
      <w:r>
        <w:t>and other vulnerable</w:t>
      </w:r>
      <w:r w:rsidR="00045867">
        <w:t xml:space="preserve"> persons</w:t>
      </w:r>
      <w:r>
        <w:t>;</w:t>
      </w:r>
    </w:p>
    <w:p w:rsidR="009E7850" w:rsidRPr="009E7850" w:rsidRDefault="009E7850" w:rsidP="009E7850">
      <w:pPr>
        <w:pStyle w:val="SingleTxtG"/>
      </w:pPr>
      <w:r>
        <w:tab/>
        <w:t>2.</w:t>
      </w:r>
      <w:r>
        <w:tab/>
      </w:r>
      <w:proofErr w:type="gramStart"/>
      <w:r w:rsidRPr="009E7850">
        <w:rPr>
          <w:i/>
        </w:rPr>
        <w:t>Commends</w:t>
      </w:r>
      <w:proofErr w:type="gramEnd"/>
      <w:r w:rsidRPr="009E7850">
        <w:t xml:space="preserve"> the Democratic Republic of the Congo for its prompt management of the events</w:t>
      </w:r>
      <w:r>
        <w:t xml:space="preserve"> </w:t>
      </w:r>
      <w:r w:rsidR="00CB7FCD">
        <w:t xml:space="preserve">in </w:t>
      </w:r>
      <w:r w:rsidR="00CB7FCD" w:rsidRPr="009E7850">
        <w:t xml:space="preserve">Kasai </w:t>
      </w:r>
      <w:r w:rsidRPr="009E7850">
        <w:t xml:space="preserve">by the </w:t>
      </w:r>
      <w:r w:rsidR="00CB7FCD" w:rsidRPr="009E7850">
        <w:t>initiat</w:t>
      </w:r>
      <w:r w:rsidR="00CB7FCD">
        <w:t>ion</w:t>
      </w:r>
      <w:r w:rsidR="00CB7FCD" w:rsidRPr="009E7850">
        <w:t xml:space="preserve"> </w:t>
      </w:r>
      <w:r w:rsidRPr="009E7850">
        <w:t>of investigations</w:t>
      </w:r>
      <w:r>
        <w:t xml:space="preserve"> and the organization of trials;</w:t>
      </w:r>
    </w:p>
    <w:p w:rsidR="009E7850" w:rsidRPr="009E7850" w:rsidRDefault="009E7850" w:rsidP="009E7850">
      <w:pPr>
        <w:pStyle w:val="SingleTxtG"/>
      </w:pPr>
      <w:r>
        <w:tab/>
        <w:t>3.</w:t>
      </w:r>
      <w:r>
        <w:tab/>
      </w:r>
      <w:r w:rsidRPr="009E7850">
        <w:rPr>
          <w:i/>
        </w:rPr>
        <w:t>Welcomes</w:t>
      </w:r>
      <w:r w:rsidRPr="009E7850">
        <w:t xml:space="preserve"> the decision taken by the Democratic Republic of the Congo to conduct joint investigations with </w:t>
      </w:r>
      <w:r w:rsidR="00CB7FCD">
        <w:t xml:space="preserve">the </w:t>
      </w:r>
      <w:r w:rsidR="00CB7FCD" w:rsidRPr="009E7850">
        <w:t xml:space="preserve">United Nations Joint Human Rights Office in the Democratic Republic of the Congo </w:t>
      </w:r>
      <w:r w:rsidRPr="009E7850">
        <w:t xml:space="preserve">and </w:t>
      </w:r>
      <w:r w:rsidR="00CB7FCD">
        <w:t xml:space="preserve">the </w:t>
      </w:r>
      <w:r w:rsidR="00CB7FCD" w:rsidRPr="009E7850">
        <w:t xml:space="preserve">United Nations Organization Stabilization Mission in the Democratic Republic of the Congo </w:t>
      </w:r>
      <w:r w:rsidRPr="009E7850">
        <w:t xml:space="preserve">to shed light on the serious violations of human rights committed in the Kasai </w:t>
      </w:r>
      <w:r w:rsidRPr="00647E4D">
        <w:t>provin</w:t>
      </w:r>
      <w:r w:rsidRPr="00CE2A95">
        <w:t>ces;</w:t>
      </w:r>
    </w:p>
    <w:p w:rsidR="009E7850" w:rsidRPr="009E7850" w:rsidRDefault="009E7850" w:rsidP="009E7850">
      <w:pPr>
        <w:pStyle w:val="SingleTxtG"/>
      </w:pPr>
      <w:r>
        <w:tab/>
        <w:t>4.</w:t>
      </w:r>
      <w:r>
        <w:tab/>
      </w:r>
      <w:r w:rsidRPr="009E7850">
        <w:rPr>
          <w:i/>
        </w:rPr>
        <w:t>Takes note</w:t>
      </w:r>
      <w:r w:rsidRPr="009E7850">
        <w:t xml:space="preserve"> of the road</w:t>
      </w:r>
      <w:r w:rsidR="00647E4D">
        <w:t xml:space="preserve"> </w:t>
      </w:r>
      <w:r w:rsidRPr="009E7850">
        <w:t>map submitted by the Government of the Democratic Republic of the Congo, embodying the principle of accountability as required by United Nations best practices and recommended by the relevant resolutions of the Human Rights Council;</w:t>
      </w:r>
    </w:p>
    <w:p w:rsidR="009E7850" w:rsidRPr="009E7850" w:rsidRDefault="009E7850" w:rsidP="009E7850">
      <w:pPr>
        <w:pStyle w:val="SingleTxtG"/>
      </w:pPr>
      <w:r>
        <w:lastRenderedPageBreak/>
        <w:tab/>
        <w:t>5.</w:t>
      </w:r>
      <w:r>
        <w:tab/>
      </w:r>
      <w:r w:rsidRPr="009E7850">
        <w:rPr>
          <w:i/>
        </w:rPr>
        <w:t>Notes with interest</w:t>
      </w:r>
      <w:r w:rsidRPr="009E7850">
        <w:t xml:space="preserve"> that these investigations will be carried out under the auspices and coordination of the Government of the Democratic Republic of the Congo, taking into account the independence of national justice, in accordance with fundamental principles of </w:t>
      </w:r>
      <w:r w:rsidR="00647E4D">
        <w:t>p</w:t>
      </w:r>
      <w:r w:rsidRPr="009E7850">
        <w:t>ublic international law;</w:t>
      </w:r>
    </w:p>
    <w:p w:rsidR="009E7850" w:rsidRPr="009E7850" w:rsidRDefault="009E7850" w:rsidP="009E7850">
      <w:pPr>
        <w:pStyle w:val="SingleTxtG"/>
      </w:pPr>
      <w:r>
        <w:tab/>
        <w:t>6.</w:t>
      </w:r>
      <w:r>
        <w:tab/>
      </w:r>
      <w:r w:rsidRPr="009E7850">
        <w:rPr>
          <w:i/>
        </w:rPr>
        <w:t>Requests</w:t>
      </w:r>
      <w:r w:rsidRPr="009E7850">
        <w:t xml:space="preserve"> </w:t>
      </w:r>
      <w:r w:rsidR="00647E4D">
        <w:t xml:space="preserve">the Mission </w:t>
      </w:r>
      <w:r w:rsidRPr="009E7850">
        <w:t xml:space="preserve">and the </w:t>
      </w:r>
      <w:r w:rsidR="00B71235" w:rsidRPr="009E7850">
        <w:t>United Natio</w:t>
      </w:r>
      <w:r w:rsidR="00B71235">
        <w:t xml:space="preserve">ns </w:t>
      </w:r>
      <w:r w:rsidR="00647E4D">
        <w:t xml:space="preserve">Joint Human Rights Office </w:t>
      </w:r>
      <w:r w:rsidRPr="009E7850">
        <w:t xml:space="preserve">to provide the necessary logistical and material support to the Congolese justice </w:t>
      </w:r>
      <w:r w:rsidR="00647E4D">
        <w:t xml:space="preserve">system </w:t>
      </w:r>
      <w:r w:rsidRPr="009E7850">
        <w:t xml:space="preserve">as requested by the </w:t>
      </w:r>
      <w:r w:rsidRPr="008F0E17">
        <w:t>military justice</w:t>
      </w:r>
      <w:r w:rsidRPr="009E7850">
        <w:t xml:space="preserve"> </w:t>
      </w:r>
      <w:r w:rsidR="003E7888">
        <w:t>authorities</w:t>
      </w:r>
      <w:r w:rsidR="008F0E17">
        <w:t xml:space="preserve"> </w:t>
      </w:r>
      <w:r w:rsidRPr="009E7850">
        <w:t xml:space="preserve">of </w:t>
      </w:r>
      <w:r w:rsidR="00647E4D">
        <w:t xml:space="preserve">the </w:t>
      </w:r>
      <w:r w:rsidRPr="009E7850">
        <w:t xml:space="preserve">Armed Forces of the Democratic Republic of the Congo, without prejudice to the </w:t>
      </w:r>
      <w:r>
        <w:t xml:space="preserve">sovereignty of </w:t>
      </w:r>
      <w:r w:rsidR="00647E4D">
        <w:t xml:space="preserve">the </w:t>
      </w:r>
      <w:r>
        <w:t>country</w:t>
      </w:r>
      <w:proofErr w:type="gramStart"/>
      <w:r>
        <w:t>;</w:t>
      </w:r>
      <w:proofErr w:type="gramEnd"/>
    </w:p>
    <w:p w:rsidR="009E7850" w:rsidRPr="009E7850" w:rsidRDefault="009E7850" w:rsidP="009E7850">
      <w:pPr>
        <w:pStyle w:val="SingleTxtG"/>
      </w:pPr>
      <w:r>
        <w:tab/>
        <w:t>7.</w:t>
      </w:r>
      <w:r>
        <w:tab/>
      </w:r>
      <w:r w:rsidRPr="009E7850">
        <w:rPr>
          <w:i/>
        </w:rPr>
        <w:t>Urges</w:t>
      </w:r>
      <w:r w:rsidRPr="009E7850">
        <w:t xml:space="preserve"> the Government of the Democratic Republic of the Congo to organize, as soon as possible, fair trials that respect international standards in the fight against impunity for the atrocities committed in the </w:t>
      </w:r>
      <w:r>
        <w:t xml:space="preserve">Kasai </w:t>
      </w:r>
      <w:r w:rsidRPr="00647E4D">
        <w:t>provin</w:t>
      </w:r>
      <w:r w:rsidRPr="00CE2A95">
        <w:t>ces</w:t>
      </w:r>
      <w:proofErr w:type="gramStart"/>
      <w:r w:rsidRPr="00CE2A95">
        <w:t>;</w:t>
      </w:r>
      <w:proofErr w:type="gramEnd"/>
    </w:p>
    <w:p w:rsidR="009E7850" w:rsidRPr="009E7850" w:rsidRDefault="009E7850" w:rsidP="009E7850">
      <w:pPr>
        <w:pStyle w:val="SingleTxtG"/>
      </w:pPr>
      <w:r>
        <w:tab/>
        <w:t>8.</w:t>
      </w:r>
      <w:r>
        <w:tab/>
      </w:r>
      <w:r w:rsidRPr="009E7850">
        <w:rPr>
          <w:i/>
        </w:rPr>
        <w:t>Requests</w:t>
      </w:r>
      <w:r w:rsidRPr="009E7850">
        <w:t xml:space="preserve"> the </w:t>
      </w:r>
      <w:r w:rsidR="00647E4D">
        <w:t xml:space="preserve">United Nations </w:t>
      </w:r>
      <w:r w:rsidRPr="009E7850">
        <w:t xml:space="preserve">High Commissioner for </w:t>
      </w:r>
      <w:r w:rsidR="00647E4D">
        <w:t>H</w:t>
      </w:r>
      <w:r w:rsidRPr="009E7850">
        <w:t xml:space="preserve">uman </w:t>
      </w:r>
      <w:r w:rsidR="00647E4D">
        <w:t>R</w:t>
      </w:r>
      <w:r w:rsidRPr="009E7850">
        <w:t xml:space="preserve">ights to provide the necessary technical assistance and advisory services to assist the Government of </w:t>
      </w:r>
      <w:r w:rsidR="00647E4D" w:rsidRPr="009E7850">
        <w:t>the Democratic Republic of the Cong</w:t>
      </w:r>
      <w:r w:rsidR="00647E4D">
        <w:t xml:space="preserve">o </w:t>
      </w:r>
      <w:r w:rsidRPr="009E7850">
        <w:t xml:space="preserve">to complete its investigatory work concerning allegations of violations and abuses committed in </w:t>
      </w:r>
      <w:r w:rsidR="00647E4D">
        <w:t xml:space="preserve">the </w:t>
      </w:r>
      <w:r w:rsidRPr="009E7850">
        <w:t xml:space="preserve">Kasai </w:t>
      </w:r>
      <w:r w:rsidR="00647E4D">
        <w:t>r</w:t>
      </w:r>
      <w:r w:rsidRPr="009E7850">
        <w:t>egion;</w:t>
      </w:r>
    </w:p>
    <w:p w:rsidR="009E7850" w:rsidRPr="009E7850" w:rsidRDefault="009E7850" w:rsidP="009E7850">
      <w:pPr>
        <w:pStyle w:val="SingleTxtG"/>
      </w:pPr>
      <w:r>
        <w:tab/>
        <w:t>9.</w:t>
      </w:r>
      <w:r>
        <w:tab/>
      </w:r>
      <w:r w:rsidR="005F50B7">
        <w:rPr>
          <w:i/>
        </w:rPr>
        <w:t>Also r</w:t>
      </w:r>
      <w:r w:rsidRPr="009E7850">
        <w:rPr>
          <w:i/>
        </w:rPr>
        <w:t>equests</w:t>
      </w:r>
      <w:r w:rsidRPr="009E7850">
        <w:t xml:space="preserve"> the High Commissioner</w:t>
      </w:r>
      <w:r w:rsidR="00647E4D">
        <w:t xml:space="preserve"> to </w:t>
      </w:r>
      <w:r w:rsidR="00B71235">
        <w:t>give</w:t>
      </w:r>
      <w:r w:rsidR="00647E4D">
        <w:t xml:space="preserve"> an </w:t>
      </w:r>
      <w:r w:rsidR="00647E4D" w:rsidRPr="009E7850">
        <w:t>oral update</w:t>
      </w:r>
      <w:r w:rsidR="00647E4D">
        <w:t xml:space="preserve"> to the Human Rights Council at its thirty-sixth session, in</w:t>
      </w:r>
      <w:r w:rsidR="00647E4D" w:rsidRPr="009E7850">
        <w:t xml:space="preserve"> </w:t>
      </w:r>
      <w:r w:rsidRPr="009E7850">
        <w:t xml:space="preserve">September 2017, and </w:t>
      </w:r>
      <w:r w:rsidR="00B71235">
        <w:t xml:space="preserve">to </w:t>
      </w:r>
      <w:r w:rsidR="0071140F">
        <w:t>presen</w:t>
      </w:r>
      <w:r w:rsidR="00B71235">
        <w:t>t</w:t>
      </w:r>
      <w:r w:rsidR="00B71235" w:rsidRPr="009E7850">
        <w:t xml:space="preserve"> </w:t>
      </w:r>
      <w:r w:rsidRPr="009E7850">
        <w:t xml:space="preserve">a report on the implementation of </w:t>
      </w:r>
      <w:r w:rsidR="00647E4D" w:rsidRPr="009E7850">
        <w:t>th</w:t>
      </w:r>
      <w:r w:rsidR="00647E4D">
        <w:t>e present</w:t>
      </w:r>
      <w:r w:rsidR="00647E4D" w:rsidRPr="009E7850">
        <w:t xml:space="preserve"> </w:t>
      </w:r>
      <w:r w:rsidRPr="009E7850">
        <w:t xml:space="preserve">resolution to the Council </w:t>
      </w:r>
      <w:r w:rsidR="00647E4D">
        <w:t>at</w:t>
      </w:r>
      <w:r w:rsidR="00647E4D" w:rsidRPr="009E7850">
        <w:t xml:space="preserve"> </w:t>
      </w:r>
      <w:r w:rsidRPr="009E7850">
        <w:t>an interactive dialogue</w:t>
      </w:r>
      <w:r w:rsidR="00647E4D">
        <w:t xml:space="preserve"> to </w:t>
      </w:r>
      <w:proofErr w:type="gramStart"/>
      <w:r w:rsidR="00647E4D">
        <w:t>be held</w:t>
      </w:r>
      <w:proofErr w:type="gramEnd"/>
      <w:r w:rsidR="00647E4D">
        <w:t xml:space="preserve"> during its thirty-eighth session, in</w:t>
      </w:r>
      <w:r w:rsidR="00647E4D" w:rsidRPr="009E7850">
        <w:t xml:space="preserve"> </w:t>
      </w:r>
      <w:r w:rsidRPr="009E7850">
        <w:t>June 2018.</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89" w:rsidRDefault="007F5289"/>
  </w:endnote>
  <w:endnote w:type="continuationSeparator" w:id="0">
    <w:p w:rsidR="007F5289" w:rsidRDefault="007F5289"/>
  </w:endnote>
  <w:endnote w:type="continuationNotice" w:id="1">
    <w:p w:rsidR="007F5289" w:rsidRDefault="007F5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9F59B4">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9F59B4">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65" w:rsidRDefault="00527465" w:rsidP="0052746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20321D4" wp14:editId="0D35AA18">
          <wp:simplePos x="0" y="0"/>
          <wp:positionH relativeFrom="margin">
            <wp:posOffset>5469890</wp:posOffset>
          </wp:positionH>
          <wp:positionV relativeFrom="margin">
            <wp:posOffset>8109585</wp:posOffset>
          </wp:positionV>
          <wp:extent cx="638175" cy="638175"/>
          <wp:effectExtent l="0" t="0" r="9525" b="9525"/>
          <wp:wrapNone/>
          <wp:docPr id="2" name="Picture 1" descr="https://undocs.org/m2/QRCode.ashx?DS=A/HRC/35/L.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3E46FBAB" wp14:editId="4431B540">
          <wp:simplePos x="0" y="0"/>
          <wp:positionH relativeFrom="margin">
            <wp:posOffset>4471035</wp:posOffset>
          </wp:positionH>
          <wp:positionV relativeFrom="margin">
            <wp:posOffset>8467725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465" w:rsidRDefault="00527465" w:rsidP="00527465">
    <w:pPr>
      <w:pStyle w:val="Footer"/>
      <w:ind w:right="1134"/>
      <w:rPr>
        <w:sz w:val="20"/>
      </w:rPr>
    </w:pPr>
    <w:r>
      <w:rPr>
        <w:sz w:val="20"/>
      </w:rPr>
      <w:t>GE.17-10033(E)</w:t>
    </w:r>
  </w:p>
  <w:p w:rsidR="00527465" w:rsidRPr="00527465" w:rsidRDefault="00527465" w:rsidP="0052746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89" w:rsidRPr="000B175B" w:rsidRDefault="007F5289" w:rsidP="000B175B">
      <w:pPr>
        <w:tabs>
          <w:tab w:val="right" w:pos="2155"/>
        </w:tabs>
        <w:spacing w:after="80"/>
        <w:ind w:left="680"/>
        <w:rPr>
          <w:u w:val="single"/>
        </w:rPr>
      </w:pPr>
      <w:r>
        <w:rPr>
          <w:u w:val="single"/>
        </w:rPr>
        <w:tab/>
      </w:r>
    </w:p>
  </w:footnote>
  <w:footnote w:type="continuationSeparator" w:id="0">
    <w:p w:rsidR="007F5289" w:rsidRPr="00FC68B7" w:rsidRDefault="007F5289" w:rsidP="00FC68B7">
      <w:pPr>
        <w:tabs>
          <w:tab w:val="left" w:pos="2155"/>
        </w:tabs>
        <w:spacing w:after="80"/>
        <w:ind w:left="680"/>
        <w:rPr>
          <w:u w:val="single"/>
        </w:rPr>
      </w:pPr>
      <w:r>
        <w:rPr>
          <w:u w:val="single"/>
        </w:rPr>
        <w:tab/>
      </w:r>
    </w:p>
  </w:footnote>
  <w:footnote w:type="continuationNotice" w:id="1">
    <w:p w:rsidR="007F5289" w:rsidRDefault="007F5289"/>
  </w:footnote>
  <w:footnote w:id="2">
    <w:p w:rsidR="00956595" w:rsidRPr="00956595" w:rsidRDefault="00956595">
      <w:pPr>
        <w:pStyle w:val="FootnoteText"/>
      </w:pPr>
      <w:r>
        <w:rPr>
          <w:rStyle w:val="FootnoteReference"/>
        </w:rPr>
        <w:tab/>
      </w:r>
      <w:r w:rsidRPr="00BD75F9">
        <w:rPr>
          <w:rStyle w:val="FootnoteReference"/>
          <w:szCs w:val="18"/>
          <w:vertAlign w:val="baseline"/>
        </w:rPr>
        <w:t>*</w:t>
      </w:r>
      <w:r w:rsidRPr="00BD75F9">
        <w:rPr>
          <w:rStyle w:val="FootnoteReference"/>
          <w:szCs w:val="18"/>
          <w:vertAlign w:val="baseline"/>
        </w:rPr>
        <w:tab/>
      </w:r>
      <w:r>
        <w:t>On behalf of the States Members of the United Nations that are members of the Group of African</w:t>
      </w:r>
      <w:r w:rsidR="00E32D07">
        <w:t xml:space="preserve"> States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B408F">
    <w:pPr>
      <w:pStyle w:val="Header"/>
    </w:pPr>
    <w:r>
      <w:t>A/HRC/</w:t>
    </w:r>
    <w:r w:rsidR="009142CB">
      <w:t>3</w:t>
    </w:r>
    <w:r w:rsidR="00A57A91">
      <w:t>5</w:t>
    </w:r>
    <w:r w:rsidR="000F3302">
      <w:t>/L.</w:t>
    </w:r>
    <w:r w:rsidR="00761C12">
      <w:t>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Header"/>
      <w:jc w:val="right"/>
    </w:pPr>
    <w:r>
      <w:t>A/HRC/</w:t>
    </w:r>
    <w:r w:rsidR="009142CB">
      <w:t>3</w:t>
    </w:r>
    <w:r w:rsidR="00761C12">
      <w:t>5</w:t>
    </w:r>
    <w:r w:rsidR="000F3302">
      <w:t>/L.</w:t>
    </w:r>
    <w:r w:rsidR="00761C12">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3F18F8"/>
    <w:multiLevelType w:val="multilevel"/>
    <w:tmpl w:val="36CC9B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D7E84"/>
    <w:multiLevelType w:val="multilevel"/>
    <w:tmpl w:val="BF965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7"/>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12443"/>
    <w:rsid w:val="00022DB5"/>
    <w:rsid w:val="00037E2A"/>
    <w:rsid w:val="000403D1"/>
    <w:rsid w:val="000434CF"/>
    <w:rsid w:val="000449AA"/>
    <w:rsid w:val="00045867"/>
    <w:rsid w:val="00050F6B"/>
    <w:rsid w:val="00052CA5"/>
    <w:rsid w:val="00066442"/>
    <w:rsid w:val="00072C8C"/>
    <w:rsid w:val="00073E70"/>
    <w:rsid w:val="000876EB"/>
    <w:rsid w:val="00091419"/>
    <w:rsid w:val="000931C0"/>
    <w:rsid w:val="000A03F8"/>
    <w:rsid w:val="000B175B"/>
    <w:rsid w:val="000B3A0F"/>
    <w:rsid w:val="000B4A3B"/>
    <w:rsid w:val="000D1851"/>
    <w:rsid w:val="000E0415"/>
    <w:rsid w:val="000F3302"/>
    <w:rsid w:val="00101F24"/>
    <w:rsid w:val="001140EA"/>
    <w:rsid w:val="001367F4"/>
    <w:rsid w:val="00146D32"/>
    <w:rsid w:val="001509BA"/>
    <w:rsid w:val="001758F3"/>
    <w:rsid w:val="00190FA7"/>
    <w:rsid w:val="00191CE1"/>
    <w:rsid w:val="001B4B04"/>
    <w:rsid w:val="001C506F"/>
    <w:rsid w:val="001C6663"/>
    <w:rsid w:val="001C70AA"/>
    <w:rsid w:val="001C7895"/>
    <w:rsid w:val="001D18FE"/>
    <w:rsid w:val="001D26DF"/>
    <w:rsid w:val="001E2790"/>
    <w:rsid w:val="00211E0B"/>
    <w:rsid w:val="00211E72"/>
    <w:rsid w:val="00214047"/>
    <w:rsid w:val="00217485"/>
    <w:rsid w:val="0022130F"/>
    <w:rsid w:val="00233D55"/>
    <w:rsid w:val="00237785"/>
    <w:rsid w:val="002410DD"/>
    <w:rsid w:val="00241466"/>
    <w:rsid w:val="00253D58"/>
    <w:rsid w:val="00262A33"/>
    <w:rsid w:val="0027530E"/>
    <w:rsid w:val="0027725F"/>
    <w:rsid w:val="00281A12"/>
    <w:rsid w:val="00287D9C"/>
    <w:rsid w:val="002900CA"/>
    <w:rsid w:val="002C21F0"/>
    <w:rsid w:val="002C7FF5"/>
    <w:rsid w:val="002D07F6"/>
    <w:rsid w:val="002D6292"/>
    <w:rsid w:val="002E145E"/>
    <w:rsid w:val="003101AA"/>
    <w:rsid w:val="003107FA"/>
    <w:rsid w:val="00322686"/>
    <w:rsid w:val="003229D8"/>
    <w:rsid w:val="00323453"/>
    <w:rsid w:val="003314D1"/>
    <w:rsid w:val="00335A2F"/>
    <w:rsid w:val="00341937"/>
    <w:rsid w:val="00372AA9"/>
    <w:rsid w:val="00386016"/>
    <w:rsid w:val="0039277A"/>
    <w:rsid w:val="003972E0"/>
    <w:rsid w:val="003975ED"/>
    <w:rsid w:val="003C2CC4"/>
    <w:rsid w:val="003D1BB3"/>
    <w:rsid w:val="003D4B23"/>
    <w:rsid w:val="003E7888"/>
    <w:rsid w:val="00404C8D"/>
    <w:rsid w:val="00411D60"/>
    <w:rsid w:val="004248E6"/>
    <w:rsid w:val="00424C80"/>
    <w:rsid w:val="004250CF"/>
    <w:rsid w:val="004325CB"/>
    <w:rsid w:val="0044022F"/>
    <w:rsid w:val="0044503A"/>
    <w:rsid w:val="00446DE4"/>
    <w:rsid w:val="00447761"/>
    <w:rsid w:val="00447FCF"/>
    <w:rsid w:val="00451EC3"/>
    <w:rsid w:val="00455C08"/>
    <w:rsid w:val="004721B1"/>
    <w:rsid w:val="004752E1"/>
    <w:rsid w:val="004859EC"/>
    <w:rsid w:val="00496A15"/>
    <w:rsid w:val="004B75D2"/>
    <w:rsid w:val="004D1140"/>
    <w:rsid w:val="004E16E9"/>
    <w:rsid w:val="004F55ED"/>
    <w:rsid w:val="00505EEC"/>
    <w:rsid w:val="00506882"/>
    <w:rsid w:val="0052176C"/>
    <w:rsid w:val="005261E5"/>
    <w:rsid w:val="00527465"/>
    <w:rsid w:val="0053519F"/>
    <w:rsid w:val="005420F2"/>
    <w:rsid w:val="00542574"/>
    <w:rsid w:val="005436AB"/>
    <w:rsid w:val="00546DBF"/>
    <w:rsid w:val="00552E7C"/>
    <w:rsid w:val="00553D76"/>
    <w:rsid w:val="005552B5"/>
    <w:rsid w:val="0056117B"/>
    <w:rsid w:val="00567B4E"/>
    <w:rsid w:val="00571365"/>
    <w:rsid w:val="005B3DB3"/>
    <w:rsid w:val="005B408F"/>
    <w:rsid w:val="005B6E48"/>
    <w:rsid w:val="005E1712"/>
    <w:rsid w:val="005F50B7"/>
    <w:rsid w:val="00611FC4"/>
    <w:rsid w:val="006176FB"/>
    <w:rsid w:val="00627187"/>
    <w:rsid w:val="00640B26"/>
    <w:rsid w:val="006477DD"/>
    <w:rsid w:val="00647E4D"/>
    <w:rsid w:val="00670741"/>
    <w:rsid w:val="00671700"/>
    <w:rsid w:val="00690F34"/>
    <w:rsid w:val="00696BD6"/>
    <w:rsid w:val="006A6B9D"/>
    <w:rsid w:val="006A7392"/>
    <w:rsid w:val="006B3189"/>
    <w:rsid w:val="006B7D65"/>
    <w:rsid w:val="006D46DC"/>
    <w:rsid w:val="006D53FC"/>
    <w:rsid w:val="006D6DA6"/>
    <w:rsid w:val="006E564B"/>
    <w:rsid w:val="006F13F0"/>
    <w:rsid w:val="006F5035"/>
    <w:rsid w:val="006F5874"/>
    <w:rsid w:val="007065EB"/>
    <w:rsid w:val="0071140F"/>
    <w:rsid w:val="00720183"/>
    <w:rsid w:val="00724AA6"/>
    <w:rsid w:val="0072632A"/>
    <w:rsid w:val="0074200B"/>
    <w:rsid w:val="00755322"/>
    <w:rsid w:val="00756FB4"/>
    <w:rsid w:val="00761C12"/>
    <w:rsid w:val="0077346B"/>
    <w:rsid w:val="007808C0"/>
    <w:rsid w:val="007912B8"/>
    <w:rsid w:val="0079216F"/>
    <w:rsid w:val="007A6296"/>
    <w:rsid w:val="007B690D"/>
    <w:rsid w:val="007B6BA5"/>
    <w:rsid w:val="007C1B62"/>
    <w:rsid w:val="007C3390"/>
    <w:rsid w:val="007C4F4B"/>
    <w:rsid w:val="007C6739"/>
    <w:rsid w:val="007C7275"/>
    <w:rsid w:val="007D2CDC"/>
    <w:rsid w:val="007D5327"/>
    <w:rsid w:val="007F5289"/>
    <w:rsid w:val="007F6611"/>
    <w:rsid w:val="008155C3"/>
    <w:rsid w:val="00816FA0"/>
    <w:rsid w:val="008175E9"/>
    <w:rsid w:val="00822338"/>
    <w:rsid w:val="0082243E"/>
    <w:rsid w:val="008242D7"/>
    <w:rsid w:val="008440D8"/>
    <w:rsid w:val="00856CD2"/>
    <w:rsid w:val="00861BC6"/>
    <w:rsid w:val="00871FD5"/>
    <w:rsid w:val="008979B1"/>
    <w:rsid w:val="008A6B25"/>
    <w:rsid w:val="008A6C4F"/>
    <w:rsid w:val="008C1E4D"/>
    <w:rsid w:val="008E0E46"/>
    <w:rsid w:val="008E5187"/>
    <w:rsid w:val="008F0E17"/>
    <w:rsid w:val="008F377D"/>
    <w:rsid w:val="008F38CD"/>
    <w:rsid w:val="0090452C"/>
    <w:rsid w:val="00907C3F"/>
    <w:rsid w:val="009142CB"/>
    <w:rsid w:val="00915F4E"/>
    <w:rsid w:val="0092237C"/>
    <w:rsid w:val="00924202"/>
    <w:rsid w:val="0093707B"/>
    <w:rsid w:val="009400EB"/>
    <w:rsid w:val="009427E3"/>
    <w:rsid w:val="00956595"/>
    <w:rsid w:val="00956D9B"/>
    <w:rsid w:val="0095788C"/>
    <w:rsid w:val="00963CBA"/>
    <w:rsid w:val="009654B7"/>
    <w:rsid w:val="009847C4"/>
    <w:rsid w:val="00991261"/>
    <w:rsid w:val="009A0B83"/>
    <w:rsid w:val="009B3800"/>
    <w:rsid w:val="009B661E"/>
    <w:rsid w:val="009D22AC"/>
    <w:rsid w:val="009D2705"/>
    <w:rsid w:val="009D50DB"/>
    <w:rsid w:val="009E1C4E"/>
    <w:rsid w:val="009E5238"/>
    <w:rsid w:val="009E7850"/>
    <w:rsid w:val="009F59B4"/>
    <w:rsid w:val="00A029DD"/>
    <w:rsid w:val="00A05E0B"/>
    <w:rsid w:val="00A1427D"/>
    <w:rsid w:val="00A24289"/>
    <w:rsid w:val="00A4634F"/>
    <w:rsid w:val="00A51CF3"/>
    <w:rsid w:val="00A57A91"/>
    <w:rsid w:val="00A64F79"/>
    <w:rsid w:val="00A72F22"/>
    <w:rsid w:val="00A748A6"/>
    <w:rsid w:val="00A854EA"/>
    <w:rsid w:val="00A879A4"/>
    <w:rsid w:val="00A87E95"/>
    <w:rsid w:val="00A92E29"/>
    <w:rsid w:val="00AA3896"/>
    <w:rsid w:val="00AB6D2F"/>
    <w:rsid w:val="00AD09E9"/>
    <w:rsid w:val="00AF0576"/>
    <w:rsid w:val="00AF3829"/>
    <w:rsid w:val="00B037F0"/>
    <w:rsid w:val="00B2327D"/>
    <w:rsid w:val="00B2718F"/>
    <w:rsid w:val="00B30179"/>
    <w:rsid w:val="00B32C6E"/>
    <w:rsid w:val="00B3317B"/>
    <w:rsid w:val="00B334DC"/>
    <w:rsid w:val="00B3631A"/>
    <w:rsid w:val="00B53013"/>
    <w:rsid w:val="00B577DB"/>
    <w:rsid w:val="00B67F5E"/>
    <w:rsid w:val="00B71235"/>
    <w:rsid w:val="00B73E65"/>
    <w:rsid w:val="00B81E12"/>
    <w:rsid w:val="00B87110"/>
    <w:rsid w:val="00B97FA8"/>
    <w:rsid w:val="00BA7B25"/>
    <w:rsid w:val="00BB3D09"/>
    <w:rsid w:val="00BB41D2"/>
    <w:rsid w:val="00BC0829"/>
    <w:rsid w:val="00BC1385"/>
    <w:rsid w:val="00BC7256"/>
    <w:rsid w:val="00BC74E9"/>
    <w:rsid w:val="00BD75F9"/>
    <w:rsid w:val="00BE4ECC"/>
    <w:rsid w:val="00BE618E"/>
    <w:rsid w:val="00C054D5"/>
    <w:rsid w:val="00C24693"/>
    <w:rsid w:val="00C35F0B"/>
    <w:rsid w:val="00C463DD"/>
    <w:rsid w:val="00C64458"/>
    <w:rsid w:val="00C745C3"/>
    <w:rsid w:val="00C82E1D"/>
    <w:rsid w:val="00C94711"/>
    <w:rsid w:val="00CA2A58"/>
    <w:rsid w:val="00CB7FCD"/>
    <w:rsid w:val="00CC0B55"/>
    <w:rsid w:val="00CD6995"/>
    <w:rsid w:val="00CE2A95"/>
    <w:rsid w:val="00CE4A8F"/>
    <w:rsid w:val="00CF0214"/>
    <w:rsid w:val="00CF586F"/>
    <w:rsid w:val="00CF7D43"/>
    <w:rsid w:val="00D0350F"/>
    <w:rsid w:val="00D11129"/>
    <w:rsid w:val="00D2031B"/>
    <w:rsid w:val="00D22332"/>
    <w:rsid w:val="00D25FE2"/>
    <w:rsid w:val="00D429FD"/>
    <w:rsid w:val="00D43252"/>
    <w:rsid w:val="00D452A3"/>
    <w:rsid w:val="00D51CF8"/>
    <w:rsid w:val="00D550F9"/>
    <w:rsid w:val="00D57265"/>
    <w:rsid w:val="00D572B0"/>
    <w:rsid w:val="00D62E90"/>
    <w:rsid w:val="00D764F0"/>
    <w:rsid w:val="00D76BE5"/>
    <w:rsid w:val="00D771FD"/>
    <w:rsid w:val="00D85542"/>
    <w:rsid w:val="00D978C6"/>
    <w:rsid w:val="00DA67AD"/>
    <w:rsid w:val="00DB18CE"/>
    <w:rsid w:val="00DB703D"/>
    <w:rsid w:val="00DD39E5"/>
    <w:rsid w:val="00DE3EC0"/>
    <w:rsid w:val="00E11593"/>
    <w:rsid w:val="00E12B6B"/>
    <w:rsid w:val="00E130AB"/>
    <w:rsid w:val="00E32D07"/>
    <w:rsid w:val="00E438D9"/>
    <w:rsid w:val="00E5644E"/>
    <w:rsid w:val="00E7260F"/>
    <w:rsid w:val="00E806EE"/>
    <w:rsid w:val="00E82E42"/>
    <w:rsid w:val="00E857F8"/>
    <w:rsid w:val="00E96630"/>
    <w:rsid w:val="00EB0FB9"/>
    <w:rsid w:val="00ED0CA9"/>
    <w:rsid w:val="00ED7A2A"/>
    <w:rsid w:val="00EF1D7F"/>
    <w:rsid w:val="00EF506B"/>
    <w:rsid w:val="00EF5BDB"/>
    <w:rsid w:val="00F07FD9"/>
    <w:rsid w:val="00F20B77"/>
    <w:rsid w:val="00F22266"/>
    <w:rsid w:val="00F23933"/>
    <w:rsid w:val="00F24119"/>
    <w:rsid w:val="00F40E75"/>
    <w:rsid w:val="00F42CD9"/>
    <w:rsid w:val="00F508F7"/>
    <w:rsid w:val="00F52936"/>
    <w:rsid w:val="00F677CB"/>
    <w:rsid w:val="00F76B4E"/>
    <w:rsid w:val="00FA7DF3"/>
    <w:rsid w:val="00FB349E"/>
    <w:rsid w:val="00FC1EDA"/>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3814-9280-438B-BD40-C39A1217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5712</Characters>
  <Application>Microsoft Office Word</Application>
  <DocSecurity>0</DocSecurity>
  <Lines>105</Lines>
  <Paragraphs>43</Paragraphs>
  <ScaleCrop>false</ScaleCrop>
  <HeadingPairs>
    <vt:vector size="2" baseType="variant">
      <vt:variant>
        <vt:lpstr>Title</vt:lpstr>
      </vt:variant>
      <vt:variant>
        <vt:i4>1</vt:i4>
      </vt:variant>
    </vt:vector>
  </HeadingPairs>
  <TitlesOfParts>
    <vt:vector size="1" baseType="lpstr">
      <vt:lpstr>1710033</vt:lpstr>
    </vt:vector>
  </TitlesOfParts>
  <Company>CSD</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1710033</dc:title>
  <dc:subject>A/HRC/35/L.36</dc:subject>
  <dc:creator>Kiatsurayanon</dc:creator>
  <cp:keywords/>
  <dc:description/>
  <cp:lastModifiedBy>PDF ENG</cp:lastModifiedBy>
  <cp:revision>3</cp:revision>
  <cp:lastPrinted>2017-06-19T09:08:00Z</cp:lastPrinted>
  <dcterms:created xsi:type="dcterms:W3CDTF">2017-06-19T09:08:00Z</dcterms:created>
  <dcterms:modified xsi:type="dcterms:W3CDTF">2017-06-19T09:10:00Z</dcterms:modified>
</cp:coreProperties>
</file>