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6551B76" w14:textId="77777777">
        <w:trPr>
          <w:trHeight w:val="851"/>
        </w:trPr>
        <w:tc>
          <w:tcPr>
            <w:tcW w:w="1259" w:type="dxa"/>
            <w:tcBorders>
              <w:top w:val="nil"/>
              <w:left w:val="nil"/>
              <w:bottom w:val="single" w:sz="4" w:space="0" w:color="auto"/>
              <w:right w:val="nil"/>
            </w:tcBorders>
          </w:tcPr>
          <w:p w14:paraId="6FB9D96E" w14:textId="77777777" w:rsidR="00446DE4" w:rsidRPr="00966A88" w:rsidRDefault="00446DE4" w:rsidP="00966A88">
            <w:pPr>
              <w:tabs>
                <w:tab w:val="right" w:pos="850"/>
                <w:tab w:val="left" w:pos="1134"/>
                <w:tab w:val="right" w:leader="dot" w:pos="8504"/>
              </w:tabs>
              <w:spacing w:line="20" w:lineRule="exact"/>
              <w:rPr>
                <w:sz w:val="2"/>
              </w:rPr>
            </w:pPr>
            <w:bookmarkStart w:id="0" w:name="_GoBack"/>
            <w:bookmarkEnd w:id="0"/>
          </w:p>
          <w:p w14:paraId="47D73F7B" w14:textId="77777777" w:rsidR="00966A88" w:rsidRPr="00E806EE" w:rsidRDefault="00966A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7AB2887"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3E8A86" w14:textId="77777777" w:rsidR="00446DE4" w:rsidRPr="00DE3EC0" w:rsidRDefault="001D18FE" w:rsidP="00DC4360">
            <w:pPr>
              <w:jc w:val="right"/>
            </w:pPr>
            <w:r w:rsidRPr="001D18FE">
              <w:rPr>
                <w:sz w:val="40"/>
              </w:rPr>
              <w:t>A</w:t>
            </w:r>
            <w:r>
              <w:t>/HRC/</w:t>
            </w:r>
            <w:r w:rsidR="0090714E">
              <w:t>3</w:t>
            </w:r>
            <w:r w:rsidR="00A306B1">
              <w:t>5</w:t>
            </w:r>
            <w:r>
              <w:t>/L.</w:t>
            </w:r>
            <w:r w:rsidR="00DC4360">
              <w:t>38</w:t>
            </w:r>
          </w:p>
        </w:tc>
      </w:tr>
      <w:tr w:rsidR="003107FA" w14:paraId="6888F23E" w14:textId="77777777">
        <w:trPr>
          <w:trHeight w:val="2835"/>
        </w:trPr>
        <w:tc>
          <w:tcPr>
            <w:tcW w:w="1259" w:type="dxa"/>
            <w:tcBorders>
              <w:top w:val="single" w:sz="4" w:space="0" w:color="auto"/>
              <w:left w:val="nil"/>
              <w:bottom w:val="single" w:sz="12" w:space="0" w:color="auto"/>
              <w:right w:val="nil"/>
            </w:tcBorders>
          </w:tcPr>
          <w:p w14:paraId="7A0B3D2E" w14:textId="77777777" w:rsidR="003107FA" w:rsidRDefault="00F7093E" w:rsidP="00956D9B">
            <w:pPr>
              <w:spacing w:before="120"/>
              <w:jc w:val="center"/>
            </w:pPr>
            <w:r>
              <w:rPr>
                <w:noProof/>
                <w:lang w:val="en-US" w:eastAsia="zh-CN"/>
              </w:rPr>
              <w:drawing>
                <wp:inline distT="0" distB="0" distL="0" distR="0" wp14:anchorId="03360E90" wp14:editId="4BD950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C36FA36"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4299DB2" w14:textId="77777777" w:rsidR="001D18FE" w:rsidRDefault="001D18FE" w:rsidP="001D18FE">
            <w:pPr>
              <w:spacing w:before="240" w:line="240" w:lineRule="exact"/>
            </w:pPr>
            <w:r>
              <w:t>Distr.: Limited</w:t>
            </w:r>
          </w:p>
          <w:p w14:paraId="4B93725B" w14:textId="0FDDD84A" w:rsidR="00F93E1F" w:rsidRDefault="007F11E2" w:rsidP="001D18FE">
            <w:pPr>
              <w:spacing w:line="240" w:lineRule="exact"/>
            </w:pPr>
            <w:r>
              <w:t>19</w:t>
            </w:r>
            <w:r w:rsidR="00926C88">
              <w:t xml:space="preserve"> </w:t>
            </w:r>
            <w:r w:rsidR="00A306B1">
              <w:t>June</w:t>
            </w:r>
            <w:r w:rsidR="003833B8">
              <w:t xml:space="preserve"> 2017</w:t>
            </w:r>
          </w:p>
          <w:p w14:paraId="7296EBD7" w14:textId="77777777" w:rsidR="00964F1D" w:rsidRDefault="00964F1D" w:rsidP="001D18FE">
            <w:pPr>
              <w:spacing w:line="240" w:lineRule="exact"/>
            </w:pPr>
          </w:p>
          <w:p w14:paraId="22E28EB1" w14:textId="77777777" w:rsidR="003107FA" w:rsidRDefault="001D18FE" w:rsidP="001D18FE">
            <w:pPr>
              <w:spacing w:line="240" w:lineRule="exact"/>
            </w:pPr>
            <w:r>
              <w:t>Original: English</w:t>
            </w:r>
          </w:p>
        </w:tc>
      </w:tr>
    </w:tbl>
    <w:p w14:paraId="68C21B79" w14:textId="77777777" w:rsidR="00FE7BB7" w:rsidRDefault="00FE7BB7" w:rsidP="00FE7BB7">
      <w:pPr>
        <w:spacing w:before="120"/>
        <w:rPr>
          <w:b/>
          <w:sz w:val="24"/>
          <w:szCs w:val="24"/>
        </w:rPr>
      </w:pPr>
      <w:r>
        <w:rPr>
          <w:b/>
          <w:sz w:val="24"/>
          <w:szCs w:val="24"/>
        </w:rPr>
        <w:t>Human Rights Council</w:t>
      </w:r>
    </w:p>
    <w:p w14:paraId="79A4E0D2" w14:textId="77777777" w:rsidR="00FE7BB7" w:rsidRDefault="005C18A1" w:rsidP="00FE7BB7">
      <w:pPr>
        <w:rPr>
          <w:b/>
        </w:rPr>
      </w:pPr>
      <w:r>
        <w:rPr>
          <w:b/>
        </w:rPr>
        <w:t>Thirty-</w:t>
      </w:r>
      <w:r w:rsidR="003833B8">
        <w:rPr>
          <w:b/>
        </w:rPr>
        <w:t>f</w:t>
      </w:r>
      <w:r w:rsidR="00A306B1">
        <w:rPr>
          <w:b/>
        </w:rPr>
        <w:t>if</w:t>
      </w:r>
      <w:r w:rsidR="003833B8">
        <w:rPr>
          <w:b/>
        </w:rPr>
        <w:t>th</w:t>
      </w:r>
      <w:r w:rsidR="004B7DEC">
        <w:rPr>
          <w:b/>
        </w:rPr>
        <w:t xml:space="preserve"> </w:t>
      </w:r>
      <w:proofErr w:type="gramStart"/>
      <w:r w:rsidR="00FE7BB7">
        <w:rPr>
          <w:b/>
        </w:rPr>
        <w:t>session</w:t>
      </w:r>
      <w:proofErr w:type="gramEnd"/>
    </w:p>
    <w:p w14:paraId="4551DFC2" w14:textId="77777777" w:rsidR="00CA1F2C" w:rsidRPr="00CA1F2C" w:rsidRDefault="00A306B1" w:rsidP="00FE7BB7">
      <w:r>
        <w:t>6–23 June</w:t>
      </w:r>
      <w:r w:rsidR="00CA1F2C">
        <w:t xml:space="preserve"> 2017</w:t>
      </w:r>
    </w:p>
    <w:p w14:paraId="7101FEE6" w14:textId="77777777" w:rsidR="00FE7BB7" w:rsidRDefault="00447FCF" w:rsidP="00FE7BB7">
      <w:r>
        <w:t xml:space="preserve">Agenda item </w:t>
      </w:r>
      <w:proofErr w:type="gramStart"/>
      <w:r w:rsidR="00C55CD6">
        <w:t>2</w:t>
      </w:r>
      <w:proofErr w:type="gramEnd"/>
    </w:p>
    <w:p w14:paraId="749CAD32" w14:textId="77777777"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14:paraId="39AD49E1" w14:textId="77777777" w:rsidR="00FE7BB7" w:rsidRDefault="00FE7BB7" w:rsidP="00FE7BB7">
      <w:pPr>
        <w:pStyle w:val="H23G"/>
      </w:pPr>
      <w:r>
        <w:tab/>
      </w:r>
      <w:r>
        <w:tab/>
      </w:r>
      <w:r w:rsidR="00B27C48">
        <w:t>Eritrea</w:t>
      </w:r>
      <w:r>
        <w:t>:</w:t>
      </w:r>
      <w:r w:rsidR="00B27C48" w:rsidRPr="00B27C48">
        <w:rPr>
          <w:rStyle w:val="FootnoteReference"/>
          <w:sz w:val="20"/>
          <w:vertAlign w:val="baseline"/>
        </w:rPr>
        <w:footnoteReference w:customMarkFollows="1" w:id="2"/>
        <w:t>*</w:t>
      </w:r>
      <w:r>
        <w:t xml:space="preserve"> draft resolution</w:t>
      </w:r>
    </w:p>
    <w:p w14:paraId="47F81A2C" w14:textId="77777777" w:rsidR="00FE7BB7" w:rsidRPr="007A45D3" w:rsidRDefault="0090714E" w:rsidP="0090714E">
      <w:pPr>
        <w:pStyle w:val="H1G"/>
        <w:tabs>
          <w:tab w:val="clear" w:pos="851"/>
        </w:tabs>
        <w:ind w:left="1843" w:hanging="709"/>
      </w:pPr>
      <w:proofErr w:type="gramStart"/>
      <w:r>
        <w:t>3</w:t>
      </w:r>
      <w:r w:rsidR="00A306B1">
        <w:t>5</w:t>
      </w:r>
      <w:r>
        <w:t>/…</w:t>
      </w:r>
      <w:proofErr w:type="gramEnd"/>
      <w:r>
        <w:tab/>
      </w:r>
      <w:r w:rsidR="00032135">
        <w:rPr>
          <w:bCs/>
          <w:lang w:val="en-US"/>
        </w:rPr>
        <w:t>Situation of human r</w:t>
      </w:r>
      <w:r w:rsidR="00DC4360" w:rsidRPr="00DC4360">
        <w:rPr>
          <w:bCs/>
          <w:lang w:val="en-US"/>
        </w:rPr>
        <w:t>ights in Ethiopia</w:t>
      </w:r>
    </w:p>
    <w:p w14:paraId="1410F73C" w14:textId="2DDA27A9" w:rsidR="0090714E" w:rsidRDefault="00926C88" w:rsidP="004B019D">
      <w:pPr>
        <w:pStyle w:val="SingleTxtG"/>
        <w:tabs>
          <w:tab w:val="left" w:pos="567"/>
        </w:tabs>
      </w:pPr>
      <w:r>
        <w:tab/>
      </w:r>
      <w:r w:rsidR="00FE7BB7" w:rsidRPr="0090714E">
        <w:rPr>
          <w:i/>
        </w:rPr>
        <w:t>The Human Rights Council</w:t>
      </w:r>
      <w:r w:rsidR="00FE7BB7" w:rsidRPr="00852165">
        <w:t>,</w:t>
      </w:r>
    </w:p>
    <w:p w14:paraId="69E965D4" w14:textId="25303E63" w:rsidR="00DC4360" w:rsidRPr="00DC4360" w:rsidRDefault="00DC4360" w:rsidP="00DC4360">
      <w:pPr>
        <w:pStyle w:val="SingleTxtG"/>
        <w:rPr>
          <w:lang w:val="en-US"/>
        </w:rPr>
      </w:pPr>
      <w:r>
        <w:rPr>
          <w:i/>
          <w:iCs/>
          <w:lang w:val="en-US"/>
        </w:rPr>
        <w:tab/>
      </w:r>
      <w:r w:rsidRPr="00DC4360">
        <w:rPr>
          <w:i/>
          <w:iCs/>
          <w:lang w:val="en-US"/>
        </w:rPr>
        <w:t>Guided</w:t>
      </w:r>
      <w:r>
        <w:rPr>
          <w:lang w:val="en-US"/>
        </w:rPr>
        <w:t xml:space="preserve"> </w:t>
      </w:r>
      <w:r w:rsidRPr="00DC4360">
        <w:rPr>
          <w:lang w:val="en-US"/>
        </w:rPr>
        <w:t>by the Charter of the United Nations, as well as the Universal Declaration of Human Rights, the International Covenants on Human Rights and other interna</w:t>
      </w:r>
      <w:r>
        <w:rPr>
          <w:lang w:val="en-US"/>
        </w:rPr>
        <w:t>tional human rights instruments,</w:t>
      </w:r>
    </w:p>
    <w:p w14:paraId="39F45639" w14:textId="46D61416" w:rsidR="00DC4360" w:rsidRPr="00DC4360" w:rsidRDefault="00926C88" w:rsidP="00DC4360">
      <w:pPr>
        <w:pStyle w:val="SingleTxtG"/>
        <w:rPr>
          <w:lang w:val="en-US"/>
        </w:rPr>
      </w:pPr>
      <w:r>
        <w:tab/>
      </w:r>
      <w:r w:rsidR="00DC4360" w:rsidRPr="00DC4360">
        <w:rPr>
          <w:i/>
          <w:iCs/>
          <w:lang w:val="en-US"/>
        </w:rPr>
        <w:t>Reaffirming</w:t>
      </w:r>
      <w:r w:rsidR="00DC4360">
        <w:rPr>
          <w:lang w:val="en-US"/>
        </w:rPr>
        <w:t xml:space="preserve"> </w:t>
      </w:r>
      <w:r w:rsidR="00DC4360" w:rsidRPr="00DC4360">
        <w:rPr>
          <w:lang w:val="en-US"/>
        </w:rPr>
        <w:t>that all Member States have an obligation to promote and protect the human rights and fundamental freedoms of their citizens and to</w:t>
      </w:r>
      <w:r w:rsidR="00DC4360">
        <w:rPr>
          <w:lang w:val="en-US"/>
        </w:rPr>
        <w:t xml:space="preserve"> </w:t>
      </w:r>
      <w:r w:rsidR="00DC4360" w:rsidRPr="00DC4360">
        <w:rPr>
          <w:lang w:val="en-US"/>
        </w:rPr>
        <w:t>fulfil</w:t>
      </w:r>
      <w:r w:rsidR="00DC4360">
        <w:rPr>
          <w:lang w:val="en-US"/>
        </w:rPr>
        <w:t xml:space="preserve"> </w:t>
      </w:r>
      <w:r w:rsidR="00DC4360" w:rsidRPr="00DC4360">
        <w:rPr>
          <w:lang w:val="en-US"/>
        </w:rPr>
        <w:t>their obligations under internat</w:t>
      </w:r>
      <w:r w:rsidR="00DC4360">
        <w:rPr>
          <w:lang w:val="en-US"/>
        </w:rPr>
        <w:t>ional human rights conventions,</w:t>
      </w:r>
    </w:p>
    <w:p w14:paraId="6D9CAB3C" w14:textId="5D77308F" w:rsidR="00DC4360" w:rsidRPr="00DC4360" w:rsidRDefault="00926C88" w:rsidP="00DC4360">
      <w:pPr>
        <w:pStyle w:val="SingleTxtG"/>
        <w:rPr>
          <w:lang w:val="en-US"/>
        </w:rPr>
      </w:pPr>
      <w:r>
        <w:tab/>
      </w:r>
      <w:r w:rsidR="00DC4360" w:rsidRPr="00DC4360">
        <w:rPr>
          <w:i/>
          <w:iCs/>
          <w:lang w:val="en-US"/>
        </w:rPr>
        <w:t>Recalling</w:t>
      </w:r>
      <w:r w:rsidR="00DC4360" w:rsidRPr="00DC4360">
        <w:rPr>
          <w:lang w:val="en-US"/>
        </w:rPr>
        <w:t xml:space="preserve"> the </w:t>
      </w:r>
      <w:r w:rsidR="007A5CA6">
        <w:rPr>
          <w:lang w:val="en-US"/>
        </w:rPr>
        <w:t>p</w:t>
      </w:r>
      <w:r w:rsidR="00DC4360" w:rsidRPr="00DC4360">
        <w:rPr>
          <w:lang w:val="en-US"/>
        </w:rPr>
        <w:t xml:space="preserve">ress </w:t>
      </w:r>
      <w:r w:rsidR="007A5CA6">
        <w:rPr>
          <w:lang w:val="en-US"/>
        </w:rPr>
        <w:t>s</w:t>
      </w:r>
      <w:r w:rsidR="00DC4360" w:rsidRPr="00DC4360">
        <w:rPr>
          <w:lang w:val="en-US"/>
        </w:rPr>
        <w:t xml:space="preserve">tatement of the African Commission on Human and Peoples’ Rights </w:t>
      </w:r>
      <w:r w:rsidR="00ED5230">
        <w:rPr>
          <w:lang w:val="en-US"/>
        </w:rPr>
        <w:t xml:space="preserve">of </w:t>
      </w:r>
      <w:r w:rsidR="00ED5230" w:rsidRPr="00DC4360">
        <w:rPr>
          <w:lang w:val="en-US"/>
        </w:rPr>
        <w:t>2 September 2016</w:t>
      </w:r>
      <w:r w:rsidR="00ED5230">
        <w:rPr>
          <w:lang w:val="en-US"/>
        </w:rPr>
        <w:t xml:space="preserve"> </w:t>
      </w:r>
      <w:r w:rsidR="00DC4360" w:rsidRPr="00DC4360">
        <w:rPr>
          <w:lang w:val="en-US"/>
        </w:rPr>
        <w:t xml:space="preserve">on the </w:t>
      </w:r>
      <w:r w:rsidR="007A5CA6">
        <w:rPr>
          <w:lang w:val="en-US"/>
        </w:rPr>
        <w:t>h</w:t>
      </w:r>
      <w:r w:rsidR="00DC4360" w:rsidRPr="00DC4360">
        <w:rPr>
          <w:lang w:val="en-US"/>
        </w:rPr>
        <w:t xml:space="preserve">uman </w:t>
      </w:r>
      <w:r w:rsidR="007A5CA6">
        <w:rPr>
          <w:lang w:val="en-US"/>
        </w:rPr>
        <w:t>r</w:t>
      </w:r>
      <w:r w:rsidR="00DC4360" w:rsidRPr="00DC4360">
        <w:rPr>
          <w:lang w:val="en-US"/>
        </w:rPr>
        <w:t xml:space="preserve">ights </w:t>
      </w:r>
      <w:r w:rsidR="007A5CA6">
        <w:rPr>
          <w:lang w:val="en-US"/>
        </w:rPr>
        <w:t>s</w:t>
      </w:r>
      <w:r w:rsidR="00DC4360" w:rsidRPr="00DC4360">
        <w:rPr>
          <w:lang w:val="en-US"/>
        </w:rPr>
        <w:t xml:space="preserve">ituation in Ethiopia as well as </w:t>
      </w:r>
      <w:r w:rsidR="00ED5230">
        <w:rPr>
          <w:lang w:val="en-US"/>
        </w:rPr>
        <w:t>its r</w:t>
      </w:r>
      <w:r w:rsidR="00DC4360" w:rsidRPr="00DC4360">
        <w:rPr>
          <w:lang w:val="en-US"/>
        </w:rPr>
        <w:t xml:space="preserve">esolution </w:t>
      </w:r>
      <w:r w:rsidR="00ED5230">
        <w:rPr>
          <w:lang w:val="en-US"/>
        </w:rPr>
        <w:t xml:space="preserve">ACHPR/Res. 356(LIX) of </w:t>
      </w:r>
      <w:r w:rsidR="00ED5230" w:rsidRPr="00DC4360">
        <w:rPr>
          <w:lang w:val="en-US"/>
        </w:rPr>
        <w:t>4 November 2016</w:t>
      </w:r>
      <w:r w:rsidR="00ED5230">
        <w:rPr>
          <w:lang w:val="en-US"/>
        </w:rPr>
        <w:t xml:space="preserve"> </w:t>
      </w:r>
      <w:r w:rsidR="00DC4360" w:rsidRPr="00DC4360">
        <w:rPr>
          <w:lang w:val="en-US"/>
        </w:rPr>
        <w:t xml:space="preserve">on the </w:t>
      </w:r>
      <w:r w:rsidR="00ED5230">
        <w:rPr>
          <w:lang w:val="en-US"/>
        </w:rPr>
        <w:t>h</w:t>
      </w:r>
      <w:r w:rsidR="00DC4360" w:rsidRPr="00DC4360">
        <w:rPr>
          <w:lang w:val="en-US"/>
        </w:rPr>
        <w:t xml:space="preserve">uman </w:t>
      </w:r>
      <w:r w:rsidR="00ED5230">
        <w:rPr>
          <w:lang w:val="en-US"/>
        </w:rPr>
        <w:t>r</w:t>
      </w:r>
      <w:r w:rsidR="00DC4360" w:rsidRPr="00DC4360">
        <w:rPr>
          <w:lang w:val="en-US"/>
        </w:rPr>
        <w:t xml:space="preserve">ights </w:t>
      </w:r>
      <w:r w:rsidR="00ED5230">
        <w:rPr>
          <w:lang w:val="en-US"/>
        </w:rPr>
        <w:t>s</w:t>
      </w:r>
      <w:r w:rsidR="00DC4360" w:rsidRPr="00DC4360">
        <w:rPr>
          <w:lang w:val="en-US"/>
        </w:rPr>
        <w:t>ituation in Ethiopia</w:t>
      </w:r>
      <w:r w:rsidR="00DC4360">
        <w:rPr>
          <w:lang w:val="en-US"/>
        </w:rPr>
        <w:t>,</w:t>
      </w:r>
    </w:p>
    <w:p w14:paraId="2E621788" w14:textId="408EB7CA" w:rsidR="00DC4360" w:rsidRPr="00DC4360" w:rsidRDefault="00DC4360" w:rsidP="00DC4360">
      <w:pPr>
        <w:pStyle w:val="SingleTxtG"/>
        <w:rPr>
          <w:lang w:val="en-US"/>
        </w:rPr>
      </w:pPr>
      <w:r>
        <w:rPr>
          <w:i/>
          <w:iCs/>
          <w:lang w:val="en-US"/>
        </w:rPr>
        <w:tab/>
      </w:r>
      <w:r w:rsidRPr="00DC4360">
        <w:rPr>
          <w:i/>
          <w:iCs/>
          <w:lang w:val="en-US"/>
        </w:rPr>
        <w:t>Expressing</w:t>
      </w:r>
      <w:r w:rsidRPr="00DC4360">
        <w:rPr>
          <w:i/>
          <w:lang w:val="en-US"/>
        </w:rPr>
        <w:t xml:space="preserve"> grave concern</w:t>
      </w:r>
      <w:r w:rsidRPr="00DC4360">
        <w:rPr>
          <w:lang w:val="en-US"/>
        </w:rPr>
        <w:t xml:space="preserve"> about the alarming situation in Ethiopia, the increase in persistent, widespread</w:t>
      </w:r>
      <w:r>
        <w:rPr>
          <w:lang w:val="en-US"/>
        </w:rPr>
        <w:t xml:space="preserve"> </w:t>
      </w:r>
      <w:r w:rsidRPr="00DC4360">
        <w:rPr>
          <w:lang w:val="en-US"/>
        </w:rPr>
        <w:t>and systematic human rights violations and abuse</w:t>
      </w:r>
      <w:r w:rsidR="00473E82">
        <w:rPr>
          <w:lang w:val="en-US"/>
        </w:rPr>
        <w:t>s</w:t>
      </w:r>
      <w:r>
        <w:rPr>
          <w:lang w:val="en-US"/>
        </w:rPr>
        <w:t xml:space="preserve">, including </w:t>
      </w:r>
      <w:r w:rsidRPr="00DC4360">
        <w:rPr>
          <w:lang w:val="en-US"/>
        </w:rPr>
        <w:t>killings and excessive use of force by the Ethiopian authorities against civilians and peaceful protesters as well as the arbitrary detention and torture of tens of thousands of Ethiopians</w:t>
      </w:r>
      <w:r>
        <w:rPr>
          <w:lang w:val="en-US"/>
        </w:rPr>
        <w:t>,</w:t>
      </w:r>
    </w:p>
    <w:p w14:paraId="042D8444" w14:textId="3E2D920E" w:rsidR="00DC4360" w:rsidRPr="00DC4360" w:rsidRDefault="00DC4360" w:rsidP="00DC4360">
      <w:pPr>
        <w:pStyle w:val="SingleTxtG"/>
        <w:rPr>
          <w:lang w:val="en-US"/>
        </w:rPr>
      </w:pPr>
      <w:r>
        <w:rPr>
          <w:i/>
          <w:iCs/>
          <w:lang w:val="en-US"/>
        </w:rPr>
        <w:tab/>
      </w:r>
      <w:proofErr w:type="gramStart"/>
      <w:r w:rsidR="00473E82">
        <w:rPr>
          <w:i/>
          <w:iCs/>
          <w:lang w:val="en-US"/>
        </w:rPr>
        <w:t>E</w:t>
      </w:r>
      <w:r w:rsidRPr="00DC4360">
        <w:rPr>
          <w:i/>
          <w:iCs/>
          <w:lang w:val="en-US"/>
        </w:rPr>
        <w:t>xpressing</w:t>
      </w:r>
      <w:r w:rsidRPr="00DC4360">
        <w:rPr>
          <w:i/>
          <w:lang w:val="en-US"/>
        </w:rPr>
        <w:t xml:space="preserve"> grave concern</w:t>
      </w:r>
      <w:r w:rsidR="00473E82">
        <w:rPr>
          <w:i/>
          <w:lang w:val="en-US"/>
        </w:rPr>
        <w:t xml:space="preserve"> also</w:t>
      </w:r>
      <w:r w:rsidRPr="00DC4360">
        <w:rPr>
          <w:lang w:val="en-US"/>
        </w:rPr>
        <w:t xml:space="preserve"> about the </w:t>
      </w:r>
      <w:r w:rsidR="00473E82">
        <w:rPr>
          <w:lang w:val="en-US"/>
        </w:rPr>
        <w:t>s</w:t>
      </w:r>
      <w:r w:rsidRPr="00DC4360">
        <w:rPr>
          <w:lang w:val="en-US"/>
        </w:rPr>
        <w:t xml:space="preserve">tate of </w:t>
      </w:r>
      <w:r w:rsidR="00473E82">
        <w:rPr>
          <w:lang w:val="en-US"/>
        </w:rPr>
        <w:t>e</w:t>
      </w:r>
      <w:r w:rsidRPr="00DC4360">
        <w:rPr>
          <w:lang w:val="en-US"/>
        </w:rPr>
        <w:t>mergency that the Ethiopian authorities declared in October 2016 and renewed in April 2017</w:t>
      </w:r>
      <w:r w:rsidR="00473E82">
        <w:rPr>
          <w:lang w:val="en-US"/>
        </w:rPr>
        <w:t>,</w:t>
      </w:r>
      <w:r w:rsidRPr="00DC4360">
        <w:rPr>
          <w:lang w:val="en-US"/>
        </w:rPr>
        <w:t xml:space="preserve"> </w:t>
      </w:r>
      <w:r w:rsidR="00473E82">
        <w:rPr>
          <w:lang w:val="en-US"/>
        </w:rPr>
        <w:t xml:space="preserve">the </w:t>
      </w:r>
      <w:r w:rsidRPr="00DC4360">
        <w:rPr>
          <w:lang w:val="en-US"/>
        </w:rPr>
        <w:t xml:space="preserve">provisions </w:t>
      </w:r>
      <w:r w:rsidR="00473E82">
        <w:rPr>
          <w:lang w:val="en-US"/>
        </w:rPr>
        <w:t xml:space="preserve">of which </w:t>
      </w:r>
      <w:r w:rsidRPr="00DC4360">
        <w:rPr>
          <w:lang w:val="en-US"/>
        </w:rPr>
        <w:t xml:space="preserve">suspend all </w:t>
      </w:r>
      <w:r w:rsidRPr="006803A3">
        <w:rPr>
          <w:lang w:val="en-US"/>
        </w:rPr>
        <w:t>civic</w:t>
      </w:r>
      <w:r w:rsidRPr="00DC4360">
        <w:rPr>
          <w:lang w:val="en-US"/>
        </w:rPr>
        <w:t xml:space="preserve"> and political rights, prohibit public gatherings, further limit freedom of expression, criminalize accessing the </w:t>
      </w:r>
      <w:r w:rsidR="00473E82">
        <w:rPr>
          <w:lang w:val="en-US"/>
        </w:rPr>
        <w:t>I</w:t>
      </w:r>
      <w:r w:rsidRPr="00DC4360">
        <w:rPr>
          <w:lang w:val="en-US"/>
        </w:rPr>
        <w:t>nternet, impose dusk</w:t>
      </w:r>
      <w:r w:rsidR="00473E82">
        <w:rPr>
          <w:lang w:val="en-US"/>
        </w:rPr>
        <w:t>-</w:t>
      </w:r>
      <w:r w:rsidRPr="00DC4360">
        <w:rPr>
          <w:lang w:val="en-US"/>
        </w:rPr>
        <w:t>to</w:t>
      </w:r>
      <w:r w:rsidR="00473E82">
        <w:rPr>
          <w:lang w:val="en-US"/>
        </w:rPr>
        <w:t>-</w:t>
      </w:r>
      <w:r w:rsidRPr="00DC4360">
        <w:rPr>
          <w:lang w:val="en-US"/>
        </w:rPr>
        <w:t>dawn curfews and declare large areas of the country “</w:t>
      </w:r>
      <w:r w:rsidR="00496CFA">
        <w:rPr>
          <w:lang w:val="en-US"/>
        </w:rPr>
        <w:t>r</w:t>
      </w:r>
      <w:r w:rsidRPr="00496CFA">
        <w:rPr>
          <w:lang w:val="en-US"/>
        </w:rPr>
        <w:t xml:space="preserve">ed </w:t>
      </w:r>
      <w:r w:rsidR="00496CFA">
        <w:rPr>
          <w:lang w:val="en-US"/>
        </w:rPr>
        <w:t>z</w:t>
      </w:r>
      <w:r w:rsidRPr="00496CFA">
        <w:rPr>
          <w:lang w:val="en-US"/>
        </w:rPr>
        <w:t>ones</w:t>
      </w:r>
      <w:r w:rsidRPr="00DC4360">
        <w:rPr>
          <w:lang w:val="en-US"/>
        </w:rPr>
        <w:t>”</w:t>
      </w:r>
      <w:r w:rsidR="00473E82">
        <w:rPr>
          <w:lang w:val="en-US"/>
        </w:rPr>
        <w:t>,</w:t>
      </w:r>
      <w:r w:rsidRPr="00DC4360">
        <w:rPr>
          <w:lang w:val="en-US"/>
        </w:rPr>
        <w:t xml:space="preserve"> where military and security forces can take all necessary measures</w:t>
      </w:r>
      <w:r w:rsidR="00473E82">
        <w:rPr>
          <w:lang w:val="en-US"/>
        </w:rPr>
        <w:t>,</w:t>
      </w:r>
      <w:r w:rsidRPr="00DC4360">
        <w:rPr>
          <w:lang w:val="en-US"/>
        </w:rPr>
        <w:t xml:space="preserve"> including shooting to kill, against citizens whose presence in those zones during curfew hours is not “authorized”</w:t>
      </w:r>
      <w:r>
        <w:rPr>
          <w:lang w:val="en-US"/>
        </w:rPr>
        <w:t xml:space="preserve"> by the authorities,</w:t>
      </w:r>
      <w:proofErr w:type="gramEnd"/>
    </w:p>
    <w:p w14:paraId="6137DF98" w14:textId="7548FC79" w:rsidR="00DC4360" w:rsidRPr="00DC4360" w:rsidRDefault="00DC4360" w:rsidP="00DC4360">
      <w:pPr>
        <w:pStyle w:val="SingleTxtG"/>
        <w:rPr>
          <w:lang w:val="en-US"/>
        </w:rPr>
      </w:pPr>
      <w:r>
        <w:rPr>
          <w:i/>
          <w:iCs/>
          <w:lang w:val="en-US"/>
        </w:rPr>
        <w:lastRenderedPageBreak/>
        <w:tab/>
      </w:r>
      <w:r w:rsidRPr="00DC4360">
        <w:rPr>
          <w:i/>
          <w:iCs/>
          <w:lang w:val="en-US"/>
        </w:rPr>
        <w:t>Recognizing</w:t>
      </w:r>
      <w:r w:rsidRPr="00DC4360">
        <w:rPr>
          <w:lang w:val="en-US"/>
        </w:rPr>
        <w:t xml:space="preserve"> that the current political situation in Ethiopia, the political and economic marginalization of the country’s </w:t>
      </w:r>
      <w:r w:rsidR="007D7CF8">
        <w:rPr>
          <w:lang w:val="en-US"/>
        </w:rPr>
        <w:t>larg</w:t>
      </w:r>
      <w:r w:rsidR="007D7CF8" w:rsidRPr="00DC4360">
        <w:rPr>
          <w:lang w:val="en-US"/>
        </w:rPr>
        <w:t xml:space="preserve">est </w:t>
      </w:r>
      <w:r w:rsidRPr="00DC4360">
        <w:rPr>
          <w:lang w:val="en-US"/>
        </w:rPr>
        <w:t xml:space="preserve">ethnic groups and the brutal repression of peaceful assembly and expression of grievances and </w:t>
      </w:r>
      <w:r w:rsidRPr="00407ABA">
        <w:rPr>
          <w:lang w:val="en-US"/>
        </w:rPr>
        <w:t>demands is causing serious</w:t>
      </w:r>
      <w:r w:rsidRPr="00DC4360">
        <w:rPr>
          <w:lang w:val="en-US"/>
        </w:rPr>
        <w:t xml:space="preserve"> risk to security and stability in the country</w:t>
      </w:r>
      <w:r>
        <w:rPr>
          <w:lang w:val="en-US"/>
        </w:rPr>
        <w:t>,</w:t>
      </w:r>
    </w:p>
    <w:p w14:paraId="3789C195" w14:textId="0C0AA28D" w:rsidR="00DC4360" w:rsidRPr="00DC4360" w:rsidRDefault="00DC4360" w:rsidP="00DC4360">
      <w:pPr>
        <w:pStyle w:val="SingleTxtG"/>
        <w:rPr>
          <w:lang w:val="en-US"/>
        </w:rPr>
      </w:pPr>
      <w:r>
        <w:rPr>
          <w:i/>
          <w:iCs/>
          <w:lang w:val="en-US"/>
        </w:rPr>
        <w:tab/>
      </w:r>
      <w:r w:rsidR="007D7CF8">
        <w:rPr>
          <w:i/>
          <w:iCs/>
          <w:lang w:val="en-US"/>
        </w:rPr>
        <w:t>R</w:t>
      </w:r>
      <w:r w:rsidRPr="00DC4360">
        <w:rPr>
          <w:i/>
          <w:iCs/>
          <w:lang w:val="en-US"/>
        </w:rPr>
        <w:t>ecognizing</w:t>
      </w:r>
      <w:r w:rsidR="007D7CF8">
        <w:rPr>
          <w:i/>
          <w:iCs/>
          <w:lang w:val="en-US"/>
        </w:rPr>
        <w:t xml:space="preserve"> also</w:t>
      </w:r>
      <w:r w:rsidRPr="00DC4360">
        <w:rPr>
          <w:lang w:val="en-US"/>
        </w:rPr>
        <w:t xml:space="preserve"> that the international community can play a critical role in preventing the further deterioration of the human rights</w:t>
      </w:r>
      <w:r>
        <w:rPr>
          <w:lang w:val="en-US"/>
        </w:rPr>
        <w:t xml:space="preserve"> </w:t>
      </w:r>
      <w:r w:rsidRPr="00DC4360">
        <w:rPr>
          <w:lang w:val="en-US"/>
        </w:rPr>
        <w:t>situation</w:t>
      </w:r>
      <w:r>
        <w:rPr>
          <w:lang w:val="en-US"/>
        </w:rPr>
        <w:t xml:space="preserve"> </w:t>
      </w:r>
      <w:r w:rsidRPr="00DC4360">
        <w:rPr>
          <w:lang w:val="en-US"/>
        </w:rPr>
        <w:t>in Ethiopia and the risk of further insecurity in the country and the region by highlighting the human rights violations by the Government and abuses and the risk of escalation of the civil strife</w:t>
      </w:r>
      <w:r>
        <w:rPr>
          <w:lang w:val="en-US"/>
        </w:rPr>
        <w:t>,</w:t>
      </w:r>
    </w:p>
    <w:p w14:paraId="3AD4322B" w14:textId="0F0AA09D" w:rsidR="00DC4360" w:rsidRPr="00DC4360" w:rsidRDefault="00DC4360" w:rsidP="00DC4360">
      <w:pPr>
        <w:pStyle w:val="SingleTxtG"/>
        <w:rPr>
          <w:lang w:val="en-US"/>
        </w:rPr>
      </w:pPr>
      <w:r>
        <w:rPr>
          <w:i/>
          <w:iCs/>
          <w:lang w:val="en-US"/>
        </w:rPr>
        <w:tab/>
      </w:r>
      <w:r w:rsidRPr="00DC4360">
        <w:rPr>
          <w:i/>
          <w:iCs/>
          <w:lang w:val="en-US"/>
        </w:rPr>
        <w:t>Recalling</w:t>
      </w:r>
      <w:r w:rsidRPr="00DC4360">
        <w:rPr>
          <w:lang w:val="en-US"/>
        </w:rPr>
        <w:t xml:space="preserve"> the appeals made by the United Nations High Commissioner for Human Rights, the African Commission for Human and Peoples’ Right</w:t>
      </w:r>
      <w:r w:rsidR="007D7CF8">
        <w:rPr>
          <w:lang w:val="en-US"/>
        </w:rPr>
        <w:t>s</w:t>
      </w:r>
      <w:r w:rsidRPr="00DC4360">
        <w:rPr>
          <w:lang w:val="en-US"/>
        </w:rPr>
        <w:t xml:space="preserve"> and a number of thematic </w:t>
      </w:r>
      <w:r w:rsidR="009F1740" w:rsidRPr="00DC4360">
        <w:rPr>
          <w:lang w:val="en-US"/>
        </w:rPr>
        <w:t xml:space="preserve">special </w:t>
      </w:r>
      <w:r w:rsidR="009F1740">
        <w:rPr>
          <w:lang w:val="en-US"/>
        </w:rPr>
        <w:t xml:space="preserve">procedure </w:t>
      </w:r>
      <w:r w:rsidRPr="00DC4360">
        <w:rPr>
          <w:lang w:val="en-US"/>
        </w:rPr>
        <w:t>mandate holders for the Ethiopian authorities to provide unhindered access to the country for independent international observers to assess the alarming human rights situation</w:t>
      </w:r>
      <w:r>
        <w:rPr>
          <w:lang w:val="en-US"/>
        </w:rPr>
        <w:t>,</w:t>
      </w:r>
    </w:p>
    <w:p w14:paraId="79956892" w14:textId="25C07304" w:rsidR="00DC4360" w:rsidRPr="00DC4360" w:rsidRDefault="00926C88" w:rsidP="00DC4360">
      <w:pPr>
        <w:pStyle w:val="SingleTxtG"/>
        <w:rPr>
          <w:lang w:val="en-US"/>
        </w:rPr>
      </w:pPr>
      <w:r>
        <w:tab/>
      </w:r>
      <w:r w:rsidR="00DC4360" w:rsidRPr="00DC4360">
        <w:rPr>
          <w:i/>
          <w:iCs/>
          <w:lang w:val="en-US"/>
        </w:rPr>
        <w:t>Noting</w:t>
      </w:r>
      <w:r w:rsidR="00DC4360" w:rsidRPr="00DC4360">
        <w:rPr>
          <w:lang w:val="en-US"/>
        </w:rPr>
        <w:t xml:space="preserve"> the recent visit of the High Commissioner to Ethiopia</w:t>
      </w:r>
      <w:r w:rsidR="009F1740">
        <w:rPr>
          <w:lang w:val="en-US"/>
        </w:rPr>
        <w:t>,</w:t>
      </w:r>
      <w:r w:rsidR="00DC4360" w:rsidRPr="00DC4360">
        <w:rPr>
          <w:lang w:val="en-US"/>
        </w:rPr>
        <w:t xml:space="preserve"> in which he expressed concern </w:t>
      </w:r>
      <w:r w:rsidR="00407ABA">
        <w:rPr>
          <w:lang w:val="en-US"/>
        </w:rPr>
        <w:t>a</w:t>
      </w:r>
      <w:r w:rsidR="009F1740">
        <w:rPr>
          <w:lang w:val="en-US"/>
        </w:rPr>
        <w:t>t</w:t>
      </w:r>
      <w:r w:rsidR="009F1740" w:rsidRPr="00DC4360">
        <w:rPr>
          <w:lang w:val="en-US"/>
        </w:rPr>
        <w:t xml:space="preserve"> </w:t>
      </w:r>
      <w:r w:rsidR="00DC4360" w:rsidRPr="00DC4360">
        <w:rPr>
          <w:lang w:val="en-US"/>
        </w:rPr>
        <w:t xml:space="preserve">the lack of </w:t>
      </w:r>
      <w:r w:rsidR="009F1740">
        <w:rPr>
          <w:lang w:val="en-US"/>
        </w:rPr>
        <w:t xml:space="preserve">the </w:t>
      </w:r>
      <w:r w:rsidR="00DC4360" w:rsidRPr="00DC4360">
        <w:rPr>
          <w:lang w:val="en-US"/>
        </w:rPr>
        <w:t xml:space="preserve">rule of law and renewed his call </w:t>
      </w:r>
      <w:r w:rsidR="009F1740">
        <w:rPr>
          <w:lang w:val="en-US"/>
        </w:rPr>
        <w:t xml:space="preserve">to </w:t>
      </w:r>
      <w:r w:rsidR="00DC4360" w:rsidRPr="00DC4360">
        <w:rPr>
          <w:lang w:val="en-US"/>
        </w:rPr>
        <w:t xml:space="preserve">the </w:t>
      </w:r>
      <w:r w:rsidR="009F1740">
        <w:rPr>
          <w:lang w:val="en-US"/>
        </w:rPr>
        <w:t xml:space="preserve">Government of </w:t>
      </w:r>
      <w:r w:rsidR="00DC4360" w:rsidRPr="00DC4360">
        <w:rPr>
          <w:lang w:val="en-US"/>
        </w:rPr>
        <w:t xml:space="preserve">Ethiopia </w:t>
      </w:r>
      <w:r w:rsidR="009F1740" w:rsidRPr="00DC4360">
        <w:rPr>
          <w:lang w:val="en-US"/>
        </w:rPr>
        <w:t xml:space="preserve">for </w:t>
      </w:r>
      <w:r w:rsidR="00DC4360" w:rsidRPr="00DC4360">
        <w:rPr>
          <w:lang w:val="en-US"/>
        </w:rPr>
        <w:t>access to a</w:t>
      </w:r>
      <w:r w:rsidR="00DC4360">
        <w:rPr>
          <w:lang w:val="en-US"/>
        </w:rPr>
        <w:t>ffected areas,</w:t>
      </w:r>
    </w:p>
    <w:p w14:paraId="73D997C8" w14:textId="63091AF8" w:rsidR="00DC4360" w:rsidRPr="00DC4360" w:rsidRDefault="00DC4360" w:rsidP="00DC4360">
      <w:pPr>
        <w:pStyle w:val="SingleTxtG"/>
        <w:rPr>
          <w:lang w:val="en-US"/>
        </w:rPr>
      </w:pPr>
      <w:r>
        <w:rPr>
          <w:i/>
          <w:iCs/>
          <w:lang w:val="en-US"/>
        </w:rPr>
        <w:tab/>
      </w:r>
      <w:proofErr w:type="gramStart"/>
      <w:r w:rsidRPr="00DC4360">
        <w:rPr>
          <w:i/>
          <w:iCs/>
          <w:lang w:val="en-US"/>
        </w:rPr>
        <w:t>Mindful</w:t>
      </w:r>
      <w:r w:rsidRPr="00DC4360">
        <w:rPr>
          <w:lang w:val="en-US"/>
        </w:rPr>
        <w:t xml:space="preserve"> that Ethiopia is a State </w:t>
      </w:r>
      <w:r w:rsidR="007D7CF8">
        <w:rPr>
          <w:lang w:val="en-US"/>
        </w:rPr>
        <w:t>p</w:t>
      </w:r>
      <w:r w:rsidRPr="00DC4360">
        <w:rPr>
          <w:lang w:val="en-US"/>
        </w:rPr>
        <w:t>arty to the African Charter on Human and Peoples’ Rights</w:t>
      </w:r>
      <w:r w:rsidR="003B4C41">
        <w:rPr>
          <w:lang w:val="en-US"/>
        </w:rPr>
        <w:t>,</w:t>
      </w:r>
      <w:r w:rsidRPr="00DC4360">
        <w:rPr>
          <w:lang w:val="en-US"/>
        </w:rPr>
        <w:t xml:space="preserve"> and recalling the statement of the African Commission on Human and Peoples</w:t>
      </w:r>
      <w:r w:rsidR="003B4C41">
        <w:rPr>
          <w:lang w:val="en-US"/>
        </w:rPr>
        <w:t>’</w:t>
      </w:r>
      <w:r w:rsidRPr="00DC4360">
        <w:rPr>
          <w:lang w:val="en-US"/>
        </w:rPr>
        <w:t xml:space="preserve"> Right</w:t>
      </w:r>
      <w:r w:rsidR="003B4C41">
        <w:rPr>
          <w:lang w:val="en-US"/>
        </w:rPr>
        <w:t>s</w:t>
      </w:r>
      <w:r w:rsidRPr="00DC4360">
        <w:rPr>
          <w:lang w:val="en-US"/>
        </w:rPr>
        <w:t xml:space="preserve"> calling </w:t>
      </w:r>
      <w:r w:rsidR="003B4C41">
        <w:rPr>
          <w:lang w:val="en-US"/>
        </w:rPr>
        <w:t>up</w:t>
      </w:r>
      <w:r w:rsidRPr="00DC4360">
        <w:rPr>
          <w:lang w:val="en-US"/>
        </w:rPr>
        <w:t xml:space="preserve">on the </w:t>
      </w:r>
      <w:r w:rsidR="003B4C41">
        <w:rPr>
          <w:lang w:val="en-US"/>
        </w:rPr>
        <w:t xml:space="preserve">Government of </w:t>
      </w:r>
      <w:r w:rsidRPr="00DC4360">
        <w:rPr>
          <w:lang w:val="en-US"/>
        </w:rPr>
        <w:t>Ethiopia to allow the African Commission and other international and regional human rights mechanisms unimpeded access to the concerned areas in order to carry out prompt and impartial investigations</w:t>
      </w:r>
      <w:r>
        <w:rPr>
          <w:lang w:val="en-US"/>
        </w:rPr>
        <w:t>,</w:t>
      </w:r>
      <w:proofErr w:type="gramEnd"/>
    </w:p>
    <w:p w14:paraId="7DA0BF7A" w14:textId="6F5C96F9" w:rsidR="00DC4360" w:rsidRPr="00DC4360" w:rsidRDefault="00DC4360" w:rsidP="00DC4360">
      <w:pPr>
        <w:pStyle w:val="SingleTxtG"/>
        <w:rPr>
          <w:lang w:val="en-US"/>
        </w:rPr>
      </w:pPr>
      <w:r>
        <w:rPr>
          <w:i/>
          <w:iCs/>
          <w:lang w:val="en-US"/>
        </w:rPr>
        <w:tab/>
      </w:r>
      <w:r w:rsidRPr="00DC4360">
        <w:rPr>
          <w:i/>
          <w:iCs/>
          <w:lang w:val="en-US"/>
        </w:rPr>
        <w:t xml:space="preserve">Deeply concerned </w:t>
      </w:r>
      <w:r w:rsidRPr="00DC4360">
        <w:rPr>
          <w:lang w:val="en-US"/>
        </w:rPr>
        <w:t>by the dire human rights and security situation and the lack of accountability and impunity in regard to widespread and persistent violations of fundamental freedoms in Ethiopia</w:t>
      </w:r>
      <w:r>
        <w:rPr>
          <w:lang w:val="en-US"/>
        </w:rPr>
        <w:t>,</w:t>
      </w:r>
    </w:p>
    <w:p w14:paraId="1ADE93D9" w14:textId="4E18CA76" w:rsidR="00DC4360" w:rsidRPr="00DC4360" w:rsidRDefault="00DC4360" w:rsidP="00DC4360">
      <w:pPr>
        <w:pStyle w:val="SingleTxtG"/>
        <w:rPr>
          <w:lang w:val="en-US"/>
        </w:rPr>
      </w:pPr>
      <w:r>
        <w:rPr>
          <w:i/>
          <w:iCs/>
          <w:lang w:val="en-US"/>
        </w:rPr>
        <w:tab/>
      </w:r>
      <w:r>
        <w:rPr>
          <w:iCs/>
          <w:lang w:val="en-US"/>
        </w:rPr>
        <w:t>1.</w:t>
      </w:r>
      <w:r>
        <w:rPr>
          <w:iCs/>
          <w:lang w:val="en-US"/>
        </w:rPr>
        <w:tab/>
      </w:r>
      <w:r w:rsidRPr="00DC4360">
        <w:rPr>
          <w:i/>
          <w:iCs/>
          <w:lang w:val="en-US"/>
        </w:rPr>
        <w:t>Strongly condemns</w:t>
      </w:r>
      <w:r w:rsidRPr="00DC4360">
        <w:rPr>
          <w:lang w:val="en-US"/>
        </w:rPr>
        <w:t>:</w:t>
      </w:r>
    </w:p>
    <w:p w14:paraId="67DAAE4B" w14:textId="281C0263" w:rsidR="00DC4360" w:rsidRPr="00DC4360" w:rsidRDefault="00DC4360" w:rsidP="00DC4360">
      <w:pPr>
        <w:pStyle w:val="SingleTxtG"/>
        <w:rPr>
          <w:lang w:val="en-US"/>
        </w:rPr>
      </w:pPr>
      <w:r>
        <w:rPr>
          <w:lang w:val="en-US"/>
        </w:rPr>
        <w:tab/>
        <w:t>(</w:t>
      </w:r>
      <w:r w:rsidRPr="00DC4360">
        <w:rPr>
          <w:i/>
          <w:lang w:val="en-US"/>
        </w:rPr>
        <w:t>a</w:t>
      </w:r>
      <w:r>
        <w:rPr>
          <w:lang w:val="en-US"/>
        </w:rPr>
        <w:t>)</w:t>
      </w:r>
      <w:r>
        <w:rPr>
          <w:lang w:val="en-US"/>
        </w:rPr>
        <w:tab/>
      </w:r>
      <w:r w:rsidR="00010A7A">
        <w:rPr>
          <w:lang w:val="en-US"/>
        </w:rPr>
        <w:t>T</w:t>
      </w:r>
      <w:r w:rsidRPr="00DC4360">
        <w:rPr>
          <w:lang w:val="en-US"/>
        </w:rPr>
        <w:t xml:space="preserve">he ongoing persistent, widespread and systematic violations and abuses of fundamental rights in Ethiopia by the </w:t>
      </w:r>
      <w:r w:rsidR="00010A7A">
        <w:rPr>
          <w:lang w:val="en-US"/>
        </w:rPr>
        <w:t>G</w:t>
      </w:r>
      <w:r w:rsidRPr="00DC4360">
        <w:rPr>
          <w:lang w:val="en-US"/>
        </w:rPr>
        <w:t>overnment, particularly the excessive use of force by the security forces against peaceful demonstrators and other civilians, arbitrary mass detention of protesters, students and political and business leaders</w:t>
      </w:r>
      <w:r w:rsidR="00010A7A">
        <w:rPr>
          <w:lang w:val="en-US"/>
        </w:rPr>
        <w:t>,</w:t>
      </w:r>
      <w:r w:rsidRPr="00DC4360">
        <w:rPr>
          <w:lang w:val="en-US"/>
        </w:rPr>
        <w:t xml:space="preserve"> as well as acts of torture and ill-treatment of detainees and extrajudicial killings;</w:t>
      </w:r>
    </w:p>
    <w:p w14:paraId="4B5D5181" w14:textId="55944A8F" w:rsidR="00DC4360" w:rsidRPr="00DC4360" w:rsidRDefault="00DC4360" w:rsidP="00DC4360">
      <w:pPr>
        <w:pStyle w:val="SingleTxtG"/>
        <w:rPr>
          <w:lang w:val="en-US"/>
        </w:rPr>
      </w:pPr>
      <w:r>
        <w:rPr>
          <w:lang w:val="en-US"/>
        </w:rPr>
        <w:tab/>
        <w:t>(</w:t>
      </w:r>
      <w:r w:rsidRPr="00DC4360">
        <w:rPr>
          <w:i/>
          <w:lang w:val="en-US"/>
        </w:rPr>
        <w:t>b</w:t>
      </w:r>
      <w:r>
        <w:rPr>
          <w:lang w:val="en-US"/>
        </w:rPr>
        <w:t>)</w:t>
      </w:r>
      <w:r>
        <w:rPr>
          <w:lang w:val="en-US"/>
        </w:rPr>
        <w:tab/>
      </w:r>
      <w:r w:rsidR="00010A7A">
        <w:rPr>
          <w:lang w:val="en-US"/>
        </w:rPr>
        <w:t>T</w:t>
      </w:r>
      <w:r w:rsidRPr="00DC4360">
        <w:rPr>
          <w:lang w:val="en-US"/>
        </w:rPr>
        <w:t>he prohibition of the freedom of peaceful assembly and all expressions and symbols of political aspiration</w:t>
      </w:r>
      <w:r w:rsidR="00EF20E0">
        <w:rPr>
          <w:lang w:val="en-US"/>
        </w:rPr>
        <w:t>,</w:t>
      </w:r>
      <w:r w:rsidRPr="00DC4360">
        <w:rPr>
          <w:lang w:val="en-US"/>
        </w:rPr>
        <w:t xml:space="preserve"> as well as the right to ask for leave and resign from </w:t>
      </w:r>
      <w:r w:rsidR="00010A7A">
        <w:rPr>
          <w:lang w:val="en-US"/>
        </w:rPr>
        <w:t xml:space="preserve">a </w:t>
      </w:r>
      <w:r w:rsidRPr="00DC4360">
        <w:rPr>
          <w:lang w:val="en-US"/>
        </w:rPr>
        <w:t>job</w:t>
      </w:r>
      <w:r>
        <w:rPr>
          <w:lang w:val="en-US"/>
        </w:rPr>
        <w:t>;</w:t>
      </w:r>
    </w:p>
    <w:p w14:paraId="560CAF08" w14:textId="34FD2B70" w:rsidR="00DC4360" w:rsidRPr="00DC4360" w:rsidRDefault="00DC4360" w:rsidP="00DC4360">
      <w:pPr>
        <w:pStyle w:val="SingleTxtG"/>
        <w:rPr>
          <w:lang w:val="en-US"/>
        </w:rPr>
      </w:pPr>
      <w:r>
        <w:rPr>
          <w:lang w:val="en-US"/>
        </w:rPr>
        <w:tab/>
        <w:t>(</w:t>
      </w:r>
      <w:r w:rsidRPr="00DC4360">
        <w:rPr>
          <w:i/>
          <w:lang w:val="en-US"/>
        </w:rPr>
        <w:t>c</w:t>
      </w:r>
      <w:r>
        <w:rPr>
          <w:lang w:val="en-US"/>
        </w:rPr>
        <w:t>)</w:t>
      </w:r>
      <w:r>
        <w:rPr>
          <w:lang w:val="en-US"/>
        </w:rPr>
        <w:tab/>
      </w:r>
      <w:r w:rsidR="00010A7A">
        <w:rPr>
          <w:lang w:val="en-US"/>
        </w:rPr>
        <w:t>T</w:t>
      </w:r>
      <w:r w:rsidRPr="00DC4360">
        <w:rPr>
          <w:lang w:val="en-US"/>
        </w:rPr>
        <w:t xml:space="preserve">he </w:t>
      </w:r>
      <w:r>
        <w:rPr>
          <w:lang w:val="en-US"/>
        </w:rPr>
        <w:t xml:space="preserve">repeated abuse of the </w:t>
      </w:r>
      <w:r w:rsidRPr="00EF20E0">
        <w:rPr>
          <w:lang w:val="en-US"/>
        </w:rPr>
        <w:t>2009 Anti-Terrorism Proclamation</w:t>
      </w:r>
      <w:r w:rsidR="00EF20E0" w:rsidRPr="00EF20E0">
        <w:rPr>
          <w:lang w:val="en-US"/>
        </w:rPr>
        <w:t xml:space="preserve"> and </w:t>
      </w:r>
      <w:r w:rsidRPr="00EF20E0">
        <w:rPr>
          <w:lang w:val="en-US"/>
        </w:rPr>
        <w:t>Charities and Societies Proclamati</w:t>
      </w:r>
      <w:r w:rsidRPr="00DC4360">
        <w:rPr>
          <w:lang w:val="en-US"/>
        </w:rPr>
        <w:t xml:space="preserve">on and the utilization of the October 2016 </w:t>
      </w:r>
      <w:r w:rsidR="00EF20E0">
        <w:rPr>
          <w:lang w:val="en-US"/>
        </w:rPr>
        <w:t>s</w:t>
      </w:r>
      <w:r w:rsidRPr="00DC4360">
        <w:rPr>
          <w:lang w:val="en-US"/>
        </w:rPr>
        <w:t xml:space="preserve">tate of </w:t>
      </w:r>
      <w:r w:rsidR="00EF20E0">
        <w:rPr>
          <w:lang w:val="en-US"/>
        </w:rPr>
        <w:t>e</w:t>
      </w:r>
      <w:r w:rsidRPr="00DC4360">
        <w:rPr>
          <w:lang w:val="en-US"/>
        </w:rPr>
        <w:t>mergency to suspend basic freedoms and rights and to employ force to crush all independent political expression;</w:t>
      </w:r>
    </w:p>
    <w:p w14:paraId="3FA3B8B2" w14:textId="6F783935" w:rsidR="00DC4360" w:rsidRPr="00DC4360" w:rsidRDefault="00926C88" w:rsidP="00DC4360">
      <w:pPr>
        <w:pStyle w:val="SingleTxtG"/>
        <w:rPr>
          <w:lang w:val="en-US"/>
        </w:rPr>
      </w:pPr>
      <w:r>
        <w:tab/>
      </w:r>
      <w:r w:rsidR="00DC4360">
        <w:rPr>
          <w:lang w:val="en-US"/>
        </w:rPr>
        <w:t>(</w:t>
      </w:r>
      <w:r w:rsidR="00DC4360" w:rsidRPr="00DC4360">
        <w:rPr>
          <w:i/>
          <w:lang w:val="en-US"/>
        </w:rPr>
        <w:t>d</w:t>
      </w:r>
      <w:r w:rsidR="00DC4360">
        <w:rPr>
          <w:lang w:val="en-US"/>
        </w:rPr>
        <w:t>)</w:t>
      </w:r>
      <w:r w:rsidR="00DC4360">
        <w:rPr>
          <w:lang w:val="en-US"/>
        </w:rPr>
        <w:tab/>
      </w:r>
      <w:r w:rsidR="00EF20E0">
        <w:rPr>
          <w:lang w:val="en-US"/>
        </w:rPr>
        <w:t>T</w:t>
      </w:r>
      <w:r w:rsidR="00DC4360" w:rsidRPr="00DC4360">
        <w:rPr>
          <w:lang w:val="en-US"/>
        </w:rPr>
        <w:t>he forcible transfer of populations and massive land grab that violates the social and cultural rights of indigenous groups</w:t>
      </w:r>
      <w:proofErr w:type="gramStart"/>
      <w:r w:rsidR="00DC4360" w:rsidRPr="00DC4360">
        <w:rPr>
          <w:lang w:val="en-US"/>
        </w:rPr>
        <w:t>;</w:t>
      </w:r>
      <w:proofErr w:type="gramEnd"/>
    </w:p>
    <w:p w14:paraId="06F168FF" w14:textId="72379811" w:rsidR="00DC4360" w:rsidRPr="00DC4360" w:rsidRDefault="00DC4360" w:rsidP="00DC4360">
      <w:pPr>
        <w:pStyle w:val="SingleTxtG"/>
        <w:rPr>
          <w:lang w:val="en-US"/>
        </w:rPr>
      </w:pPr>
      <w:r>
        <w:rPr>
          <w:lang w:val="en-US"/>
        </w:rPr>
        <w:tab/>
        <w:t>(</w:t>
      </w:r>
      <w:r w:rsidRPr="00DC4360">
        <w:rPr>
          <w:i/>
          <w:lang w:val="en-US"/>
        </w:rPr>
        <w:t>e</w:t>
      </w:r>
      <w:r>
        <w:rPr>
          <w:lang w:val="en-US"/>
        </w:rPr>
        <w:t>)</w:t>
      </w:r>
      <w:r>
        <w:rPr>
          <w:lang w:val="en-US"/>
        </w:rPr>
        <w:tab/>
      </w:r>
      <w:r w:rsidR="00EF20E0">
        <w:rPr>
          <w:lang w:val="en-US"/>
        </w:rPr>
        <w:t>T</w:t>
      </w:r>
      <w:r w:rsidRPr="00DC4360">
        <w:rPr>
          <w:lang w:val="en-US"/>
        </w:rPr>
        <w:t xml:space="preserve">he refusal by the Ethiopian authorities to cooperate with international and regional mechanisms to allow an independent, transparent and impartial investigation, which </w:t>
      </w:r>
      <w:proofErr w:type="gramStart"/>
      <w:r w:rsidRPr="00DC4360">
        <w:rPr>
          <w:lang w:val="en-US"/>
        </w:rPr>
        <w:t>is warranted</w:t>
      </w:r>
      <w:proofErr w:type="gramEnd"/>
      <w:r w:rsidRPr="00DC4360">
        <w:rPr>
          <w:lang w:val="en-US"/>
        </w:rPr>
        <w:t xml:space="preserve"> by the alarming human rights and security situation in the country;</w:t>
      </w:r>
    </w:p>
    <w:p w14:paraId="7655BA6D" w14:textId="59D1C114" w:rsidR="00DC4360" w:rsidRPr="00DC4360" w:rsidRDefault="00926C88" w:rsidP="00DC4360">
      <w:pPr>
        <w:pStyle w:val="SingleTxtG"/>
        <w:rPr>
          <w:lang w:val="en-US"/>
        </w:rPr>
      </w:pPr>
      <w:r>
        <w:tab/>
      </w:r>
      <w:r w:rsidR="00DC4360">
        <w:rPr>
          <w:lang w:val="en-US"/>
        </w:rPr>
        <w:t>(</w:t>
      </w:r>
      <w:r w:rsidR="00DC4360" w:rsidRPr="00DC4360">
        <w:rPr>
          <w:i/>
          <w:lang w:val="en-US"/>
        </w:rPr>
        <w:t>f</w:t>
      </w:r>
      <w:r w:rsidR="00DC4360">
        <w:rPr>
          <w:lang w:val="en-US"/>
        </w:rPr>
        <w:t>)</w:t>
      </w:r>
      <w:r w:rsidR="00DC4360">
        <w:rPr>
          <w:lang w:val="en-US"/>
        </w:rPr>
        <w:tab/>
      </w:r>
      <w:r w:rsidR="00EF20E0">
        <w:rPr>
          <w:lang w:val="en-US"/>
        </w:rPr>
        <w:t>T</w:t>
      </w:r>
      <w:r w:rsidR="00DC4360" w:rsidRPr="00DC4360">
        <w:rPr>
          <w:lang w:val="en-US"/>
        </w:rPr>
        <w:t>he extrajudicial killing and forced disappearance</w:t>
      </w:r>
      <w:r w:rsidR="00EF20E0">
        <w:rPr>
          <w:lang w:val="en-US"/>
        </w:rPr>
        <w:t>s</w:t>
      </w:r>
      <w:r w:rsidR="00DC4360" w:rsidRPr="00DC4360">
        <w:rPr>
          <w:lang w:val="en-US"/>
        </w:rPr>
        <w:t xml:space="preserve"> committed by the </w:t>
      </w:r>
      <w:r w:rsidR="00EF20E0">
        <w:rPr>
          <w:lang w:val="en-US"/>
        </w:rPr>
        <w:t>G</w:t>
      </w:r>
      <w:r w:rsidR="00DC4360" w:rsidRPr="00DC4360">
        <w:rPr>
          <w:lang w:val="en-US"/>
        </w:rPr>
        <w:t>overnment;</w:t>
      </w:r>
    </w:p>
    <w:p w14:paraId="51DDE5DA" w14:textId="7453406A" w:rsidR="007F11E2" w:rsidRDefault="00926C88" w:rsidP="00DC4360">
      <w:pPr>
        <w:pStyle w:val="SingleTxtG"/>
        <w:rPr>
          <w:lang w:val="en-US"/>
        </w:rPr>
      </w:pPr>
      <w:r>
        <w:tab/>
      </w:r>
      <w:r w:rsidR="00DC4360">
        <w:rPr>
          <w:lang w:val="en-US"/>
        </w:rPr>
        <w:t>(</w:t>
      </w:r>
      <w:r w:rsidR="00DC4360" w:rsidRPr="00DC4360">
        <w:rPr>
          <w:i/>
          <w:lang w:val="en-US"/>
        </w:rPr>
        <w:t>g</w:t>
      </w:r>
      <w:r w:rsidR="00DC4360">
        <w:rPr>
          <w:lang w:val="en-US"/>
        </w:rPr>
        <w:t>)</w:t>
      </w:r>
      <w:r w:rsidR="00DC4360">
        <w:rPr>
          <w:lang w:val="en-US"/>
        </w:rPr>
        <w:tab/>
      </w:r>
      <w:r w:rsidR="00EF20E0">
        <w:rPr>
          <w:lang w:val="en-US"/>
        </w:rPr>
        <w:t>T</w:t>
      </w:r>
      <w:r w:rsidR="00DC4360" w:rsidRPr="00DC4360">
        <w:rPr>
          <w:lang w:val="en-US"/>
        </w:rPr>
        <w:t>he lack of cooperation with regional and international human rights mechanism</w:t>
      </w:r>
      <w:r w:rsidR="00EF20E0">
        <w:rPr>
          <w:lang w:val="en-US"/>
        </w:rPr>
        <w:t>s</w:t>
      </w:r>
      <w:r w:rsidR="00DC4360" w:rsidRPr="00DC4360">
        <w:rPr>
          <w:lang w:val="en-US"/>
        </w:rPr>
        <w:t>;</w:t>
      </w:r>
    </w:p>
    <w:p w14:paraId="38DB1C1E" w14:textId="77777777" w:rsidR="007F11E2" w:rsidRDefault="007F11E2">
      <w:pPr>
        <w:suppressAutoHyphens w:val="0"/>
        <w:spacing w:line="240" w:lineRule="auto"/>
        <w:rPr>
          <w:lang w:val="en-US"/>
        </w:rPr>
      </w:pPr>
      <w:r>
        <w:rPr>
          <w:lang w:val="en-US"/>
        </w:rPr>
        <w:br w:type="page"/>
      </w:r>
    </w:p>
    <w:p w14:paraId="48C7B895" w14:textId="2ECB06B8" w:rsidR="00DC4360" w:rsidRPr="00DC4360" w:rsidRDefault="00926C88" w:rsidP="00DC4360">
      <w:pPr>
        <w:pStyle w:val="SingleTxtG"/>
        <w:rPr>
          <w:lang w:val="en-US"/>
        </w:rPr>
      </w:pPr>
      <w:r>
        <w:lastRenderedPageBreak/>
        <w:tab/>
      </w:r>
      <w:r w:rsidR="00DC4360">
        <w:rPr>
          <w:iCs/>
          <w:lang w:val="en-US"/>
        </w:rPr>
        <w:t>2.</w:t>
      </w:r>
      <w:r w:rsidR="00DC4360">
        <w:rPr>
          <w:iCs/>
          <w:lang w:val="en-US"/>
        </w:rPr>
        <w:tab/>
      </w:r>
      <w:r w:rsidR="00DC4360" w:rsidRPr="00DC4360">
        <w:rPr>
          <w:i/>
          <w:iCs/>
          <w:lang w:val="en-US"/>
        </w:rPr>
        <w:t>Calls</w:t>
      </w:r>
      <w:r w:rsidR="00DC4360" w:rsidRPr="00DC4360">
        <w:rPr>
          <w:i/>
          <w:lang w:val="en-US"/>
        </w:rPr>
        <w:t xml:space="preserve"> </w:t>
      </w:r>
      <w:r w:rsidR="007D7CF8">
        <w:rPr>
          <w:i/>
          <w:lang w:val="en-US"/>
        </w:rPr>
        <w:t>up</w:t>
      </w:r>
      <w:r w:rsidR="00DC4360" w:rsidRPr="00DC4360">
        <w:rPr>
          <w:i/>
          <w:lang w:val="en-US"/>
        </w:rPr>
        <w:t>on</w:t>
      </w:r>
      <w:r w:rsidR="00DC4360" w:rsidRPr="00DC4360">
        <w:rPr>
          <w:lang w:val="en-US"/>
        </w:rPr>
        <w:t xml:space="preserve"> the Ethiopian authorities, </w:t>
      </w:r>
      <w:proofErr w:type="gramStart"/>
      <w:r w:rsidR="00DC4360" w:rsidRPr="00DC4360">
        <w:rPr>
          <w:lang w:val="en-US"/>
        </w:rPr>
        <w:t>without delay</w:t>
      </w:r>
      <w:proofErr w:type="gramEnd"/>
      <w:r w:rsidR="00DC4360">
        <w:rPr>
          <w:lang w:val="en-US"/>
        </w:rPr>
        <w:t>:</w:t>
      </w:r>
    </w:p>
    <w:p w14:paraId="3101048C" w14:textId="3DCD7A77" w:rsidR="00DC4360" w:rsidRPr="00DC4360" w:rsidRDefault="00DC4360" w:rsidP="00DC4360">
      <w:pPr>
        <w:pStyle w:val="SingleTxtG"/>
        <w:rPr>
          <w:lang w:val="en-US"/>
        </w:rPr>
      </w:pPr>
      <w:r>
        <w:rPr>
          <w:lang w:val="en-US"/>
        </w:rPr>
        <w:tab/>
        <w:t>(</w:t>
      </w:r>
      <w:r w:rsidRPr="00DC4360">
        <w:rPr>
          <w:i/>
          <w:lang w:val="en-US"/>
        </w:rPr>
        <w:t>a</w:t>
      </w:r>
      <w:r>
        <w:rPr>
          <w:lang w:val="en-US"/>
        </w:rPr>
        <w:t>)</w:t>
      </w:r>
      <w:r>
        <w:rPr>
          <w:lang w:val="en-US"/>
        </w:rPr>
        <w:tab/>
      </w:r>
      <w:r w:rsidR="00496CFA">
        <w:rPr>
          <w:lang w:val="en-US"/>
        </w:rPr>
        <w:t>T</w:t>
      </w:r>
      <w:r w:rsidRPr="00DC4360">
        <w:rPr>
          <w:lang w:val="en-US"/>
        </w:rPr>
        <w:t>o lift the state of emergency decree, restore civic and political rights, respect the right to peaceful assembly and protests and respond to the demands of the Ethiopian people;</w:t>
      </w:r>
    </w:p>
    <w:p w14:paraId="0F182F3A" w14:textId="0EDFF4DC" w:rsidR="00DC4360" w:rsidRPr="00DC4360" w:rsidRDefault="00DC4360" w:rsidP="00DC4360">
      <w:pPr>
        <w:pStyle w:val="SingleTxtG"/>
        <w:rPr>
          <w:lang w:val="en-US"/>
        </w:rPr>
      </w:pPr>
      <w:r>
        <w:rPr>
          <w:lang w:val="en-US"/>
        </w:rPr>
        <w:tab/>
        <w:t>(</w:t>
      </w:r>
      <w:r w:rsidRPr="00DC4360">
        <w:rPr>
          <w:i/>
          <w:lang w:val="en-US"/>
        </w:rPr>
        <w:t>b</w:t>
      </w:r>
      <w:r>
        <w:rPr>
          <w:lang w:val="en-US"/>
        </w:rPr>
        <w:t>)</w:t>
      </w:r>
      <w:r>
        <w:rPr>
          <w:lang w:val="en-US"/>
        </w:rPr>
        <w:tab/>
      </w:r>
      <w:r w:rsidR="00801F8E">
        <w:rPr>
          <w:lang w:val="en-US"/>
        </w:rPr>
        <w:t>T</w:t>
      </w:r>
      <w:r w:rsidRPr="00DC4360">
        <w:rPr>
          <w:lang w:val="en-US"/>
        </w:rPr>
        <w:t>o account for and release all arbitrarily detained political prisoners and peaceful protesters</w:t>
      </w:r>
      <w:proofErr w:type="gramStart"/>
      <w:r w:rsidRPr="00DC4360">
        <w:rPr>
          <w:lang w:val="en-US"/>
        </w:rPr>
        <w:t>;</w:t>
      </w:r>
      <w:proofErr w:type="gramEnd"/>
    </w:p>
    <w:p w14:paraId="2DD878AC" w14:textId="40C1564B" w:rsidR="00DC4360" w:rsidRPr="00DC4360" w:rsidRDefault="00926C88" w:rsidP="00DC4360">
      <w:pPr>
        <w:pStyle w:val="SingleTxtG"/>
        <w:rPr>
          <w:lang w:val="en-US"/>
        </w:rPr>
      </w:pPr>
      <w:r>
        <w:tab/>
      </w:r>
      <w:r w:rsidR="00DC4360">
        <w:rPr>
          <w:lang w:val="en-US"/>
        </w:rPr>
        <w:t>(</w:t>
      </w:r>
      <w:r w:rsidR="00DC4360" w:rsidRPr="00DC4360">
        <w:rPr>
          <w:i/>
          <w:lang w:val="en-US"/>
        </w:rPr>
        <w:t>c</w:t>
      </w:r>
      <w:r w:rsidR="00DC4360">
        <w:rPr>
          <w:lang w:val="en-US"/>
        </w:rPr>
        <w:t>)</w:t>
      </w:r>
      <w:r w:rsidR="00DC4360">
        <w:rPr>
          <w:lang w:val="en-US"/>
        </w:rPr>
        <w:tab/>
      </w:r>
      <w:r w:rsidR="00801F8E">
        <w:rPr>
          <w:lang w:val="en-US"/>
        </w:rPr>
        <w:t>T</w:t>
      </w:r>
      <w:r w:rsidR="00DC4360" w:rsidRPr="00DC4360">
        <w:rPr>
          <w:lang w:val="en-US"/>
        </w:rPr>
        <w:t>o cooperate fully with the Office of the United Nations High Commissioner for Human Rights and the African Commission for Human and Peoples</w:t>
      </w:r>
      <w:r w:rsidR="00801F8E">
        <w:rPr>
          <w:lang w:val="en-US"/>
        </w:rPr>
        <w:t>’</w:t>
      </w:r>
      <w:r w:rsidR="00DC4360" w:rsidRPr="00DC4360">
        <w:rPr>
          <w:lang w:val="en-US"/>
        </w:rPr>
        <w:t xml:space="preserve"> Rights, by, inter alia, allowing access to a mission by the</w:t>
      </w:r>
      <w:r w:rsidR="00801F8E" w:rsidRPr="00801F8E">
        <w:rPr>
          <w:lang w:val="en-US"/>
        </w:rPr>
        <w:t xml:space="preserve"> </w:t>
      </w:r>
      <w:r w:rsidR="00801F8E" w:rsidRPr="00DC4360">
        <w:rPr>
          <w:lang w:val="en-US"/>
        </w:rPr>
        <w:t>Office of the</w:t>
      </w:r>
      <w:r w:rsidR="00801F8E">
        <w:rPr>
          <w:lang w:val="en-US"/>
        </w:rPr>
        <w:t xml:space="preserve"> </w:t>
      </w:r>
      <w:r w:rsidR="00801F8E" w:rsidRPr="00DC4360">
        <w:rPr>
          <w:lang w:val="en-US"/>
        </w:rPr>
        <w:t>High Commissioner</w:t>
      </w:r>
      <w:r w:rsidR="00DC4360" w:rsidRPr="00DC4360">
        <w:rPr>
          <w:lang w:val="en-US"/>
        </w:rPr>
        <w:t xml:space="preserve">, the </w:t>
      </w:r>
      <w:r w:rsidR="00407ABA">
        <w:rPr>
          <w:lang w:val="en-US"/>
        </w:rPr>
        <w:t xml:space="preserve">African </w:t>
      </w:r>
      <w:r w:rsidR="00801F8E" w:rsidRPr="00DC4360">
        <w:rPr>
          <w:lang w:val="en-US"/>
        </w:rPr>
        <w:t xml:space="preserve">Commission </w:t>
      </w:r>
      <w:r w:rsidR="00DC4360" w:rsidRPr="00DC4360">
        <w:rPr>
          <w:lang w:val="en-US"/>
        </w:rPr>
        <w:t>and other regional and international human rights treaty bodies;</w:t>
      </w:r>
    </w:p>
    <w:p w14:paraId="649A2597" w14:textId="541841D4" w:rsidR="00DC4360" w:rsidRPr="00DC4360" w:rsidRDefault="00926C88" w:rsidP="00DC4360">
      <w:pPr>
        <w:pStyle w:val="SingleTxtG"/>
        <w:rPr>
          <w:lang w:val="en-US"/>
        </w:rPr>
      </w:pPr>
      <w:r>
        <w:tab/>
      </w:r>
      <w:r w:rsidR="00DC4360">
        <w:rPr>
          <w:lang w:val="en-US"/>
        </w:rPr>
        <w:t>(</w:t>
      </w:r>
      <w:r w:rsidR="00DC4360" w:rsidRPr="00DC4360">
        <w:rPr>
          <w:i/>
          <w:lang w:val="en-US"/>
        </w:rPr>
        <w:t>d</w:t>
      </w:r>
      <w:r w:rsidR="00DC4360">
        <w:rPr>
          <w:lang w:val="en-US"/>
        </w:rPr>
        <w:t>)</w:t>
      </w:r>
      <w:r w:rsidR="00DC4360">
        <w:rPr>
          <w:lang w:val="en-US"/>
        </w:rPr>
        <w:tab/>
      </w:r>
      <w:r w:rsidR="00527B69">
        <w:rPr>
          <w:lang w:val="en-US"/>
        </w:rPr>
        <w:t>T</w:t>
      </w:r>
      <w:r w:rsidR="00DC4360" w:rsidRPr="00DC4360">
        <w:rPr>
          <w:lang w:val="en-US"/>
        </w:rPr>
        <w:t xml:space="preserve">o end </w:t>
      </w:r>
      <w:r w:rsidR="00527B69">
        <w:rPr>
          <w:lang w:val="en-US"/>
        </w:rPr>
        <w:t>the</w:t>
      </w:r>
      <w:r w:rsidR="00527B69" w:rsidRPr="00DC4360">
        <w:rPr>
          <w:lang w:val="en-US"/>
        </w:rPr>
        <w:t xml:space="preserve"> </w:t>
      </w:r>
      <w:r w:rsidR="00DC4360" w:rsidRPr="00DC4360">
        <w:rPr>
          <w:lang w:val="en-US"/>
        </w:rPr>
        <w:t xml:space="preserve">use of arbitrary detention of </w:t>
      </w:r>
      <w:r w:rsidR="00527B69">
        <w:rPr>
          <w:lang w:val="en-US"/>
        </w:rPr>
        <w:t xml:space="preserve">Ethiopian </w:t>
      </w:r>
      <w:r w:rsidR="00DC4360" w:rsidRPr="00DC4360">
        <w:rPr>
          <w:lang w:val="en-US"/>
        </w:rPr>
        <w:t>citizens and to end the use of torture and inhumane and degrading treatment and punishment;</w:t>
      </w:r>
    </w:p>
    <w:p w14:paraId="08A0FA29" w14:textId="41A23FE7" w:rsidR="00DC4360" w:rsidRPr="00DC4360" w:rsidRDefault="00926C88" w:rsidP="00DC4360">
      <w:pPr>
        <w:pStyle w:val="SingleTxtG"/>
        <w:rPr>
          <w:lang w:val="en-US"/>
        </w:rPr>
      </w:pPr>
      <w:r>
        <w:tab/>
      </w:r>
      <w:r w:rsidR="00DC4360">
        <w:rPr>
          <w:lang w:val="en-US"/>
        </w:rPr>
        <w:t>(</w:t>
      </w:r>
      <w:r w:rsidR="00DC4360" w:rsidRPr="00DC4360">
        <w:rPr>
          <w:i/>
          <w:lang w:val="en-US"/>
        </w:rPr>
        <w:t>e</w:t>
      </w:r>
      <w:r w:rsidR="00DC4360">
        <w:rPr>
          <w:lang w:val="en-US"/>
        </w:rPr>
        <w:t>)</w:t>
      </w:r>
      <w:r w:rsidR="00DC4360">
        <w:rPr>
          <w:lang w:val="en-US"/>
        </w:rPr>
        <w:tab/>
      </w:r>
      <w:r w:rsidR="00527B69">
        <w:rPr>
          <w:lang w:val="en-US"/>
        </w:rPr>
        <w:t>T</w:t>
      </w:r>
      <w:r w:rsidR="00DC4360" w:rsidRPr="00DC4360">
        <w:rPr>
          <w:lang w:val="en-US"/>
        </w:rPr>
        <w:t xml:space="preserve">o immediately repeal the Anti-Terrorism Proclamation and the Charities and Societies Proclamation used by the </w:t>
      </w:r>
      <w:r w:rsidR="00527B69">
        <w:rPr>
          <w:lang w:val="en-US"/>
        </w:rPr>
        <w:t xml:space="preserve">Government of </w:t>
      </w:r>
      <w:r w:rsidR="00DC4360" w:rsidRPr="00DC4360">
        <w:rPr>
          <w:lang w:val="en-US"/>
        </w:rPr>
        <w:t xml:space="preserve">Ethiopia to restrict freedoms, silencing </w:t>
      </w:r>
      <w:r w:rsidR="00527B69">
        <w:rPr>
          <w:lang w:val="en-US"/>
        </w:rPr>
        <w:t xml:space="preserve">dissent, </w:t>
      </w:r>
      <w:r w:rsidR="00DC4360" w:rsidRPr="00DC4360">
        <w:rPr>
          <w:lang w:val="en-US"/>
        </w:rPr>
        <w:t>and release immediately those detained under these laws</w:t>
      </w:r>
      <w:proofErr w:type="gramStart"/>
      <w:r w:rsidR="00DC4360" w:rsidRPr="00DC4360">
        <w:rPr>
          <w:lang w:val="en-US"/>
        </w:rPr>
        <w:t>;</w:t>
      </w:r>
      <w:proofErr w:type="gramEnd"/>
    </w:p>
    <w:p w14:paraId="22A9A461" w14:textId="087A4B40" w:rsidR="00DC4360" w:rsidRPr="00DC4360" w:rsidRDefault="00926C88" w:rsidP="00DC4360">
      <w:pPr>
        <w:pStyle w:val="SingleTxtG"/>
        <w:rPr>
          <w:lang w:val="en-US"/>
        </w:rPr>
      </w:pPr>
      <w:r>
        <w:tab/>
      </w:r>
      <w:r w:rsidR="00DC4360">
        <w:rPr>
          <w:iCs/>
          <w:lang w:val="en-US"/>
        </w:rPr>
        <w:t>3.</w:t>
      </w:r>
      <w:r w:rsidR="00DC4360">
        <w:rPr>
          <w:iCs/>
          <w:lang w:val="en-US"/>
        </w:rPr>
        <w:tab/>
      </w:r>
      <w:r w:rsidR="00DC4360" w:rsidRPr="00DC4360">
        <w:rPr>
          <w:i/>
          <w:iCs/>
          <w:lang w:val="en-US"/>
        </w:rPr>
        <w:t xml:space="preserve">Requests </w:t>
      </w:r>
      <w:r w:rsidR="00DC4360" w:rsidRPr="00DC4360">
        <w:rPr>
          <w:lang w:val="en-US"/>
        </w:rPr>
        <w:t>the Office of the High Commissioner to urgently organize and dispatch a mission of independent experts to Ethiopia, inter alia:</w:t>
      </w:r>
    </w:p>
    <w:p w14:paraId="6113DA87" w14:textId="56A590EB" w:rsidR="00DC4360" w:rsidRPr="00DC4360" w:rsidRDefault="00926C88" w:rsidP="00DC4360">
      <w:pPr>
        <w:pStyle w:val="SingleTxtG"/>
        <w:rPr>
          <w:lang w:val="en-US"/>
        </w:rPr>
      </w:pPr>
      <w:r>
        <w:tab/>
      </w:r>
      <w:r w:rsidR="00DC4360">
        <w:rPr>
          <w:lang w:val="en-US"/>
        </w:rPr>
        <w:t>(</w:t>
      </w:r>
      <w:r w:rsidR="00DC4360" w:rsidRPr="00DC4360">
        <w:rPr>
          <w:i/>
          <w:lang w:val="en-US"/>
        </w:rPr>
        <w:t>a</w:t>
      </w:r>
      <w:r w:rsidR="00DC4360">
        <w:rPr>
          <w:lang w:val="en-US"/>
        </w:rPr>
        <w:t>)</w:t>
      </w:r>
      <w:r w:rsidR="00DC4360">
        <w:rPr>
          <w:lang w:val="en-US"/>
        </w:rPr>
        <w:tab/>
      </w:r>
      <w:r w:rsidR="00AE456B">
        <w:rPr>
          <w:lang w:val="en-US"/>
        </w:rPr>
        <w:t xml:space="preserve">To </w:t>
      </w:r>
      <w:r w:rsidR="00DC4360" w:rsidRPr="00DC4360">
        <w:rPr>
          <w:lang w:val="en-US"/>
        </w:rPr>
        <w:t>undertake an investigation into</w:t>
      </w:r>
      <w:r w:rsidR="00DC4360">
        <w:rPr>
          <w:lang w:val="en-US"/>
        </w:rPr>
        <w:t xml:space="preserve"> </w:t>
      </w:r>
      <w:r w:rsidR="00DC4360" w:rsidRPr="00DC4360">
        <w:rPr>
          <w:lang w:val="en-US"/>
        </w:rPr>
        <w:t>the violations of fundamental freedoms and widespread abuse</w:t>
      </w:r>
      <w:r w:rsidR="00AE456B">
        <w:rPr>
          <w:lang w:val="en-US"/>
        </w:rPr>
        <w:t>s</w:t>
      </w:r>
      <w:r w:rsidR="00DC4360" w:rsidRPr="00DC4360">
        <w:rPr>
          <w:lang w:val="en-US"/>
        </w:rPr>
        <w:t xml:space="preserve"> committed against peaceful protestors and the civilian population</w:t>
      </w:r>
      <w:r w:rsidR="00DC4360">
        <w:rPr>
          <w:lang w:val="en-US"/>
        </w:rPr>
        <w:t xml:space="preserve"> </w:t>
      </w:r>
      <w:r w:rsidR="00DC4360" w:rsidRPr="00DC4360">
        <w:rPr>
          <w:lang w:val="en-US"/>
        </w:rPr>
        <w:t>in the Amhara and Oromia regions</w:t>
      </w:r>
      <w:proofErr w:type="gramStart"/>
      <w:r w:rsidR="00DC4360" w:rsidRPr="00DC4360">
        <w:rPr>
          <w:lang w:val="en-US"/>
        </w:rPr>
        <w:t>;</w:t>
      </w:r>
      <w:proofErr w:type="gramEnd"/>
    </w:p>
    <w:p w14:paraId="51B35D36" w14:textId="28B569D4" w:rsidR="00DC4360" w:rsidRPr="00DC4360" w:rsidRDefault="00DC4360" w:rsidP="00DC4360">
      <w:pPr>
        <w:pStyle w:val="SingleTxtG"/>
        <w:rPr>
          <w:lang w:val="en-US"/>
        </w:rPr>
      </w:pPr>
      <w:r>
        <w:rPr>
          <w:lang w:val="en-US"/>
        </w:rPr>
        <w:tab/>
        <w:t>(</w:t>
      </w:r>
      <w:r w:rsidRPr="00DC4360">
        <w:rPr>
          <w:i/>
          <w:lang w:val="en-US"/>
        </w:rPr>
        <w:t>b</w:t>
      </w:r>
      <w:r>
        <w:rPr>
          <w:lang w:val="en-US"/>
        </w:rPr>
        <w:t>)</w:t>
      </w:r>
      <w:r>
        <w:rPr>
          <w:lang w:val="en-US"/>
        </w:rPr>
        <w:tab/>
      </w:r>
      <w:r w:rsidR="00AE456B">
        <w:rPr>
          <w:lang w:val="en-US"/>
        </w:rPr>
        <w:t xml:space="preserve">To </w:t>
      </w:r>
      <w:r>
        <w:rPr>
          <w:lang w:val="en-US"/>
        </w:rPr>
        <w:t xml:space="preserve">make recommendations </w:t>
      </w:r>
      <w:r w:rsidRPr="00DC4360">
        <w:rPr>
          <w:lang w:val="en-US"/>
        </w:rPr>
        <w:t>on</w:t>
      </w:r>
      <w:r>
        <w:rPr>
          <w:lang w:val="en-US"/>
        </w:rPr>
        <w:t xml:space="preserve"> </w:t>
      </w:r>
      <w:r w:rsidRPr="00DC4360">
        <w:rPr>
          <w:lang w:val="en-US"/>
        </w:rPr>
        <w:t>ways to end impunity and ensure</w:t>
      </w:r>
      <w:r>
        <w:rPr>
          <w:lang w:val="en-US"/>
        </w:rPr>
        <w:t xml:space="preserve"> </w:t>
      </w:r>
      <w:r w:rsidRPr="00DC4360">
        <w:rPr>
          <w:lang w:val="en-US"/>
        </w:rPr>
        <w:t>accountability for abuses and crimes, includ</w:t>
      </w:r>
      <w:r>
        <w:rPr>
          <w:lang w:val="en-US"/>
        </w:rPr>
        <w:t xml:space="preserve">ing by identifying perpetrators </w:t>
      </w:r>
      <w:r w:rsidRPr="00DC4360">
        <w:rPr>
          <w:lang w:val="en-US"/>
        </w:rPr>
        <w:t>and compensation for victims</w:t>
      </w:r>
      <w:proofErr w:type="gramStart"/>
      <w:r w:rsidR="00AE456B">
        <w:rPr>
          <w:lang w:val="en-US"/>
        </w:rPr>
        <w:t>;</w:t>
      </w:r>
      <w:proofErr w:type="gramEnd"/>
    </w:p>
    <w:p w14:paraId="690BB73B" w14:textId="52A9B76A" w:rsidR="00DC4360" w:rsidRPr="00DC4360" w:rsidRDefault="00926C88" w:rsidP="00DC4360">
      <w:pPr>
        <w:pStyle w:val="SingleTxtG"/>
        <w:rPr>
          <w:lang w:val="en-US"/>
        </w:rPr>
      </w:pPr>
      <w:r>
        <w:tab/>
      </w:r>
      <w:r w:rsidR="00DC4360">
        <w:rPr>
          <w:lang w:val="en-US"/>
        </w:rPr>
        <w:t>(</w:t>
      </w:r>
      <w:r w:rsidR="00DC4360" w:rsidRPr="00DC4360">
        <w:rPr>
          <w:i/>
          <w:lang w:val="en-US"/>
        </w:rPr>
        <w:t>c</w:t>
      </w:r>
      <w:r w:rsidR="00DC4360">
        <w:rPr>
          <w:lang w:val="en-US"/>
        </w:rPr>
        <w:t>)</w:t>
      </w:r>
      <w:r w:rsidR="00DC4360">
        <w:rPr>
          <w:lang w:val="en-US"/>
        </w:rPr>
        <w:tab/>
      </w:r>
      <w:r w:rsidR="00AE456B">
        <w:rPr>
          <w:lang w:val="en-US"/>
        </w:rPr>
        <w:t xml:space="preserve">To </w:t>
      </w:r>
      <w:r w:rsidR="00DC4360" w:rsidRPr="00DC4360">
        <w:rPr>
          <w:lang w:val="en-US"/>
        </w:rPr>
        <w:t>submit a written report to,</w:t>
      </w:r>
      <w:r w:rsidR="00DC4360">
        <w:rPr>
          <w:lang w:val="en-US"/>
        </w:rPr>
        <w:t xml:space="preserve"> </w:t>
      </w:r>
      <w:r w:rsidR="00DC4360" w:rsidRPr="00DC4360">
        <w:rPr>
          <w:lang w:val="en-US"/>
        </w:rPr>
        <w:t>and engage in dialogue with, the</w:t>
      </w:r>
      <w:r w:rsidR="00DC4360">
        <w:rPr>
          <w:lang w:val="en-US"/>
        </w:rPr>
        <w:t xml:space="preserve"> </w:t>
      </w:r>
      <w:r w:rsidR="00DC4360" w:rsidRPr="00DC4360">
        <w:rPr>
          <w:lang w:val="en-US"/>
        </w:rPr>
        <w:t xml:space="preserve">Human Rights Council </w:t>
      </w:r>
      <w:r w:rsidR="00AE456B">
        <w:rPr>
          <w:lang w:val="en-US"/>
        </w:rPr>
        <w:t xml:space="preserve">at its </w:t>
      </w:r>
      <w:r w:rsidR="00AE456B" w:rsidRPr="00DC4360">
        <w:rPr>
          <w:lang w:val="en-US"/>
        </w:rPr>
        <w:t xml:space="preserve">thirty-eighth session </w:t>
      </w:r>
      <w:r w:rsidR="00AE456B">
        <w:rPr>
          <w:lang w:val="en-US"/>
        </w:rPr>
        <w:t xml:space="preserve">and </w:t>
      </w:r>
      <w:r w:rsidR="00DC4360" w:rsidRPr="00DC4360">
        <w:rPr>
          <w:lang w:val="en-US"/>
        </w:rPr>
        <w:t xml:space="preserve">present an oral update to the Council </w:t>
      </w:r>
      <w:r w:rsidR="00AE456B">
        <w:rPr>
          <w:lang w:val="en-US"/>
        </w:rPr>
        <w:t xml:space="preserve">at its </w:t>
      </w:r>
      <w:r w:rsidR="00AE456B" w:rsidRPr="00DC4360">
        <w:rPr>
          <w:lang w:val="en-US"/>
        </w:rPr>
        <w:t xml:space="preserve">thirty-seventh session </w:t>
      </w:r>
      <w:r w:rsidR="00DC4360" w:rsidRPr="00DC4360">
        <w:rPr>
          <w:lang w:val="en-US"/>
        </w:rPr>
        <w:t>and the General Assembly</w:t>
      </w:r>
      <w:r w:rsidR="00AE456B">
        <w:rPr>
          <w:lang w:val="en-US"/>
        </w:rPr>
        <w:t xml:space="preserve"> at its</w:t>
      </w:r>
      <w:r w:rsidR="00AE456B" w:rsidRPr="00AE456B">
        <w:rPr>
          <w:lang w:val="en-US"/>
        </w:rPr>
        <w:t xml:space="preserve"> </w:t>
      </w:r>
      <w:r w:rsidR="00AE456B" w:rsidRPr="00DC4360">
        <w:rPr>
          <w:lang w:val="en-US"/>
        </w:rPr>
        <w:t>seventy-third session;</w:t>
      </w:r>
    </w:p>
    <w:p w14:paraId="018151BE" w14:textId="53EE4FB3" w:rsidR="00DC4360" w:rsidRPr="00DC4360" w:rsidRDefault="00DC4360" w:rsidP="00DC4360">
      <w:pPr>
        <w:pStyle w:val="SingleTxtG"/>
        <w:rPr>
          <w:lang w:val="en-US"/>
        </w:rPr>
      </w:pPr>
      <w:r>
        <w:rPr>
          <w:i/>
          <w:iCs/>
          <w:lang w:val="en-US"/>
        </w:rPr>
        <w:tab/>
      </w:r>
      <w:r>
        <w:rPr>
          <w:iCs/>
          <w:lang w:val="en-US"/>
        </w:rPr>
        <w:t>4.</w:t>
      </w:r>
      <w:r>
        <w:rPr>
          <w:iCs/>
          <w:lang w:val="en-US"/>
        </w:rPr>
        <w:tab/>
      </w:r>
      <w:r w:rsidRPr="00B27C48">
        <w:rPr>
          <w:i/>
          <w:iCs/>
          <w:lang w:val="en-US"/>
        </w:rPr>
        <w:t>Calls</w:t>
      </w:r>
      <w:r w:rsidRPr="00B27C48">
        <w:rPr>
          <w:i/>
          <w:lang w:val="en-US"/>
        </w:rPr>
        <w:t xml:space="preserve"> upon</w:t>
      </w:r>
      <w:r w:rsidRPr="00DC4360">
        <w:rPr>
          <w:lang w:val="en-US"/>
        </w:rPr>
        <w:t xml:space="preserve"> the Government of Ethiopia to cooperate fully with the mission of independent experts, to permit access to visit the country and to provide the information necessary for the fulfilment of </w:t>
      </w:r>
      <w:r w:rsidR="00890DA1">
        <w:rPr>
          <w:lang w:val="en-US"/>
        </w:rPr>
        <w:t>the</w:t>
      </w:r>
      <w:r w:rsidR="00890DA1" w:rsidRPr="00DC4360">
        <w:rPr>
          <w:lang w:val="en-US"/>
        </w:rPr>
        <w:t xml:space="preserve"> </w:t>
      </w:r>
      <w:r w:rsidRPr="00DC4360">
        <w:rPr>
          <w:lang w:val="en-US"/>
        </w:rPr>
        <w:t>mandate</w:t>
      </w:r>
      <w:r w:rsidR="00890DA1">
        <w:rPr>
          <w:lang w:val="en-US"/>
        </w:rPr>
        <w:t xml:space="preserve"> of the mission</w:t>
      </w:r>
      <w:proofErr w:type="gramStart"/>
      <w:r w:rsidRPr="00DC4360">
        <w:rPr>
          <w:lang w:val="en-US"/>
        </w:rPr>
        <w:t>;</w:t>
      </w:r>
      <w:proofErr w:type="gramEnd"/>
    </w:p>
    <w:p w14:paraId="59298A70" w14:textId="787458F8" w:rsidR="00DC4360" w:rsidRPr="00DC4360" w:rsidRDefault="00926C88" w:rsidP="00DC4360">
      <w:pPr>
        <w:pStyle w:val="SingleTxtG"/>
        <w:rPr>
          <w:lang w:val="en-US"/>
        </w:rPr>
      </w:pPr>
      <w:r>
        <w:tab/>
      </w:r>
      <w:r w:rsidR="00DC4360">
        <w:rPr>
          <w:iCs/>
          <w:lang w:val="en-US"/>
        </w:rPr>
        <w:t>5.</w:t>
      </w:r>
      <w:r w:rsidR="00DC4360">
        <w:rPr>
          <w:iCs/>
          <w:lang w:val="en-US"/>
        </w:rPr>
        <w:tab/>
      </w:r>
      <w:r w:rsidR="00DC4360" w:rsidRPr="00DC4360">
        <w:rPr>
          <w:i/>
          <w:iCs/>
          <w:lang w:val="en-US"/>
        </w:rPr>
        <w:t>Requests</w:t>
      </w:r>
      <w:r w:rsidR="00DC4360" w:rsidRPr="00DC4360">
        <w:rPr>
          <w:lang w:val="en-US"/>
        </w:rPr>
        <w:t xml:space="preserve"> the Secretary-General to provide the mission of independent experts with all information and resources necessary to fulfil its mandate</w:t>
      </w:r>
      <w:proofErr w:type="gramStart"/>
      <w:r w:rsidR="00DC4360" w:rsidRPr="00DC4360">
        <w:rPr>
          <w:lang w:val="en-US"/>
        </w:rPr>
        <w:t>;</w:t>
      </w:r>
      <w:proofErr w:type="gramEnd"/>
    </w:p>
    <w:p w14:paraId="29B0CF2B" w14:textId="22862538" w:rsidR="00DC4360" w:rsidRPr="00DC4360" w:rsidRDefault="00926C88" w:rsidP="00DC4360">
      <w:pPr>
        <w:pStyle w:val="SingleTxtG"/>
        <w:rPr>
          <w:lang w:val="en-US"/>
        </w:rPr>
      </w:pPr>
      <w:r>
        <w:tab/>
      </w:r>
      <w:proofErr w:type="gramStart"/>
      <w:r w:rsidR="00DC4360">
        <w:rPr>
          <w:iCs/>
          <w:lang w:val="en-US"/>
        </w:rPr>
        <w:t>6.</w:t>
      </w:r>
      <w:r w:rsidR="00DC4360">
        <w:rPr>
          <w:iCs/>
          <w:lang w:val="en-US"/>
        </w:rPr>
        <w:tab/>
      </w:r>
      <w:r w:rsidR="00DC4360" w:rsidRPr="00DC4360">
        <w:rPr>
          <w:i/>
          <w:iCs/>
          <w:lang w:val="en-US"/>
        </w:rPr>
        <w:t>Decides</w:t>
      </w:r>
      <w:r w:rsidR="00DC4360" w:rsidRPr="00DC4360">
        <w:rPr>
          <w:lang w:val="en-US"/>
        </w:rPr>
        <w:t xml:space="preserve"> to remain seized of the matter.</w:t>
      </w:r>
      <w:proofErr w:type="gramEnd"/>
    </w:p>
    <w:p w14:paraId="7F0879D0" w14:textId="77777777"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966A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914D6" w14:textId="77777777" w:rsidR="00D750C6" w:rsidRDefault="00D750C6"/>
  </w:endnote>
  <w:endnote w:type="continuationSeparator" w:id="0">
    <w:p w14:paraId="3ACE88E6" w14:textId="77777777" w:rsidR="00D750C6" w:rsidRDefault="00D750C6"/>
  </w:endnote>
  <w:endnote w:type="continuationNotice" w:id="1">
    <w:p w14:paraId="1F1152CE" w14:textId="77777777" w:rsidR="00D750C6" w:rsidRDefault="00D75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4CE4" w14:textId="2728902B" w:rsidR="001712FF" w:rsidRPr="001D18FE" w:rsidRDefault="008C7402" w:rsidP="001D18FE">
    <w:pPr>
      <w:pStyle w:val="Footer"/>
      <w:tabs>
        <w:tab w:val="right" w:pos="9638"/>
      </w:tabs>
    </w:pPr>
    <w:r>
      <w:fldChar w:fldCharType="begin"/>
    </w:r>
    <w:r>
      <w:instrText xml:space="preserve"> PAGE  \* MERGEFORMAT </w:instrText>
    </w:r>
    <w:r>
      <w:fldChar w:fldCharType="separate"/>
    </w:r>
    <w:r w:rsidR="00774CC1" w:rsidRPr="00774CC1">
      <w:rPr>
        <w:b/>
        <w:noProof/>
        <w:sz w:val="18"/>
      </w:rPr>
      <w:t>2</w:t>
    </w:r>
    <w:r>
      <w:rPr>
        <w:b/>
        <w:noProof/>
        <w:sz w:val="18"/>
      </w:rPr>
      <w:fldChar w:fldCharType="end"/>
    </w:r>
    <w:r w:rsidR="001712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4D20C" w14:textId="6D9464BF" w:rsidR="001712FF" w:rsidRPr="001D18FE" w:rsidRDefault="001712FF" w:rsidP="001D18FE">
    <w:pPr>
      <w:pStyle w:val="Footer"/>
      <w:tabs>
        <w:tab w:val="right" w:pos="9638"/>
      </w:tabs>
      <w:rPr>
        <w:b/>
        <w:sz w:val="18"/>
      </w:rPr>
    </w:pPr>
    <w:r>
      <w:tab/>
    </w:r>
    <w:r w:rsidR="008C7402">
      <w:fldChar w:fldCharType="begin"/>
    </w:r>
    <w:r w:rsidR="008C7402">
      <w:instrText xml:space="preserve"> PAGE  \* MERGEFORMAT </w:instrText>
    </w:r>
    <w:r w:rsidR="008C7402">
      <w:fldChar w:fldCharType="separate"/>
    </w:r>
    <w:r w:rsidR="00774CC1" w:rsidRPr="00774CC1">
      <w:rPr>
        <w:b/>
        <w:noProof/>
        <w:sz w:val="18"/>
      </w:rPr>
      <w:t>3</w:t>
    </w:r>
    <w:r w:rsidR="008C740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C992" w14:textId="211B25CF" w:rsidR="00774CC1" w:rsidRDefault="00774CC1" w:rsidP="00774CC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7D0A12B" wp14:editId="1BCA42F3">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5/L.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B53F179" wp14:editId="345F3939">
          <wp:simplePos x="0" y="0"/>
          <wp:positionH relativeFrom="margin">
            <wp:posOffset>4432935</wp:posOffset>
          </wp:positionH>
          <wp:positionV relativeFrom="margin">
            <wp:posOffset>8315325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3D59" w14:textId="28FD17AC" w:rsidR="00774CC1" w:rsidRDefault="00774CC1" w:rsidP="00774CC1">
    <w:pPr>
      <w:pStyle w:val="Footer"/>
      <w:ind w:right="1134"/>
      <w:rPr>
        <w:sz w:val="20"/>
      </w:rPr>
    </w:pPr>
    <w:r>
      <w:rPr>
        <w:sz w:val="20"/>
      </w:rPr>
      <w:t>GE.17-10041(E)</w:t>
    </w:r>
  </w:p>
  <w:p w14:paraId="1081E7D8" w14:textId="671B65BE" w:rsidR="00774CC1" w:rsidRPr="00774CC1" w:rsidRDefault="00774CC1" w:rsidP="00774C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E2B23" w14:textId="77777777" w:rsidR="00D750C6" w:rsidRPr="000B175B" w:rsidRDefault="00D750C6" w:rsidP="000B175B">
      <w:pPr>
        <w:tabs>
          <w:tab w:val="right" w:pos="2155"/>
        </w:tabs>
        <w:spacing w:after="80"/>
        <w:ind w:left="680"/>
        <w:rPr>
          <w:u w:val="single"/>
        </w:rPr>
      </w:pPr>
      <w:r>
        <w:rPr>
          <w:u w:val="single"/>
        </w:rPr>
        <w:tab/>
      </w:r>
    </w:p>
  </w:footnote>
  <w:footnote w:type="continuationSeparator" w:id="0">
    <w:p w14:paraId="7945A4FA" w14:textId="77777777" w:rsidR="00D750C6" w:rsidRPr="00FC68B7" w:rsidRDefault="00D750C6" w:rsidP="00FC68B7">
      <w:pPr>
        <w:tabs>
          <w:tab w:val="left" w:pos="2155"/>
        </w:tabs>
        <w:spacing w:after="80"/>
        <w:ind w:left="680"/>
        <w:rPr>
          <w:u w:val="single"/>
        </w:rPr>
      </w:pPr>
      <w:r>
        <w:rPr>
          <w:u w:val="single"/>
        </w:rPr>
        <w:tab/>
      </w:r>
    </w:p>
  </w:footnote>
  <w:footnote w:type="continuationNotice" w:id="1">
    <w:p w14:paraId="789ACDD1" w14:textId="77777777" w:rsidR="00D750C6" w:rsidRDefault="00D750C6"/>
  </w:footnote>
  <w:footnote w:id="2">
    <w:p w14:paraId="2BAEC795" w14:textId="77777777" w:rsidR="00B27C48" w:rsidRPr="00B27C48" w:rsidRDefault="00B27C48">
      <w:pPr>
        <w:pStyle w:val="FootnoteText"/>
      </w:pPr>
      <w:r>
        <w:rPr>
          <w:rStyle w:val="FootnoteReference"/>
        </w:rPr>
        <w:tab/>
      </w:r>
      <w:r w:rsidRPr="004B019D">
        <w:rPr>
          <w:rStyle w:val="FootnoteReference"/>
          <w:szCs w:val="18"/>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563D" w14:textId="77777777" w:rsidR="001712FF" w:rsidRPr="001D18FE" w:rsidRDefault="0084152F">
    <w:pPr>
      <w:pStyle w:val="Header"/>
    </w:pPr>
    <w:r>
      <w:t>A/HRC/3</w:t>
    </w:r>
    <w:r w:rsidR="00A306B1">
      <w:t>5</w:t>
    </w:r>
    <w:r w:rsidR="001712FF">
      <w:t>/L.</w:t>
    </w:r>
    <w:r w:rsidR="00DC4360">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7018" w14:textId="77777777" w:rsidR="001712FF" w:rsidRPr="001D18FE" w:rsidRDefault="001712FF" w:rsidP="001D18FE">
    <w:pPr>
      <w:pStyle w:val="Header"/>
      <w:jc w:val="right"/>
    </w:pPr>
    <w:r>
      <w:t>A/HRC/3</w:t>
    </w:r>
    <w:r w:rsidR="00DC4360">
      <w:t>5</w:t>
    </w:r>
    <w:r>
      <w:t>/L.</w:t>
    </w:r>
    <w:r w:rsidR="00DC4360">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C55E1"/>
    <w:multiLevelType w:val="hybridMultilevel"/>
    <w:tmpl w:val="6D223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EF1521"/>
    <w:multiLevelType w:val="hybridMultilevel"/>
    <w:tmpl w:val="86B8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7442CC"/>
    <w:multiLevelType w:val="hybridMultilevel"/>
    <w:tmpl w:val="E8D6E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3"/>
  </w:num>
  <w:num w:numId="5">
    <w:abstractNumId w:val="0"/>
  </w:num>
  <w:num w:numId="6">
    <w:abstractNumId w:val="1"/>
  </w:num>
  <w:num w:numId="7">
    <w:abstractNumId w:val="8"/>
  </w:num>
  <w:num w:numId="8">
    <w:abstractNumId w:val="4"/>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0A7A"/>
    <w:rsid w:val="00022DB5"/>
    <w:rsid w:val="00031875"/>
    <w:rsid w:val="00032135"/>
    <w:rsid w:val="000345B9"/>
    <w:rsid w:val="000403D1"/>
    <w:rsid w:val="000449AA"/>
    <w:rsid w:val="00050F6B"/>
    <w:rsid w:val="00057304"/>
    <w:rsid w:val="000719AA"/>
    <w:rsid w:val="00072C8C"/>
    <w:rsid w:val="00073E70"/>
    <w:rsid w:val="000876EB"/>
    <w:rsid w:val="00091419"/>
    <w:rsid w:val="000931C0"/>
    <w:rsid w:val="000B175B"/>
    <w:rsid w:val="000B3A0F"/>
    <w:rsid w:val="000B4A3B"/>
    <w:rsid w:val="000D15D3"/>
    <w:rsid w:val="000D1851"/>
    <w:rsid w:val="000E0415"/>
    <w:rsid w:val="00146845"/>
    <w:rsid w:val="00146D32"/>
    <w:rsid w:val="001509BA"/>
    <w:rsid w:val="001712FF"/>
    <w:rsid w:val="001733EF"/>
    <w:rsid w:val="00190FD6"/>
    <w:rsid w:val="0019131C"/>
    <w:rsid w:val="001B4B04"/>
    <w:rsid w:val="001C16F5"/>
    <w:rsid w:val="001C6663"/>
    <w:rsid w:val="001C75AF"/>
    <w:rsid w:val="001C7895"/>
    <w:rsid w:val="001D18FE"/>
    <w:rsid w:val="001D26DF"/>
    <w:rsid w:val="001D5557"/>
    <w:rsid w:val="001E2790"/>
    <w:rsid w:val="00211E0B"/>
    <w:rsid w:val="00211E72"/>
    <w:rsid w:val="00214047"/>
    <w:rsid w:val="0022130F"/>
    <w:rsid w:val="00237785"/>
    <w:rsid w:val="002410DD"/>
    <w:rsid w:val="00241466"/>
    <w:rsid w:val="0024152A"/>
    <w:rsid w:val="00253D58"/>
    <w:rsid w:val="0027725F"/>
    <w:rsid w:val="002858FD"/>
    <w:rsid w:val="00287D9C"/>
    <w:rsid w:val="00296411"/>
    <w:rsid w:val="002A1A95"/>
    <w:rsid w:val="002B608F"/>
    <w:rsid w:val="002C21F0"/>
    <w:rsid w:val="002C7FF5"/>
    <w:rsid w:val="002D2A6F"/>
    <w:rsid w:val="003107FA"/>
    <w:rsid w:val="00314AFE"/>
    <w:rsid w:val="003229D8"/>
    <w:rsid w:val="003314D1"/>
    <w:rsid w:val="00335A2F"/>
    <w:rsid w:val="00341937"/>
    <w:rsid w:val="00372AA9"/>
    <w:rsid w:val="0037593E"/>
    <w:rsid w:val="003833B8"/>
    <w:rsid w:val="0039277A"/>
    <w:rsid w:val="003972E0"/>
    <w:rsid w:val="003975ED"/>
    <w:rsid w:val="003A05D2"/>
    <w:rsid w:val="003B4C41"/>
    <w:rsid w:val="003C2CC4"/>
    <w:rsid w:val="003D4B23"/>
    <w:rsid w:val="003E06E2"/>
    <w:rsid w:val="00407ABA"/>
    <w:rsid w:val="00424C80"/>
    <w:rsid w:val="004325CB"/>
    <w:rsid w:val="0044503A"/>
    <w:rsid w:val="00446DE4"/>
    <w:rsid w:val="00447761"/>
    <w:rsid w:val="00447FCF"/>
    <w:rsid w:val="00451EC3"/>
    <w:rsid w:val="00455C08"/>
    <w:rsid w:val="00465F8C"/>
    <w:rsid w:val="004721B1"/>
    <w:rsid w:val="00473E82"/>
    <w:rsid w:val="004859EC"/>
    <w:rsid w:val="00496A15"/>
    <w:rsid w:val="00496CFA"/>
    <w:rsid w:val="00497118"/>
    <w:rsid w:val="004A6E6C"/>
    <w:rsid w:val="004B019D"/>
    <w:rsid w:val="004B75D2"/>
    <w:rsid w:val="004B7DEC"/>
    <w:rsid w:val="004D1140"/>
    <w:rsid w:val="004F55ED"/>
    <w:rsid w:val="00503EAB"/>
    <w:rsid w:val="0052176C"/>
    <w:rsid w:val="0052388D"/>
    <w:rsid w:val="005261E5"/>
    <w:rsid w:val="00527B69"/>
    <w:rsid w:val="005420F2"/>
    <w:rsid w:val="00542574"/>
    <w:rsid w:val="005436AB"/>
    <w:rsid w:val="005453D5"/>
    <w:rsid w:val="00546DBF"/>
    <w:rsid w:val="00550250"/>
    <w:rsid w:val="00552E7C"/>
    <w:rsid w:val="00553D76"/>
    <w:rsid w:val="005552B5"/>
    <w:rsid w:val="0056117B"/>
    <w:rsid w:val="00571365"/>
    <w:rsid w:val="00580C4D"/>
    <w:rsid w:val="00590138"/>
    <w:rsid w:val="005B3DB3"/>
    <w:rsid w:val="005B5282"/>
    <w:rsid w:val="005B6E48"/>
    <w:rsid w:val="005C18A1"/>
    <w:rsid w:val="005E0BEB"/>
    <w:rsid w:val="005E1712"/>
    <w:rsid w:val="00607B01"/>
    <w:rsid w:val="00611FC4"/>
    <w:rsid w:val="006176FB"/>
    <w:rsid w:val="00620148"/>
    <w:rsid w:val="00640B26"/>
    <w:rsid w:val="00670741"/>
    <w:rsid w:val="006803A3"/>
    <w:rsid w:val="006808A0"/>
    <w:rsid w:val="0068727A"/>
    <w:rsid w:val="00690F34"/>
    <w:rsid w:val="00696BD6"/>
    <w:rsid w:val="006A2E20"/>
    <w:rsid w:val="006A6B9D"/>
    <w:rsid w:val="006A7392"/>
    <w:rsid w:val="006B3189"/>
    <w:rsid w:val="006B4DC3"/>
    <w:rsid w:val="006B7D65"/>
    <w:rsid w:val="006D6DA6"/>
    <w:rsid w:val="006E564B"/>
    <w:rsid w:val="006E6F6A"/>
    <w:rsid w:val="006F13F0"/>
    <w:rsid w:val="006F5035"/>
    <w:rsid w:val="007065EB"/>
    <w:rsid w:val="00720183"/>
    <w:rsid w:val="0072228F"/>
    <w:rsid w:val="0072632A"/>
    <w:rsid w:val="00727794"/>
    <w:rsid w:val="00731717"/>
    <w:rsid w:val="0074200B"/>
    <w:rsid w:val="00756E42"/>
    <w:rsid w:val="00774CC1"/>
    <w:rsid w:val="00797BE3"/>
    <w:rsid w:val="007A5CA6"/>
    <w:rsid w:val="007A6296"/>
    <w:rsid w:val="007B0522"/>
    <w:rsid w:val="007B6691"/>
    <w:rsid w:val="007B6BA5"/>
    <w:rsid w:val="007C1B62"/>
    <w:rsid w:val="007C3390"/>
    <w:rsid w:val="007C4F4B"/>
    <w:rsid w:val="007D2CDC"/>
    <w:rsid w:val="007D5327"/>
    <w:rsid w:val="007D7CF8"/>
    <w:rsid w:val="007E0550"/>
    <w:rsid w:val="007E33BE"/>
    <w:rsid w:val="007E3972"/>
    <w:rsid w:val="007F11E2"/>
    <w:rsid w:val="007F261B"/>
    <w:rsid w:val="007F6611"/>
    <w:rsid w:val="00801F8E"/>
    <w:rsid w:val="008155C3"/>
    <w:rsid w:val="008175E9"/>
    <w:rsid w:val="0082243E"/>
    <w:rsid w:val="008242D7"/>
    <w:rsid w:val="00840BA1"/>
    <w:rsid w:val="0084152F"/>
    <w:rsid w:val="008445A1"/>
    <w:rsid w:val="008556E5"/>
    <w:rsid w:val="00856CD2"/>
    <w:rsid w:val="00861BC6"/>
    <w:rsid w:val="00871FD5"/>
    <w:rsid w:val="0087754C"/>
    <w:rsid w:val="008900FA"/>
    <w:rsid w:val="00890DA1"/>
    <w:rsid w:val="0089420F"/>
    <w:rsid w:val="008943CD"/>
    <w:rsid w:val="008979B1"/>
    <w:rsid w:val="008A0582"/>
    <w:rsid w:val="008A6B25"/>
    <w:rsid w:val="008A6C4F"/>
    <w:rsid w:val="008C1E4D"/>
    <w:rsid w:val="008C7402"/>
    <w:rsid w:val="008D30F1"/>
    <w:rsid w:val="008E0E46"/>
    <w:rsid w:val="008E2854"/>
    <w:rsid w:val="008F2799"/>
    <w:rsid w:val="0090452C"/>
    <w:rsid w:val="0090714E"/>
    <w:rsid w:val="00907C3F"/>
    <w:rsid w:val="0092237C"/>
    <w:rsid w:val="00926C88"/>
    <w:rsid w:val="0093707B"/>
    <w:rsid w:val="009400EB"/>
    <w:rsid w:val="009427E3"/>
    <w:rsid w:val="0095191D"/>
    <w:rsid w:val="00956D9B"/>
    <w:rsid w:val="00960091"/>
    <w:rsid w:val="00963CBA"/>
    <w:rsid w:val="00964F1D"/>
    <w:rsid w:val="009654B7"/>
    <w:rsid w:val="00966A88"/>
    <w:rsid w:val="00991261"/>
    <w:rsid w:val="009A0B83"/>
    <w:rsid w:val="009B2FE2"/>
    <w:rsid w:val="009B3800"/>
    <w:rsid w:val="009D22AC"/>
    <w:rsid w:val="009D50DB"/>
    <w:rsid w:val="009E1C4E"/>
    <w:rsid w:val="009F1740"/>
    <w:rsid w:val="00A05E0B"/>
    <w:rsid w:val="00A07726"/>
    <w:rsid w:val="00A10AF6"/>
    <w:rsid w:val="00A1427D"/>
    <w:rsid w:val="00A21803"/>
    <w:rsid w:val="00A306B1"/>
    <w:rsid w:val="00A320B7"/>
    <w:rsid w:val="00A3616B"/>
    <w:rsid w:val="00A4634F"/>
    <w:rsid w:val="00A51CF3"/>
    <w:rsid w:val="00A60EF1"/>
    <w:rsid w:val="00A72F22"/>
    <w:rsid w:val="00A748A6"/>
    <w:rsid w:val="00A85AD4"/>
    <w:rsid w:val="00A879A4"/>
    <w:rsid w:val="00A87E95"/>
    <w:rsid w:val="00A92E29"/>
    <w:rsid w:val="00AB23EA"/>
    <w:rsid w:val="00AD09E9"/>
    <w:rsid w:val="00AE456B"/>
    <w:rsid w:val="00AE5B33"/>
    <w:rsid w:val="00AF0576"/>
    <w:rsid w:val="00AF3829"/>
    <w:rsid w:val="00B037F0"/>
    <w:rsid w:val="00B03DE4"/>
    <w:rsid w:val="00B2327D"/>
    <w:rsid w:val="00B2718F"/>
    <w:rsid w:val="00B27867"/>
    <w:rsid w:val="00B27C48"/>
    <w:rsid w:val="00B30179"/>
    <w:rsid w:val="00B3317B"/>
    <w:rsid w:val="00B334DC"/>
    <w:rsid w:val="00B348DD"/>
    <w:rsid w:val="00B3631A"/>
    <w:rsid w:val="00B41825"/>
    <w:rsid w:val="00B53013"/>
    <w:rsid w:val="00B67F5E"/>
    <w:rsid w:val="00B73E65"/>
    <w:rsid w:val="00B81E12"/>
    <w:rsid w:val="00B87110"/>
    <w:rsid w:val="00B97FA8"/>
    <w:rsid w:val="00BA3542"/>
    <w:rsid w:val="00BC1385"/>
    <w:rsid w:val="00BC2775"/>
    <w:rsid w:val="00BC74E9"/>
    <w:rsid w:val="00BE618E"/>
    <w:rsid w:val="00BE667A"/>
    <w:rsid w:val="00BF0707"/>
    <w:rsid w:val="00BF4140"/>
    <w:rsid w:val="00C233BA"/>
    <w:rsid w:val="00C24693"/>
    <w:rsid w:val="00C35F0B"/>
    <w:rsid w:val="00C463DD"/>
    <w:rsid w:val="00C55CD6"/>
    <w:rsid w:val="00C64458"/>
    <w:rsid w:val="00C73096"/>
    <w:rsid w:val="00C745C3"/>
    <w:rsid w:val="00C96BEE"/>
    <w:rsid w:val="00CA1F2C"/>
    <w:rsid w:val="00CA2A58"/>
    <w:rsid w:val="00CB06EB"/>
    <w:rsid w:val="00CB38F4"/>
    <w:rsid w:val="00CC0B55"/>
    <w:rsid w:val="00CC21A1"/>
    <w:rsid w:val="00CD6995"/>
    <w:rsid w:val="00CE4A8F"/>
    <w:rsid w:val="00CE799F"/>
    <w:rsid w:val="00CF0214"/>
    <w:rsid w:val="00CF586F"/>
    <w:rsid w:val="00CF7D43"/>
    <w:rsid w:val="00D11129"/>
    <w:rsid w:val="00D2031B"/>
    <w:rsid w:val="00D22332"/>
    <w:rsid w:val="00D25FE2"/>
    <w:rsid w:val="00D43252"/>
    <w:rsid w:val="00D532F8"/>
    <w:rsid w:val="00D550F9"/>
    <w:rsid w:val="00D572B0"/>
    <w:rsid w:val="00D62E90"/>
    <w:rsid w:val="00D750C6"/>
    <w:rsid w:val="00D76BE5"/>
    <w:rsid w:val="00D978C6"/>
    <w:rsid w:val="00DA67AD"/>
    <w:rsid w:val="00DB18CE"/>
    <w:rsid w:val="00DC2E20"/>
    <w:rsid w:val="00DC4360"/>
    <w:rsid w:val="00DC7806"/>
    <w:rsid w:val="00DE3EC0"/>
    <w:rsid w:val="00DF1AB7"/>
    <w:rsid w:val="00DF4F31"/>
    <w:rsid w:val="00E04280"/>
    <w:rsid w:val="00E11593"/>
    <w:rsid w:val="00E12B6B"/>
    <w:rsid w:val="00E130AB"/>
    <w:rsid w:val="00E318C0"/>
    <w:rsid w:val="00E34B36"/>
    <w:rsid w:val="00E438D9"/>
    <w:rsid w:val="00E50F07"/>
    <w:rsid w:val="00E5644E"/>
    <w:rsid w:val="00E7260F"/>
    <w:rsid w:val="00E806EE"/>
    <w:rsid w:val="00E8375B"/>
    <w:rsid w:val="00E84F4D"/>
    <w:rsid w:val="00E86C19"/>
    <w:rsid w:val="00E96630"/>
    <w:rsid w:val="00E9664E"/>
    <w:rsid w:val="00EB0FB9"/>
    <w:rsid w:val="00ED0CA9"/>
    <w:rsid w:val="00ED5230"/>
    <w:rsid w:val="00ED7A2A"/>
    <w:rsid w:val="00EF1D7F"/>
    <w:rsid w:val="00EF20E0"/>
    <w:rsid w:val="00EF5BDB"/>
    <w:rsid w:val="00F07FD9"/>
    <w:rsid w:val="00F23933"/>
    <w:rsid w:val="00F24119"/>
    <w:rsid w:val="00F3082B"/>
    <w:rsid w:val="00F30949"/>
    <w:rsid w:val="00F36AB5"/>
    <w:rsid w:val="00F40E75"/>
    <w:rsid w:val="00F42CD9"/>
    <w:rsid w:val="00F52936"/>
    <w:rsid w:val="00F677CB"/>
    <w:rsid w:val="00F7093E"/>
    <w:rsid w:val="00F831C0"/>
    <w:rsid w:val="00F86558"/>
    <w:rsid w:val="00F93E1F"/>
    <w:rsid w:val="00FA673C"/>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FE2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6327-7E23-4FB7-8B4D-0E92AEF4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6350</Characters>
  <Application>Microsoft Office Word</Application>
  <DocSecurity>0</DocSecurity>
  <Lines>121</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1710041</dc:title>
  <dc:subject>A/HRC/35/L.38</dc:subject>
  <dc:creator>Kiatsurayanon</dc:creator>
  <cp:keywords/>
  <dc:description/>
  <cp:lastModifiedBy>PDF ENG</cp:lastModifiedBy>
  <cp:revision>2</cp:revision>
  <cp:lastPrinted>2015-09-30T10:53:00Z</cp:lastPrinted>
  <dcterms:created xsi:type="dcterms:W3CDTF">2017-06-19T09:47:00Z</dcterms:created>
  <dcterms:modified xsi:type="dcterms:W3CDTF">2017-06-19T09:47:00Z</dcterms:modified>
</cp:coreProperties>
</file>