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8930D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3E159A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A773CC" w:rsidP="00130E75">
            <w:pPr>
              <w:bidi w:val="0"/>
              <w:spacing w:after="20"/>
              <w:jc w:val="left"/>
              <w:rPr>
                <w:szCs w:val="20"/>
              </w:rPr>
            </w:pPr>
            <w:r w:rsidRPr="00A773CC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/HRC/S-25/L.3</w:t>
            </w:r>
          </w:p>
        </w:tc>
      </w:tr>
      <w:tr w:rsidR="006B3E27" w:rsidRPr="00ED7442" w:rsidTr="008930D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3A4CC67" wp14:editId="34423CA6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687200" w:rsidRDefault="004A3FF8" w:rsidP="008930DB">
            <w:pPr>
              <w:spacing w:before="120" w:after="40" w:line="640" w:lineRule="exact"/>
              <w:jc w:val="left"/>
              <w:rPr>
                <w:b/>
                <w:bCs/>
                <w:sz w:val="64"/>
                <w:szCs w:val="64"/>
              </w:rPr>
            </w:pPr>
            <w:r w:rsidRPr="00687200">
              <w:rPr>
                <w:rFonts w:hint="cs"/>
                <w:b/>
                <w:bCs/>
                <w:sz w:val="64"/>
                <w:szCs w:val="64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130E75" w:rsidP="00130E75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:rsidR="00130E75" w:rsidRDefault="00130E75" w:rsidP="00130E7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21 October 2016</w:t>
            </w:r>
          </w:p>
          <w:p w:rsidR="00130E75" w:rsidRDefault="00130E75" w:rsidP="00130E7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130E75" w:rsidRPr="003E159A" w:rsidRDefault="00130E75" w:rsidP="00130E7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  <w:bookmarkStart w:id="0" w:name="_GoBack"/>
            <w:bookmarkEnd w:id="0"/>
          </w:p>
        </w:tc>
      </w:tr>
    </w:tbl>
    <w:p w:rsidR="00130E75" w:rsidRDefault="004A3FF8" w:rsidP="004A3FF8">
      <w:pPr>
        <w:spacing w:before="120" w:line="380" w:lineRule="exact"/>
        <w:rPr>
          <w:b/>
          <w:bCs/>
          <w:sz w:val="36"/>
          <w:szCs w:val="36"/>
          <w:rtl/>
        </w:rPr>
      </w:pPr>
      <w:r w:rsidRPr="00FF01B7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130E75" w:rsidRPr="00695890" w:rsidRDefault="00130E75" w:rsidP="00130E75">
      <w:pPr>
        <w:spacing w:line="380" w:lineRule="exact"/>
        <w:textDirection w:val="tbRlV"/>
        <w:rPr>
          <w:rFonts w:ascii="Traditional Arabic" w:hAnsi="Traditional Arabic"/>
          <w:b/>
          <w:bCs/>
          <w:sz w:val="30"/>
          <w:rtl/>
          <w:lang w:eastAsia="zh-TW" w:bidi="ar-BH"/>
        </w:rPr>
      </w:pPr>
      <w:r w:rsidRPr="00695890">
        <w:rPr>
          <w:rFonts w:ascii="Traditional Arabic" w:hAnsi="Traditional Arabic"/>
          <w:b/>
          <w:bCs/>
          <w:sz w:val="30"/>
          <w:rtl/>
          <w:lang w:eastAsia="zh-TW"/>
        </w:rPr>
        <w:t>الدورة الاستثنائية الخامسة والعشرون</w:t>
      </w:r>
    </w:p>
    <w:p w:rsidR="00130E75" w:rsidRPr="00695890" w:rsidRDefault="00130E75" w:rsidP="00130E75">
      <w:pPr>
        <w:spacing w:line="380" w:lineRule="exact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695890">
        <w:rPr>
          <w:rFonts w:ascii="Traditional Arabic" w:hAnsi="Traditional Arabic"/>
          <w:sz w:val="30"/>
          <w:rtl/>
          <w:lang w:eastAsia="zh-TW"/>
        </w:rPr>
        <w:t>٢١ تشرين الأول</w:t>
      </w:r>
      <w:r w:rsidRPr="00695890">
        <w:rPr>
          <w:rFonts w:ascii="Traditional Arabic" w:hAnsi="Traditional Arabic"/>
          <w:sz w:val="30"/>
          <w:lang w:eastAsia="zh-TW"/>
        </w:rPr>
        <w:t>/</w:t>
      </w:r>
      <w:r w:rsidRPr="00695890">
        <w:rPr>
          <w:rFonts w:ascii="Traditional Arabic" w:hAnsi="Traditional Arabic"/>
          <w:sz w:val="30"/>
          <w:rtl/>
          <w:lang w:eastAsia="zh-TW"/>
        </w:rPr>
        <w:t>أكتوبر ٢٠١٦</w:t>
      </w:r>
    </w:p>
    <w:p w:rsidR="00130E75" w:rsidRPr="00A36222" w:rsidRDefault="00130E75" w:rsidP="00130E75">
      <w:pPr>
        <w:pStyle w:val="H23GA"/>
        <w:rPr>
          <w:lang w:bidi="ar-BH"/>
        </w:rPr>
      </w:pPr>
      <w:r w:rsidRPr="005A28D3">
        <w:rPr>
          <w:rFonts w:hint="cs"/>
          <w:rtl/>
        </w:rPr>
        <w:tab/>
      </w:r>
      <w:r w:rsidRPr="005A28D3">
        <w:rPr>
          <w:rFonts w:hint="cs"/>
          <w:rtl/>
        </w:rPr>
        <w:tab/>
      </w:r>
      <w:r>
        <w:rPr>
          <w:rFonts w:hint="cs"/>
          <w:rtl/>
        </w:rPr>
        <w:t xml:space="preserve">الاتحاد الروسي: تعديل على مشروع القرار </w:t>
      </w:r>
      <w:r>
        <w:t>A/HRC/S-25/L.1</w:t>
      </w:r>
    </w:p>
    <w:p w:rsidR="00130E75" w:rsidRDefault="00130E75" w:rsidP="00130E75">
      <w:pPr>
        <w:pStyle w:val="H1GA"/>
        <w:tabs>
          <w:tab w:val="clear" w:pos="1021"/>
        </w:tabs>
        <w:ind w:left="2528" w:hanging="1281"/>
        <w:rPr>
          <w:rtl/>
          <w:lang w:bidi="ar-BH"/>
        </w:rPr>
      </w:pPr>
      <w:r w:rsidRPr="005F5479">
        <w:rPr>
          <w:rFonts w:hint="cs"/>
          <w:rtl/>
        </w:rPr>
        <w:t>دإ-</w:t>
      </w:r>
      <w:r>
        <w:rPr>
          <w:rFonts w:hint="cs"/>
          <w:rtl/>
        </w:rPr>
        <w:t>25/...</w:t>
      </w:r>
      <w:r>
        <w:rPr>
          <w:rFonts w:hint="cs"/>
          <w:rtl/>
        </w:rPr>
        <w:tab/>
      </w:r>
      <w:r w:rsidRPr="005F5479">
        <w:rPr>
          <w:rFonts w:hint="cs"/>
          <w:rtl/>
        </w:rPr>
        <w:t xml:space="preserve">تدهور حالة حقوق الإنسان في الجمهورية العربية السورية، </w:t>
      </w:r>
      <w:r>
        <w:rPr>
          <w:rFonts w:hint="cs"/>
          <w:rtl/>
        </w:rPr>
        <w:t xml:space="preserve">والوضع مؤخراً في حلب </w:t>
      </w:r>
    </w:p>
    <w:p w:rsidR="00130E75" w:rsidRDefault="00130E75" w:rsidP="00130E75">
      <w:pPr>
        <w:pStyle w:val="SingleTxtGA"/>
        <w:rPr>
          <w:rtl/>
          <w:lang w:bidi="ar-BH"/>
        </w:rPr>
      </w:pPr>
      <w:r>
        <w:rPr>
          <w:b/>
          <w:bCs/>
          <w:rtl/>
          <w:lang w:bidi="ar-BH"/>
        </w:rPr>
        <w:tab/>
      </w:r>
      <w:r>
        <w:rPr>
          <w:rFonts w:hint="cs"/>
          <w:rtl/>
          <w:lang w:bidi="ar-BH"/>
        </w:rPr>
        <w:t xml:space="preserve">بعد الفقرة 2، تُضاف فقرتان جديدتان يكون </w:t>
      </w:r>
      <w:r w:rsidRPr="00130E75">
        <w:rPr>
          <w:rFonts w:hint="cs"/>
          <w:i/>
          <w:iCs/>
          <w:rtl/>
          <w:lang w:bidi="ar-BH"/>
        </w:rPr>
        <w:t>نصهما كالتالي</w:t>
      </w:r>
      <w:r>
        <w:rPr>
          <w:rFonts w:hint="cs"/>
          <w:rtl/>
          <w:lang w:bidi="ar-BH"/>
        </w:rPr>
        <w:t>:</w:t>
      </w:r>
    </w:p>
    <w:p w:rsidR="00130E75" w:rsidRDefault="00130E75" w:rsidP="00FB00AD">
      <w:pPr>
        <w:pStyle w:val="SingleTxtGA"/>
        <w:tabs>
          <w:tab w:val="clear" w:pos="3289"/>
          <w:tab w:val="left" w:pos="3186"/>
        </w:tabs>
        <w:rPr>
          <w:rtl/>
          <w:lang w:bidi="ar-BH"/>
        </w:rPr>
      </w:pPr>
      <w:r>
        <w:rPr>
          <w:rFonts w:hint="cs"/>
          <w:rtl/>
          <w:lang w:bidi="ar-BH"/>
        </w:rPr>
        <w:tab/>
        <w:t>2 مكرراً -</w:t>
      </w:r>
      <w:r w:rsidR="00FB00AD">
        <w:rPr>
          <w:rFonts w:hint="cs"/>
          <w:rtl/>
          <w:lang w:bidi="ar-BH"/>
        </w:rPr>
        <w:t xml:space="preserve">  </w:t>
      </w:r>
      <w:r>
        <w:rPr>
          <w:rFonts w:hint="cs"/>
          <w:i/>
          <w:iCs/>
          <w:rtl/>
          <w:lang w:bidi="ar-BH"/>
        </w:rPr>
        <w:t xml:space="preserve">يرحب </w:t>
      </w:r>
      <w:r>
        <w:rPr>
          <w:rFonts w:hint="cs"/>
          <w:rtl/>
          <w:lang w:bidi="ar-BH"/>
        </w:rPr>
        <w:t>بالخطوات المتخذة لتحسين الوضع الإنساني في حلب، وبخاصة الهدنة الإنسانية يومي 20 و21 تشرين الأول/أكتوبر 2016 ووقف إطلاق النار الأحادي الجانب في هذا السياق، فيما يدين بشدة سعي الجماعات المسلحة غير القانونية إلى تعطيل الإجلاء لأغراض إنسانية في حلب؛</w:t>
      </w:r>
    </w:p>
    <w:p w:rsidR="00130E75" w:rsidRPr="00244FBD" w:rsidRDefault="00130E75" w:rsidP="00FB00AD">
      <w:pPr>
        <w:pStyle w:val="SingleTxtGA"/>
        <w:tabs>
          <w:tab w:val="clear" w:pos="3289"/>
          <w:tab w:val="left" w:pos="3186"/>
        </w:tabs>
        <w:rPr>
          <w:rtl/>
          <w:lang w:bidi="ar-BH"/>
        </w:rPr>
      </w:pPr>
      <w:r>
        <w:rPr>
          <w:rtl/>
          <w:lang w:bidi="ar-BH"/>
        </w:rPr>
        <w:tab/>
      </w:r>
      <w:r>
        <w:rPr>
          <w:rFonts w:hint="cs"/>
          <w:rtl/>
          <w:lang w:bidi="ar-BH"/>
        </w:rPr>
        <w:t>2 مكرراً ثانياً-</w:t>
      </w:r>
      <w:r w:rsidR="00FB00AD">
        <w:rPr>
          <w:rFonts w:hint="cs"/>
          <w:rtl/>
          <w:lang w:bidi="ar-BH"/>
        </w:rPr>
        <w:t xml:space="preserve">  </w:t>
      </w:r>
      <w:r>
        <w:rPr>
          <w:rFonts w:hint="cs"/>
          <w:i/>
          <w:iCs/>
          <w:rtl/>
          <w:lang w:bidi="ar-BH"/>
        </w:rPr>
        <w:t xml:space="preserve">يرحب أيضاً </w:t>
      </w:r>
      <w:r>
        <w:rPr>
          <w:rFonts w:hint="cs"/>
          <w:rtl/>
          <w:lang w:bidi="ar-BH"/>
        </w:rPr>
        <w:t>بمبادرات السلام المتعلقة بالجمهورية العربية السورية التي اقتُرحت أثناء المناقشات المعقودة في لوزان، سويسرا، يوم 15 تشرين الأول/أكتوبر 2016، بما</w:t>
      </w:r>
      <w:r>
        <w:rPr>
          <w:rFonts w:hint="eastAsia"/>
          <w:rtl/>
          <w:lang w:bidi="ar-BH"/>
        </w:rPr>
        <w:t> </w:t>
      </w:r>
      <w:r>
        <w:rPr>
          <w:rFonts w:hint="cs"/>
          <w:rtl/>
          <w:lang w:bidi="ar-BH"/>
        </w:rPr>
        <w:t>في ذلك استئناف المشاورات العسكرية بين الأطراف المعنية في جنيف؛</w:t>
      </w:r>
    </w:p>
    <w:p w:rsidR="00130E75" w:rsidRPr="005A28D3" w:rsidRDefault="00130E75" w:rsidP="00130E75">
      <w:pPr>
        <w:spacing w:before="120"/>
        <w:jc w:val="center"/>
        <w:rPr>
          <w:u w:val="single"/>
          <w:rtl/>
          <w:lang w:eastAsia="ar-SA"/>
        </w:rPr>
      </w:pPr>
      <w:r>
        <w:rPr>
          <w:u w:val="single"/>
          <w:rtl/>
          <w:lang w:eastAsia="ar-SA"/>
        </w:rPr>
        <w:tab/>
      </w:r>
      <w:r>
        <w:rPr>
          <w:u w:val="single"/>
          <w:rtl/>
          <w:lang w:eastAsia="ar-SA"/>
        </w:rPr>
        <w:tab/>
      </w:r>
      <w:r>
        <w:rPr>
          <w:u w:val="single"/>
          <w:rtl/>
          <w:lang w:eastAsia="ar-SA"/>
        </w:rPr>
        <w:tab/>
      </w:r>
    </w:p>
    <w:sectPr w:rsidR="00130E75" w:rsidRPr="005A28D3" w:rsidSect="00A773C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16" w:rsidRPr="002901D9" w:rsidRDefault="005D3916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5D3916" w:rsidRDefault="005D3916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5" w:rsidRPr="00130E75" w:rsidRDefault="00130E75" w:rsidP="00130E75">
    <w:pPr>
      <w:pStyle w:val="Footer"/>
      <w:tabs>
        <w:tab w:val="right" w:pos="9598"/>
      </w:tabs>
      <w:rPr>
        <w:sz w:val="17"/>
      </w:rPr>
    </w:pPr>
    <w:r>
      <w:rPr>
        <w:sz w:val="17"/>
      </w:rPr>
      <w:t>GE.16-18292</w:t>
    </w:r>
    <w:r>
      <w:rPr>
        <w:sz w:val="17"/>
      </w:rPr>
      <w:tab/>
    </w:r>
    <w:r w:rsidRPr="00130E75">
      <w:rPr>
        <w:b/>
        <w:sz w:val="18"/>
      </w:rPr>
      <w:fldChar w:fldCharType="begin"/>
    </w:r>
    <w:r w:rsidRPr="00130E75">
      <w:rPr>
        <w:b/>
        <w:sz w:val="18"/>
      </w:rPr>
      <w:instrText xml:space="preserve"> PAGE  \* MERGEFORMAT </w:instrText>
    </w:r>
    <w:r w:rsidRPr="00130E7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30E7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130E75" w:rsidRDefault="00130E75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30E75">
      <w:rPr>
        <w:b/>
        <w:sz w:val="18"/>
        <w:lang w:val="en-US"/>
      </w:rPr>
      <w:fldChar w:fldCharType="begin"/>
    </w:r>
    <w:r w:rsidRPr="00130E75">
      <w:rPr>
        <w:b/>
        <w:sz w:val="18"/>
        <w:lang w:val="en-US"/>
      </w:rPr>
      <w:instrText xml:space="preserve"> PAGE  \* MERGEFORMAT </w:instrText>
    </w:r>
    <w:r w:rsidRPr="00130E75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130E75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GE.16-18292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A773CC" w:rsidP="00FD4BC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GE.16-18292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6B870081" wp14:editId="352B4302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A773CC" w:rsidRPr="00A773CC" w:rsidRDefault="00A773CC" w:rsidP="00A773CC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57B67E04" wp14:editId="0F0D3493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A/HRC/S-25/L.3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3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16" w:rsidRPr="0054762C" w:rsidRDefault="005D3916" w:rsidP="00173565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5D3916" w:rsidRDefault="005D3916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5" w:rsidRPr="00130E75" w:rsidRDefault="00130E75" w:rsidP="00130E75">
    <w:pPr>
      <w:pStyle w:val="Header"/>
      <w:jc w:val="right"/>
    </w:pPr>
    <w:r w:rsidRPr="00130E75">
      <w:t>A/HRC/S-25/L.3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75" w:rsidRPr="00130E75" w:rsidRDefault="00130E75" w:rsidP="00130E75">
    <w:pPr>
      <w:pStyle w:val="Header"/>
      <w:jc w:val="left"/>
    </w:pPr>
    <w:r w:rsidRPr="00130E75">
      <w:t>A/HRC/S-25/L.3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6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916"/>
    <w:rsid w:val="000076D5"/>
    <w:rsid w:val="00043663"/>
    <w:rsid w:val="000505CF"/>
    <w:rsid w:val="000D701C"/>
    <w:rsid w:val="000E2A71"/>
    <w:rsid w:val="00130E75"/>
    <w:rsid w:val="00160263"/>
    <w:rsid w:val="0017356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D1062"/>
    <w:rsid w:val="003D4C4E"/>
    <w:rsid w:val="003E159A"/>
    <w:rsid w:val="00420D7B"/>
    <w:rsid w:val="00450B21"/>
    <w:rsid w:val="00453B63"/>
    <w:rsid w:val="00455780"/>
    <w:rsid w:val="004A3FF8"/>
    <w:rsid w:val="004B0A1C"/>
    <w:rsid w:val="004D298E"/>
    <w:rsid w:val="00517BC9"/>
    <w:rsid w:val="0054472E"/>
    <w:rsid w:val="0054762C"/>
    <w:rsid w:val="005662A9"/>
    <w:rsid w:val="005827D4"/>
    <w:rsid w:val="0059622A"/>
    <w:rsid w:val="005C281C"/>
    <w:rsid w:val="005C5878"/>
    <w:rsid w:val="005C7CEA"/>
    <w:rsid w:val="005D3916"/>
    <w:rsid w:val="005D3C0B"/>
    <w:rsid w:val="005E5217"/>
    <w:rsid w:val="005F0FA4"/>
    <w:rsid w:val="005F30EE"/>
    <w:rsid w:val="0060473A"/>
    <w:rsid w:val="00606EDF"/>
    <w:rsid w:val="00642CDB"/>
    <w:rsid w:val="00656392"/>
    <w:rsid w:val="00687200"/>
    <w:rsid w:val="0068781D"/>
    <w:rsid w:val="00695890"/>
    <w:rsid w:val="006959B0"/>
    <w:rsid w:val="006B3E27"/>
    <w:rsid w:val="006B6507"/>
    <w:rsid w:val="006C104C"/>
    <w:rsid w:val="00733704"/>
    <w:rsid w:val="0078071A"/>
    <w:rsid w:val="007A70BB"/>
    <w:rsid w:val="00852A9A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73CC"/>
    <w:rsid w:val="00AB6758"/>
    <w:rsid w:val="00B13763"/>
    <w:rsid w:val="00B477A4"/>
    <w:rsid w:val="00B54045"/>
    <w:rsid w:val="00C022F5"/>
    <w:rsid w:val="00C438D7"/>
    <w:rsid w:val="00C53FE8"/>
    <w:rsid w:val="00C70A7C"/>
    <w:rsid w:val="00C81B50"/>
    <w:rsid w:val="00CA655B"/>
    <w:rsid w:val="00CD1801"/>
    <w:rsid w:val="00D10EF1"/>
    <w:rsid w:val="00D42810"/>
    <w:rsid w:val="00D4456B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1EE5"/>
    <w:rsid w:val="00F0233D"/>
    <w:rsid w:val="00F16633"/>
    <w:rsid w:val="00F763B4"/>
    <w:rsid w:val="00F900C3"/>
    <w:rsid w:val="00FB00AD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D64A-2DAB-4B4A-A41D-2A1F0BB2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A/HRC/S-25/L.3</vt:lpstr>
    </vt:vector>
  </TitlesOfParts>
  <Company>DCM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A/HRC/S-25/L.3</dc:title>
  <dc:subject>GE. 1618292A</dc:subject>
  <dc:creator>IBAL34 - STR</dc:creator>
  <cp:keywords>ODS No.</cp:keywords>
  <dc:description>Original: English _x000d_
Distribution: Limited_x000d_
Date: 21 October 2016</dc:description>
  <cp:lastModifiedBy>RKHO13</cp:lastModifiedBy>
  <cp:revision>2</cp:revision>
  <cp:lastPrinted>2016-10-21T12:35:00Z</cp:lastPrinted>
  <dcterms:created xsi:type="dcterms:W3CDTF">2016-10-21T12:48:00Z</dcterms:created>
  <dcterms:modified xsi:type="dcterms:W3CDTF">2016-10-21T12:48:00Z</dcterms:modified>
  <cp:category>Final</cp:category>
</cp:coreProperties>
</file>