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8287E" w:rsidRDefault="00F8287E" w:rsidP="000E62AA">
            <w:pPr>
              <w:spacing w:line="240" w:lineRule="atLeast"/>
              <w:jc w:val="right"/>
              <w:rPr>
                <w:sz w:val="20"/>
                <w:szCs w:val="21"/>
              </w:rPr>
            </w:pPr>
            <w:r w:rsidRPr="00F8287E">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L.50</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F8287E" w:rsidRPr="00F8287E" w:rsidRDefault="00A1364C" w:rsidP="00F8287E">
            <w:pPr>
              <w:spacing w:before="240" w:line="240" w:lineRule="atLeast"/>
              <w:rPr>
                <w:sz w:val="20"/>
              </w:rPr>
            </w:pPr>
            <w:r w:rsidRPr="00F124C6">
              <w:rPr>
                <w:sz w:val="20"/>
              </w:rPr>
              <w:t xml:space="preserve">Distr.: </w:t>
            </w:r>
            <w:r w:rsidR="00F8287E" w:rsidRPr="00F8287E">
              <w:rPr>
                <w:sz w:val="20"/>
              </w:rPr>
              <w:t>Limited</w:t>
            </w:r>
          </w:p>
          <w:p w:rsidR="00A1364C" w:rsidRPr="00F124C6" w:rsidRDefault="00F8287E" w:rsidP="00F8287E">
            <w:pPr>
              <w:spacing w:line="240" w:lineRule="atLeast"/>
              <w:rPr>
                <w:sz w:val="20"/>
              </w:rPr>
            </w:pPr>
            <w:r w:rsidRPr="00F8287E">
              <w:rPr>
                <w:sz w:val="20"/>
              </w:rPr>
              <w:t>17 June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F8287E" w:rsidRPr="00292235" w:rsidRDefault="00F8287E" w:rsidP="00F8287E">
      <w:pPr>
        <w:spacing w:before="120"/>
        <w:rPr>
          <w:rFonts w:ascii="Time New Roman" w:eastAsia="黑体" w:hAnsi="Time New Roman" w:hint="eastAsia"/>
          <w:sz w:val="24"/>
          <w:szCs w:val="24"/>
        </w:rPr>
      </w:pPr>
      <w:r w:rsidRPr="00292235">
        <w:rPr>
          <w:rFonts w:ascii="Time New Roman" w:eastAsia="黑体" w:hAnsi="Time New Roman"/>
          <w:sz w:val="24"/>
          <w:szCs w:val="24"/>
          <w:lang w:val="zh-CN"/>
        </w:rPr>
        <w:t>人权理事会</w:t>
      </w:r>
    </w:p>
    <w:p w:rsidR="00F8287E" w:rsidRPr="00292235" w:rsidRDefault="00F8287E" w:rsidP="00F8287E">
      <w:pPr>
        <w:rPr>
          <w:rFonts w:ascii="Time New Roman" w:eastAsia="黑体" w:hAnsi="Time New Roman" w:hint="eastAsia"/>
        </w:rPr>
      </w:pPr>
      <w:r w:rsidRPr="00292235">
        <w:rPr>
          <w:rFonts w:ascii="Time New Roman" w:eastAsia="黑体" w:hAnsi="Time New Roman"/>
          <w:lang w:val="zh-CN"/>
        </w:rPr>
        <w:t>第四十三届会议</w:t>
      </w:r>
    </w:p>
    <w:p w:rsidR="00F8287E" w:rsidRPr="00292235" w:rsidRDefault="00F8287E" w:rsidP="00F8287E">
      <w:r w:rsidRPr="00292235">
        <w:rPr>
          <w:lang w:val="zh-CN"/>
        </w:rPr>
        <w:t>2020</w:t>
      </w:r>
      <w:r w:rsidRPr="00292235">
        <w:rPr>
          <w:lang w:val="zh-CN"/>
        </w:rPr>
        <w:t>年</w:t>
      </w:r>
      <w:r w:rsidRPr="00292235">
        <w:rPr>
          <w:lang w:val="zh-CN"/>
        </w:rPr>
        <w:t>2</w:t>
      </w:r>
      <w:r w:rsidRPr="00292235">
        <w:rPr>
          <w:lang w:val="zh-CN"/>
        </w:rPr>
        <w:t>月</w:t>
      </w:r>
      <w:r w:rsidRPr="00292235">
        <w:rPr>
          <w:lang w:val="zh-CN"/>
        </w:rPr>
        <w:t>24</w:t>
      </w:r>
      <w:r w:rsidRPr="00292235">
        <w:rPr>
          <w:lang w:val="zh-CN"/>
        </w:rPr>
        <w:t>日至</w:t>
      </w:r>
      <w:r w:rsidRPr="00292235">
        <w:rPr>
          <w:lang w:val="zh-CN"/>
        </w:rPr>
        <w:t>3</w:t>
      </w:r>
      <w:r w:rsidRPr="00292235">
        <w:rPr>
          <w:lang w:val="zh-CN"/>
        </w:rPr>
        <w:t>月</w:t>
      </w:r>
      <w:r w:rsidRPr="00292235">
        <w:rPr>
          <w:lang w:val="zh-CN"/>
        </w:rPr>
        <w:t>20</w:t>
      </w:r>
      <w:r w:rsidRPr="00292235">
        <w:rPr>
          <w:lang w:val="zh-CN"/>
        </w:rPr>
        <w:t>日</w:t>
      </w:r>
    </w:p>
    <w:p w:rsidR="00F8287E" w:rsidRPr="00292235" w:rsidRDefault="00F8287E" w:rsidP="00F8287E">
      <w:r w:rsidRPr="00292235">
        <w:rPr>
          <w:lang w:val="zh-CN"/>
        </w:rPr>
        <w:t>议程项目</w:t>
      </w:r>
      <w:r w:rsidRPr="00292235">
        <w:rPr>
          <w:lang w:val="zh-CN"/>
        </w:rPr>
        <w:t>1</w:t>
      </w:r>
    </w:p>
    <w:p w:rsidR="00F8287E" w:rsidRDefault="00F8287E" w:rsidP="00F8287E">
      <w:pPr>
        <w:rPr>
          <w:rFonts w:ascii="Time New Roman" w:eastAsia="黑体" w:hAnsi="Time New Roman" w:hint="eastAsia"/>
          <w:lang w:val="zh-CN"/>
        </w:rPr>
      </w:pPr>
      <w:r w:rsidRPr="00292235">
        <w:rPr>
          <w:rFonts w:ascii="Time New Roman" w:eastAsia="黑体" w:hAnsi="Time New Roman"/>
          <w:lang w:val="zh-CN"/>
        </w:rPr>
        <w:t>组织事项和程序问题</w:t>
      </w:r>
    </w:p>
    <w:p w:rsidR="00623F1D" w:rsidRPr="00315395" w:rsidRDefault="00315395" w:rsidP="00623F1D">
      <w:pPr>
        <w:pStyle w:val="H23GC"/>
      </w:pPr>
      <w:r>
        <w:rPr>
          <w:lang w:val="zh-CN"/>
        </w:rPr>
        <w:tab/>
      </w:r>
      <w:r>
        <w:rPr>
          <w:lang w:val="zh-CN"/>
        </w:rPr>
        <w:tab/>
      </w:r>
      <w:r w:rsidR="00623F1D" w:rsidRPr="00315395">
        <w:rPr>
          <w:lang w:val="zh-CN"/>
        </w:rPr>
        <w:t>布基纳法索</w:t>
      </w:r>
      <w:r w:rsidR="00623F1D" w:rsidRPr="00315395">
        <w:rPr>
          <w:rStyle w:val="a8"/>
          <w:rFonts w:asciiTheme="majorBidi" w:eastAsia="宋体" w:hAnsiTheme="majorBidi" w:cstheme="majorBidi"/>
          <w:sz w:val="22"/>
          <w:vertAlign w:val="baseline"/>
          <w:lang w:val="zh-CN"/>
        </w:rPr>
        <w:footnoteReference w:customMarkFollows="1" w:id="2"/>
        <w:t>*</w:t>
      </w:r>
      <w:r w:rsidRPr="00315395">
        <w:rPr>
          <w:lang w:val="zh-CN"/>
        </w:rPr>
        <w:t>、</w:t>
      </w:r>
      <w:r w:rsidR="00623F1D" w:rsidRPr="00315395">
        <w:rPr>
          <w:lang w:val="zh-CN"/>
        </w:rPr>
        <w:t>伊朗伊斯兰共和国</w:t>
      </w:r>
      <w:r w:rsidR="00623F1D" w:rsidRPr="00315395">
        <w:rPr>
          <w:rStyle w:val="a8"/>
          <w:rFonts w:asciiTheme="majorBidi" w:eastAsia="宋体" w:hAnsiTheme="majorBidi" w:cstheme="majorBidi"/>
          <w:sz w:val="22"/>
          <w:vertAlign w:val="baseline"/>
          <w:lang w:val="zh-CN"/>
        </w:rPr>
        <w:footnoteReference w:customMarkFollows="1" w:id="3"/>
        <w:t>**</w:t>
      </w:r>
      <w:r w:rsidR="00623F1D" w:rsidRPr="00315395">
        <w:rPr>
          <w:lang w:val="zh-CN"/>
        </w:rPr>
        <w:t>和巴勒斯坦国</w:t>
      </w:r>
      <w:r w:rsidR="00623F1D" w:rsidRPr="00AB4E5A">
        <w:rPr>
          <w:rStyle w:val="a8"/>
          <w:rFonts w:asciiTheme="majorBidi" w:eastAsia="宋体" w:hAnsiTheme="majorBidi" w:cstheme="majorBidi"/>
          <w:sz w:val="22"/>
          <w:vertAlign w:val="baseline"/>
        </w:rPr>
        <w:t>**</w:t>
      </w:r>
      <w:r w:rsidR="00623F1D" w:rsidRPr="00315395">
        <w:rPr>
          <w:lang w:val="zh-CN"/>
        </w:rPr>
        <w:t>：决议草案</w:t>
      </w:r>
    </w:p>
    <w:p w:rsidR="00623F1D" w:rsidRPr="00A34221" w:rsidRDefault="00623F1D" w:rsidP="00AB4E5A">
      <w:pPr>
        <w:pStyle w:val="H1GC"/>
        <w:jc w:val="both"/>
      </w:pPr>
      <w:r>
        <w:rPr>
          <w:lang w:val="zh-CN"/>
        </w:rPr>
        <w:tab/>
      </w:r>
      <w:r>
        <w:rPr>
          <w:lang w:val="zh-CN"/>
        </w:rPr>
        <w:tab/>
        <w:t>43/</w:t>
      </w:r>
      <w:r w:rsidRPr="00A34221">
        <w:rPr>
          <w:lang w:val="zh-CN"/>
        </w:rPr>
        <w:t>…</w:t>
      </w:r>
      <w:r>
        <w:rPr>
          <w:lang w:val="zh-CN"/>
        </w:rPr>
        <w:br/>
      </w:r>
      <w:r w:rsidRPr="00A34221">
        <w:rPr>
          <w:lang w:val="zh-CN"/>
        </w:rPr>
        <w:t>促进和保护非洲人和非洲人后裔的人权和基本自由</w:t>
      </w:r>
      <w:r>
        <w:rPr>
          <w:lang w:val="zh-CN"/>
        </w:rPr>
        <w:t>，</w:t>
      </w:r>
      <w:r w:rsidRPr="00A34221">
        <w:rPr>
          <w:lang w:val="zh-CN"/>
        </w:rPr>
        <w:t>使其免受警察暴行和其他侵犯人权行为</w:t>
      </w:r>
    </w:p>
    <w:p w:rsidR="00623F1D" w:rsidRPr="00315395" w:rsidRDefault="00623F1D" w:rsidP="00315395">
      <w:pPr>
        <w:pStyle w:val="SingleTxtGC"/>
        <w:tabs>
          <w:tab w:val="clear" w:pos="1996"/>
          <w:tab w:val="left" w:pos="1785"/>
        </w:tabs>
        <w:rPr>
          <w:rFonts w:ascii="Time New Roman" w:eastAsia="楷体" w:hAnsi="Time New Roman" w:cstheme="majorBidi" w:hint="eastAsia"/>
          <w:szCs w:val="21"/>
        </w:rPr>
      </w:pPr>
      <w:r w:rsidRPr="00A34221">
        <w:rPr>
          <w:rFonts w:asciiTheme="majorBidi" w:hAnsiTheme="majorBidi" w:cstheme="majorBidi"/>
          <w:szCs w:val="21"/>
          <w:lang w:val="zh-CN"/>
        </w:rPr>
        <w:tab/>
      </w:r>
      <w:r w:rsidRPr="00315395">
        <w:rPr>
          <w:rFonts w:ascii="Time New Roman" w:eastAsia="楷体" w:hAnsi="Time New Roman" w:cstheme="majorBidi"/>
          <w:szCs w:val="21"/>
          <w:lang w:val="zh-CN"/>
        </w:rPr>
        <w:t>人权理事会，</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重申</w:t>
      </w:r>
      <w:r w:rsidR="00623F1D" w:rsidRPr="00A34221">
        <w:rPr>
          <w:rFonts w:asciiTheme="majorBidi" w:hAnsiTheme="majorBidi" w:cstheme="majorBidi"/>
          <w:szCs w:val="21"/>
          <w:lang w:val="zh-CN"/>
        </w:rPr>
        <w:t>《联合国宪章》和《世界人权宣言》的宗旨和原则</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促进和鼓励尊重所有人的人权和基本自由</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回顾</w:t>
      </w:r>
      <w:r w:rsidR="00623F1D" w:rsidRPr="00A34221">
        <w:rPr>
          <w:rFonts w:asciiTheme="majorBidi" w:hAnsiTheme="majorBidi" w:cstheme="majorBidi"/>
          <w:szCs w:val="21"/>
          <w:lang w:val="zh-CN"/>
        </w:rPr>
        <w:t>《公民及政治权利国际公约》、《消除一切形式种族歧视国际公约》和《禁止酷刑和其他残忍、不人道或有辱人格的待遇或处罚公约》</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并铭记《维也纳宣言和行动纲领》</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又回顾</w:t>
      </w:r>
      <w:r w:rsidR="00623F1D" w:rsidRPr="00A34221">
        <w:rPr>
          <w:rFonts w:asciiTheme="majorBidi" w:hAnsiTheme="majorBidi" w:cstheme="majorBidi"/>
          <w:szCs w:val="21"/>
          <w:lang w:val="zh-CN"/>
        </w:rPr>
        <w:t>理事会以往关于全面跟进反对种族主义、种族歧视、仇外心理和相关不容忍行为世界会议和有效执行《德班宣言和行动纲领》的决议</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以及大会</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Pr>
          <w:rFonts w:asciiTheme="majorBidi" w:hAnsiTheme="majorBidi" w:cstheme="majorBidi"/>
          <w:szCs w:val="21"/>
          <w:lang w:val="zh-CN"/>
        </w:rPr>
        <w:t>13</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12</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23</w:t>
      </w:r>
      <w:r w:rsidR="00623F1D" w:rsidRPr="00A34221">
        <w:rPr>
          <w:rFonts w:asciiTheme="majorBidi" w:hAnsiTheme="majorBidi" w:cstheme="majorBidi"/>
          <w:szCs w:val="21"/>
          <w:lang w:val="zh-CN"/>
        </w:rPr>
        <w:t>日第</w:t>
      </w:r>
      <w:r w:rsidR="00623F1D">
        <w:rPr>
          <w:rFonts w:asciiTheme="majorBidi" w:hAnsiTheme="majorBidi" w:cstheme="majorBidi"/>
          <w:szCs w:val="21"/>
          <w:lang w:val="zh-CN"/>
        </w:rPr>
        <w:t>68/237</w:t>
      </w:r>
      <w:r w:rsidR="00623F1D" w:rsidRPr="00A34221">
        <w:rPr>
          <w:rFonts w:asciiTheme="majorBidi" w:hAnsiTheme="majorBidi" w:cstheme="majorBidi"/>
          <w:szCs w:val="21"/>
          <w:lang w:val="zh-CN"/>
        </w:rPr>
        <w:t>号决议宣布的非洲人后裔国际十年</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还回顾</w:t>
      </w:r>
      <w:r w:rsidR="00623F1D" w:rsidRPr="00A34221">
        <w:rPr>
          <w:rFonts w:asciiTheme="majorBidi" w:hAnsiTheme="majorBidi" w:cstheme="majorBidi"/>
          <w:szCs w:val="21"/>
          <w:lang w:val="zh-CN"/>
        </w:rPr>
        <w:t>大会在这方面的各项决议</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特别是大会</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Pr>
          <w:rFonts w:asciiTheme="majorBidi" w:hAnsiTheme="majorBidi" w:cstheme="majorBidi"/>
          <w:szCs w:val="21"/>
          <w:lang w:val="zh-CN"/>
        </w:rPr>
        <w:t>18</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12</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22</w:t>
      </w:r>
      <w:r w:rsidR="00623F1D" w:rsidRPr="00A34221">
        <w:rPr>
          <w:rFonts w:asciiTheme="majorBidi" w:hAnsiTheme="majorBidi" w:cstheme="majorBidi"/>
          <w:szCs w:val="21"/>
          <w:lang w:val="zh-CN"/>
        </w:rPr>
        <w:t>日第</w:t>
      </w:r>
      <w:r w:rsidR="00623F1D">
        <w:rPr>
          <w:rFonts w:asciiTheme="majorBidi" w:hAnsiTheme="majorBidi" w:cstheme="majorBidi"/>
          <w:szCs w:val="21"/>
          <w:lang w:val="zh-CN"/>
        </w:rPr>
        <w:t>73/262</w:t>
      </w:r>
      <w:r w:rsidR="00623F1D" w:rsidRPr="00A34221">
        <w:rPr>
          <w:rFonts w:asciiTheme="majorBidi" w:hAnsiTheme="majorBidi" w:cstheme="majorBidi"/>
          <w:szCs w:val="21"/>
          <w:lang w:val="zh-CN"/>
        </w:rPr>
        <w:t>号决议</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指出迫切需要充分有效地执行上述决议</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感到震惊的是</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基于种族或民族偏见的暴力、种族仇恨、仇恨言论、仇恨犯罪、新纳粹主义、新法西斯主义和暴力民族主义意识形态死灰复燃</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包括煽动对非洲人和非洲人后裔的仇恨和暴力的种族优越意识形态死灰复燃</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lastRenderedPageBreak/>
        <w:tab/>
      </w:r>
      <w:r w:rsidR="00623F1D" w:rsidRPr="00315395">
        <w:rPr>
          <w:rFonts w:ascii="Time New Roman" w:eastAsia="楷体" w:hAnsi="Time New Roman" w:cstheme="majorBidi"/>
          <w:szCs w:val="21"/>
          <w:lang w:val="zh-CN"/>
        </w:rPr>
        <w:t>回顾</w:t>
      </w:r>
      <w:r w:rsidR="00623F1D" w:rsidRPr="00A34221">
        <w:rPr>
          <w:rFonts w:asciiTheme="majorBidi" w:hAnsiTheme="majorBidi" w:cstheme="majorBidi"/>
          <w:szCs w:val="21"/>
          <w:lang w:val="zh-CN"/>
        </w:rPr>
        <w:t>其</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00</w:t>
      </w:r>
      <w:r w:rsidR="00623F1D">
        <w:rPr>
          <w:rFonts w:asciiTheme="majorBidi" w:hAnsiTheme="majorBidi" w:cstheme="majorBidi"/>
          <w:szCs w:val="21"/>
          <w:lang w:val="zh-CN"/>
        </w:rPr>
        <w:t>8</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3</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28</w:t>
      </w:r>
      <w:r w:rsidR="00623F1D" w:rsidRPr="00A34221">
        <w:rPr>
          <w:rFonts w:asciiTheme="majorBidi" w:hAnsiTheme="majorBidi" w:cstheme="majorBidi"/>
          <w:szCs w:val="21"/>
          <w:lang w:val="zh-CN"/>
        </w:rPr>
        <w:t>日第</w:t>
      </w:r>
      <w:r w:rsidR="00623F1D">
        <w:rPr>
          <w:rFonts w:asciiTheme="majorBidi" w:hAnsiTheme="majorBidi" w:cstheme="majorBidi"/>
          <w:szCs w:val="21"/>
          <w:lang w:val="zh-CN"/>
        </w:rPr>
        <w:t>7/34</w:t>
      </w:r>
      <w:r w:rsidR="00623F1D" w:rsidRPr="00A34221">
        <w:rPr>
          <w:rFonts w:asciiTheme="majorBidi" w:hAnsiTheme="majorBidi" w:cstheme="majorBidi"/>
          <w:szCs w:val="21"/>
          <w:lang w:val="zh-CN"/>
        </w:rPr>
        <w:t>号决议以及后来关于当代形式种族主义、种族歧视、仇外心理和相关不容忍行为特别报告员的任务的所有决议</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包括人权委员会的决议</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注意到</w:t>
      </w:r>
      <w:r w:rsidR="00623F1D">
        <w:rPr>
          <w:rFonts w:asciiTheme="majorBidi" w:hAnsiTheme="majorBidi" w:cstheme="majorBidi"/>
          <w:szCs w:val="21"/>
          <w:lang w:val="zh-CN"/>
        </w:rPr>
        <w:t>1964</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7</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17</w:t>
      </w:r>
      <w:r w:rsidR="00623F1D" w:rsidRPr="00A34221">
        <w:rPr>
          <w:rFonts w:asciiTheme="majorBidi" w:hAnsiTheme="majorBidi" w:cstheme="majorBidi"/>
          <w:szCs w:val="21"/>
          <w:lang w:val="zh-CN"/>
        </w:rPr>
        <w:t>日至</w:t>
      </w:r>
      <w:r w:rsidR="00623F1D">
        <w:rPr>
          <w:rFonts w:asciiTheme="majorBidi" w:hAnsiTheme="majorBidi" w:cstheme="majorBidi"/>
          <w:szCs w:val="21"/>
          <w:lang w:val="zh-CN"/>
        </w:rPr>
        <w:t>24</w:t>
      </w:r>
      <w:r w:rsidR="00623F1D" w:rsidRPr="00A34221">
        <w:rPr>
          <w:rFonts w:asciiTheme="majorBidi" w:hAnsiTheme="majorBidi" w:cstheme="majorBidi"/>
          <w:szCs w:val="21"/>
          <w:lang w:val="zh-CN"/>
        </w:rPr>
        <w:t>日在开罗举行的非洲统一组织国家元首和政府首脑大会第一届常会通过的关于美利坚合众国种族歧视的历史性决议</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以及在美利坚合众国乔治</w:t>
      </w:r>
      <w:r w:rsidR="00F90B92">
        <w:rPr>
          <w:rFonts w:asciiTheme="majorBidi" w:hAnsiTheme="majorBidi" w:cstheme="majorBidi" w:hint="eastAsia"/>
          <w:szCs w:val="21"/>
          <w:lang w:val="zh-CN"/>
        </w:rPr>
        <w:t>·</w:t>
      </w:r>
      <w:r w:rsidR="00623F1D" w:rsidRPr="00A34221">
        <w:rPr>
          <w:rFonts w:asciiTheme="majorBidi" w:hAnsiTheme="majorBidi" w:cstheme="majorBidi"/>
          <w:szCs w:val="21"/>
          <w:lang w:val="zh-CN"/>
        </w:rPr>
        <w:t>弗洛伊德被害事件之后非洲联盟委员会主席于</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5</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29</w:t>
      </w:r>
      <w:r w:rsidR="00623F1D" w:rsidRPr="00A34221">
        <w:rPr>
          <w:rFonts w:asciiTheme="majorBidi" w:hAnsiTheme="majorBidi" w:cstheme="majorBidi"/>
          <w:szCs w:val="21"/>
          <w:lang w:val="zh-CN"/>
        </w:rPr>
        <w:t>日发表的声明</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回顾</w:t>
      </w:r>
      <w:r w:rsidR="00623F1D" w:rsidRPr="00A34221">
        <w:rPr>
          <w:rFonts w:asciiTheme="majorBidi" w:hAnsiTheme="majorBidi" w:cstheme="majorBidi"/>
          <w:szCs w:val="21"/>
          <w:lang w:val="zh-CN"/>
        </w:rPr>
        <w:t>美洲人权委员会</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6</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8</w:t>
      </w:r>
      <w:r w:rsidR="00623F1D" w:rsidRPr="00A34221">
        <w:rPr>
          <w:rFonts w:asciiTheme="majorBidi" w:hAnsiTheme="majorBidi" w:cstheme="majorBidi"/>
          <w:szCs w:val="21"/>
          <w:lang w:val="zh-CN"/>
        </w:rPr>
        <w:t>日发表的声明</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其中强烈谴责乔治</w:t>
      </w:r>
      <w:r w:rsidR="0016660A">
        <w:rPr>
          <w:rFonts w:asciiTheme="majorBidi" w:hAnsiTheme="majorBidi" w:cstheme="majorBidi" w:hint="eastAsia"/>
          <w:szCs w:val="21"/>
          <w:lang w:val="zh-CN"/>
        </w:rPr>
        <w:t>·</w:t>
      </w:r>
      <w:r w:rsidR="00623F1D" w:rsidRPr="00A34221">
        <w:rPr>
          <w:rFonts w:asciiTheme="majorBidi" w:hAnsiTheme="majorBidi" w:cstheme="majorBidi"/>
          <w:szCs w:val="21"/>
          <w:lang w:val="zh-CN"/>
        </w:rPr>
        <w:t>弗洛伊德被害事件</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并批判结构性种族主义、对非裔美国人的系统性暴力、有罪不罚和警察过度使用武力的问题</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又回顾</w:t>
      </w:r>
      <w:r w:rsidR="00623F1D" w:rsidRPr="00A34221">
        <w:rPr>
          <w:rFonts w:asciiTheme="majorBidi" w:hAnsiTheme="majorBidi" w:cstheme="majorBidi"/>
          <w:szCs w:val="21"/>
          <w:lang w:val="zh-CN"/>
        </w:rPr>
        <w:t>《世界人权宣言》</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其中指出人人生而自由</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在尊严和权利上一律平等</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人人有资格享有该宣言所载的一切权利和自由</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不因种族、肤色或民族出身等有任何区别</w:t>
      </w:r>
      <w:r w:rsidR="0016660A">
        <w:rPr>
          <w:rFonts w:asciiTheme="majorBidi" w:hAnsiTheme="majorBidi" w:cstheme="majorBidi" w:hint="eastAsia"/>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认识到</w:t>
      </w:r>
      <w:r w:rsidR="00623F1D" w:rsidRPr="00A34221">
        <w:rPr>
          <w:rFonts w:asciiTheme="majorBidi" w:hAnsiTheme="majorBidi" w:cstheme="majorBidi"/>
          <w:szCs w:val="21"/>
          <w:lang w:val="zh-CN"/>
        </w:rPr>
        <w:t>执法人员在实现一个更安全的世界方面发挥着关键作用</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并强调执法人员必须与他们所服务的公众建立信任</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鼓励</w:t>
      </w:r>
      <w:r w:rsidR="00623F1D" w:rsidRPr="00A34221">
        <w:rPr>
          <w:rFonts w:asciiTheme="majorBidi" w:hAnsiTheme="majorBidi" w:cstheme="majorBidi"/>
          <w:szCs w:val="21"/>
          <w:lang w:val="zh-CN"/>
        </w:rPr>
        <w:t>各国审查其用于培训执法人员的手册和准则</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以确定在对待嫌疑人和其他被拘留者时采取的措施的相称性</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重申</w:t>
      </w:r>
      <w:r w:rsidR="00623F1D" w:rsidRPr="00A34221">
        <w:rPr>
          <w:rFonts w:asciiTheme="majorBidi" w:hAnsiTheme="majorBidi" w:cstheme="majorBidi"/>
          <w:szCs w:val="21"/>
          <w:lang w:val="zh-CN"/>
        </w:rPr>
        <w:t>《德班宣言和行动纲领》在促进种族平等、确保人人机会平等、保障法律面前平等以及促进社会、经济和政治包容方面的重要性</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不因种族、年龄、性别、残疾、血统、民族或族裔出身、宗教或经济或其他地位有任何区别</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sidRPr="00315395">
        <w:rPr>
          <w:rFonts w:ascii="Time New Roman" w:eastAsia="楷体" w:hAnsi="Time New Roman" w:cstheme="majorBidi"/>
          <w:szCs w:val="21"/>
          <w:lang w:val="zh-CN"/>
        </w:rPr>
        <w:t>欢迎</w:t>
      </w:r>
      <w:r w:rsidR="00623F1D" w:rsidRPr="00A34221">
        <w:rPr>
          <w:rFonts w:asciiTheme="majorBidi" w:hAnsiTheme="majorBidi" w:cstheme="majorBidi"/>
          <w:szCs w:val="21"/>
          <w:lang w:val="zh-CN"/>
        </w:rPr>
        <w:t>特别</w:t>
      </w:r>
      <w:proofErr w:type="gramStart"/>
      <w:r w:rsidR="00623F1D" w:rsidRPr="00A34221">
        <w:rPr>
          <w:rFonts w:asciiTheme="majorBidi" w:hAnsiTheme="majorBidi" w:cstheme="majorBidi"/>
          <w:szCs w:val="21"/>
          <w:lang w:val="zh-CN"/>
        </w:rPr>
        <w:t>程序就乔治</w:t>
      </w:r>
      <w:bookmarkStart w:id="0" w:name="_GoBack"/>
      <w:proofErr w:type="gramEnd"/>
      <w:r w:rsidR="00CE018F">
        <w:rPr>
          <w:rFonts w:asciiTheme="majorBidi" w:hAnsiTheme="majorBidi" w:cstheme="majorBidi" w:hint="eastAsia"/>
          <w:szCs w:val="21"/>
          <w:lang w:val="zh-CN"/>
        </w:rPr>
        <w:t>·</w:t>
      </w:r>
      <w:bookmarkEnd w:id="0"/>
      <w:r w:rsidR="00623F1D" w:rsidRPr="00A34221">
        <w:rPr>
          <w:rFonts w:asciiTheme="majorBidi" w:hAnsiTheme="majorBidi" w:cstheme="majorBidi"/>
          <w:szCs w:val="21"/>
          <w:lang w:val="zh-CN"/>
        </w:rPr>
        <w:t>弗洛伊德被害事件发表的所有声明</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特别是各特别程序于</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6</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5</w:t>
      </w:r>
      <w:r w:rsidR="00623F1D" w:rsidRPr="00A34221">
        <w:rPr>
          <w:rFonts w:asciiTheme="majorBidi" w:hAnsiTheme="majorBidi" w:cstheme="majorBidi"/>
          <w:szCs w:val="21"/>
          <w:lang w:val="zh-CN"/>
        </w:rPr>
        <w:t>日发表的联合声明以及联合国人权事务高级专员于</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0</w:t>
      </w:r>
      <w:r w:rsidR="00623F1D" w:rsidRPr="00A34221">
        <w:rPr>
          <w:rFonts w:asciiTheme="majorBidi" w:hAnsiTheme="majorBidi" w:cstheme="majorBidi"/>
          <w:szCs w:val="21"/>
          <w:lang w:val="zh-CN"/>
        </w:rPr>
        <w:t>年</w:t>
      </w:r>
      <w:r w:rsidR="00623F1D">
        <w:rPr>
          <w:rFonts w:asciiTheme="majorBidi" w:hAnsiTheme="majorBidi" w:cstheme="majorBidi"/>
          <w:szCs w:val="21"/>
          <w:lang w:val="zh-CN"/>
        </w:rPr>
        <w:t>6</w:t>
      </w:r>
      <w:r w:rsidR="00623F1D" w:rsidRPr="00A34221">
        <w:rPr>
          <w:rFonts w:asciiTheme="majorBidi" w:hAnsiTheme="majorBidi" w:cstheme="majorBidi"/>
          <w:szCs w:val="21"/>
          <w:lang w:val="zh-CN"/>
        </w:rPr>
        <w:t>月</w:t>
      </w:r>
      <w:r w:rsidR="00623F1D">
        <w:rPr>
          <w:rFonts w:asciiTheme="majorBidi" w:hAnsiTheme="majorBidi" w:cstheme="majorBidi"/>
          <w:szCs w:val="21"/>
          <w:lang w:val="zh-CN"/>
        </w:rPr>
        <w:t>3</w:t>
      </w:r>
      <w:r w:rsidR="00623F1D" w:rsidRPr="00A34221">
        <w:rPr>
          <w:rFonts w:asciiTheme="majorBidi" w:hAnsiTheme="majorBidi" w:cstheme="majorBidi"/>
          <w:szCs w:val="21"/>
          <w:lang w:val="zh-CN"/>
        </w:rPr>
        <w:t>日发表的声明</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Pr>
          <w:rFonts w:asciiTheme="majorBidi" w:hAnsiTheme="majorBidi" w:cstheme="majorBidi"/>
          <w:szCs w:val="21"/>
          <w:lang w:val="zh-CN"/>
        </w:rPr>
        <w:t>1.</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强烈谴责</w:t>
      </w:r>
      <w:r w:rsidR="00623F1D" w:rsidRPr="00A34221">
        <w:rPr>
          <w:rFonts w:asciiTheme="majorBidi" w:hAnsiTheme="majorBidi" w:cstheme="majorBidi"/>
          <w:szCs w:val="21"/>
          <w:lang w:val="zh-CN"/>
        </w:rPr>
        <w:t>执法机构继续对非洲人和非洲人后裔实施种族歧视和暴力做法</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强烈谴责美利坚合众国和最近受影响的世界其他地区的刑事司法体系内普遍存在的结构性种族主义</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Pr>
          <w:rFonts w:asciiTheme="majorBidi" w:hAnsiTheme="majorBidi" w:cstheme="majorBidi"/>
          <w:szCs w:val="21"/>
          <w:lang w:val="zh-CN"/>
        </w:rPr>
        <w:t>2.</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表示震惊的是</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最近警察对捍卫非洲人和非洲人后裔权利的和平示威者施暴</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Pr>
          <w:rFonts w:asciiTheme="majorBidi" w:hAnsiTheme="majorBidi" w:cstheme="majorBidi"/>
          <w:szCs w:val="21"/>
          <w:lang w:val="zh-CN"/>
        </w:rPr>
        <w:t>3.</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决定</w:t>
      </w:r>
      <w:r w:rsidR="00623F1D" w:rsidRPr="00A34221">
        <w:rPr>
          <w:rFonts w:asciiTheme="majorBidi" w:hAnsiTheme="majorBidi" w:cstheme="majorBidi"/>
          <w:szCs w:val="21"/>
          <w:lang w:val="zh-CN"/>
        </w:rPr>
        <w:t>设立一个由人权理事会主席任命的独立国际调查委员会</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负责查明与美利坚合众国和最近受执法机构影响的世界其他地区的系统性种族主义、据称违反国际人权法和虐待非洲人和非洲人后裔有关的事实和情况</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特别是导致非洲人和非洲人后裔死亡的事件</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以期将犯罪人绳之以法</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Pr>
          <w:rFonts w:asciiTheme="majorBidi" w:hAnsiTheme="majorBidi" w:cstheme="majorBidi"/>
          <w:szCs w:val="21"/>
          <w:lang w:val="zh-CN"/>
        </w:rPr>
        <w:t>4.</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请</w:t>
      </w:r>
      <w:r w:rsidR="00623F1D" w:rsidRPr="00A34221">
        <w:rPr>
          <w:rFonts w:asciiTheme="majorBidi" w:hAnsiTheme="majorBidi" w:cstheme="majorBidi"/>
          <w:szCs w:val="21"/>
          <w:lang w:val="zh-CN"/>
        </w:rPr>
        <w:t>调查委员会审查联邦、州和地方政府对和平抗议的反应</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包括据称对抗议者、旁观者和记者过度使用武力的情况</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Pr>
          <w:rFonts w:asciiTheme="majorBidi" w:hAnsiTheme="majorBidi" w:cstheme="majorBidi"/>
          <w:szCs w:val="21"/>
          <w:lang w:val="zh-CN"/>
        </w:rPr>
        <w:t>5.</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吁请</w:t>
      </w:r>
      <w:r w:rsidR="00623F1D" w:rsidRPr="00A34221">
        <w:rPr>
          <w:rFonts w:asciiTheme="majorBidi" w:hAnsiTheme="majorBidi" w:cstheme="majorBidi"/>
          <w:szCs w:val="21"/>
          <w:lang w:val="zh-CN"/>
        </w:rPr>
        <w:t>美利坚合众国政府和最近受影响的世界其他地区以及所有有关各方充分配合调查委员会</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为调查委员会提供通行便利</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请联合国其他有关机构与调查委员会合作以便其履行任务</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并请联合国人权事务高级专员在这方面提供协助</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包括提供一切必要的行政、技术和后勤援助</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使调查委员会能够迅速高效地完成任务</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lastRenderedPageBreak/>
        <w:tab/>
      </w:r>
      <w:r w:rsidR="00623F1D">
        <w:rPr>
          <w:rFonts w:asciiTheme="majorBidi" w:hAnsiTheme="majorBidi" w:cstheme="majorBidi"/>
          <w:szCs w:val="21"/>
          <w:lang w:val="zh-CN"/>
        </w:rPr>
        <w:t>6.</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请</w:t>
      </w:r>
      <w:r w:rsidR="00623F1D" w:rsidRPr="00A34221">
        <w:rPr>
          <w:rFonts w:asciiTheme="majorBidi" w:hAnsiTheme="majorBidi" w:cstheme="majorBidi"/>
          <w:szCs w:val="21"/>
          <w:lang w:val="zh-CN"/>
        </w:rPr>
        <w:t>调查委员会向人权理事会第四十五届和第四十六届会议口头介绍最新情况</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并向理事会第四十七届会议提交最后报告</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Pr>
          <w:rFonts w:asciiTheme="majorBidi" w:hAnsiTheme="majorBidi" w:cstheme="majorBidi"/>
          <w:szCs w:val="21"/>
          <w:lang w:val="zh-CN"/>
        </w:rPr>
        <w:t>7.</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又请</w:t>
      </w:r>
      <w:r w:rsidR="00623F1D" w:rsidRPr="00A34221">
        <w:rPr>
          <w:rFonts w:asciiTheme="majorBidi" w:hAnsiTheme="majorBidi" w:cstheme="majorBidi"/>
          <w:szCs w:val="21"/>
          <w:lang w:val="zh-CN"/>
        </w:rPr>
        <w:t>调查委员会继续关注非洲人和非洲人后裔的情况</w:t>
      </w:r>
      <w:r w:rsidR="00623F1D">
        <w:rPr>
          <w:rFonts w:asciiTheme="majorBidi" w:hAnsiTheme="majorBidi" w:cstheme="majorBidi"/>
          <w:szCs w:val="21"/>
          <w:lang w:val="zh-CN"/>
        </w:rPr>
        <w:t>，</w:t>
      </w:r>
      <w:r w:rsidR="00623F1D" w:rsidRPr="00A34221">
        <w:rPr>
          <w:rFonts w:asciiTheme="majorBidi" w:hAnsiTheme="majorBidi" w:cstheme="majorBidi"/>
          <w:szCs w:val="21"/>
          <w:lang w:val="zh-CN"/>
        </w:rPr>
        <w:t>并提请人权理事会注意针对他们的种族歧视和暴力案件</w:t>
      </w:r>
      <w:r w:rsidR="00623F1D">
        <w:rPr>
          <w:rFonts w:asciiTheme="majorBidi" w:hAnsiTheme="majorBidi" w:cstheme="majorBidi"/>
          <w:szCs w:val="21"/>
          <w:lang w:val="zh-CN"/>
        </w:rPr>
        <w:t>；</w:t>
      </w:r>
    </w:p>
    <w:p w:rsidR="00623F1D" w:rsidRPr="00A34221" w:rsidRDefault="00315395" w:rsidP="00623F1D">
      <w:pPr>
        <w:pStyle w:val="SingleTxtGC"/>
        <w:rPr>
          <w:rFonts w:asciiTheme="majorBidi" w:hAnsiTheme="majorBidi" w:cstheme="majorBidi"/>
          <w:szCs w:val="21"/>
        </w:rPr>
      </w:pPr>
      <w:r>
        <w:rPr>
          <w:rFonts w:asciiTheme="majorBidi" w:hAnsiTheme="majorBidi" w:cstheme="majorBidi"/>
          <w:szCs w:val="21"/>
          <w:lang w:val="zh-CN"/>
        </w:rPr>
        <w:tab/>
      </w:r>
      <w:r w:rsidR="00623F1D">
        <w:rPr>
          <w:rFonts w:asciiTheme="majorBidi" w:hAnsiTheme="majorBidi" w:cstheme="majorBidi"/>
          <w:szCs w:val="21"/>
          <w:lang w:val="zh-CN"/>
        </w:rPr>
        <w:t>8.</w:t>
      </w:r>
      <w:r w:rsidR="00623F1D" w:rsidRPr="00A34221">
        <w:rPr>
          <w:rFonts w:asciiTheme="majorBidi" w:hAnsiTheme="majorBidi" w:cstheme="majorBidi"/>
          <w:szCs w:val="21"/>
          <w:lang w:val="zh-CN"/>
        </w:rPr>
        <w:tab/>
      </w:r>
      <w:r w:rsidR="00623F1D" w:rsidRPr="00315395">
        <w:rPr>
          <w:rFonts w:ascii="Time New Roman" w:eastAsia="楷体" w:hAnsi="Time New Roman" w:cstheme="majorBidi"/>
          <w:szCs w:val="21"/>
          <w:lang w:val="zh-CN"/>
        </w:rPr>
        <w:t>请</w:t>
      </w:r>
      <w:r w:rsidR="00623F1D" w:rsidRPr="00A34221">
        <w:rPr>
          <w:rFonts w:asciiTheme="majorBidi" w:hAnsiTheme="majorBidi" w:cstheme="majorBidi"/>
          <w:szCs w:val="21"/>
          <w:lang w:val="zh-CN"/>
        </w:rPr>
        <w:t>高级专员在今后向理事会作的所有口头汇报中加入关于美利坚合众国和最近受影响的世界其他地区非洲人和非洲人后裔遭受警察暴行的最新情况。</w:t>
      </w:r>
    </w:p>
    <w:p w:rsidR="00623F1D" w:rsidRPr="002D6A9C" w:rsidRDefault="00623F1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23F1D"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9DB" w:rsidRPr="000D319F" w:rsidRDefault="002909DB" w:rsidP="000D319F">
      <w:pPr>
        <w:pStyle w:val="af0"/>
        <w:spacing w:after="240"/>
        <w:ind w:left="907"/>
        <w:rPr>
          <w:rFonts w:asciiTheme="majorBidi" w:eastAsia="宋体" w:hAnsiTheme="majorBidi" w:cstheme="majorBidi"/>
          <w:sz w:val="21"/>
          <w:szCs w:val="21"/>
          <w:lang w:val="en-US"/>
        </w:rPr>
      </w:pPr>
    </w:p>
    <w:p w:rsidR="002909DB" w:rsidRPr="000D319F" w:rsidRDefault="002909D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909DB" w:rsidRPr="000D319F" w:rsidRDefault="002909DB" w:rsidP="000D319F">
      <w:pPr>
        <w:pStyle w:val="af0"/>
      </w:pPr>
    </w:p>
  </w:endnote>
  <w:endnote w:type="continuationNotice" w:id="1">
    <w:p w:rsidR="002909DB" w:rsidRDefault="002909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E" w:rsidRPr="00F8287E" w:rsidRDefault="00F8287E" w:rsidP="00F8287E">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8287E">
      <w:rPr>
        <w:rStyle w:val="af2"/>
        <w:b w:val="0"/>
        <w:snapToGrid w:val="0"/>
        <w:sz w:val="16"/>
      </w:rPr>
      <w:t>GE.20</w:t>
    </w:r>
    <w:proofErr w:type="spellEnd"/>
    <w:r w:rsidRPr="00F8287E">
      <w:rPr>
        <w:rStyle w:val="af2"/>
        <w:b w:val="0"/>
        <w:snapToGrid w:val="0"/>
        <w:sz w:val="16"/>
      </w:rPr>
      <w:t>-07989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E" w:rsidRPr="00F8287E" w:rsidRDefault="00F8287E" w:rsidP="00F8287E">
    <w:pPr>
      <w:pStyle w:val="af0"/>
      <w:tabs>
        <w:tab w:val="right" w:pos="9638"/>
      </w:tabs>
      <w:rPr>
        <w:rStyle w:val="af2"/>
      </w:rPr>
    </w:pPr>
    <w:proofErr w:type="spellStart"/>
    <w:r>
      <w:t>GE.20</w:t>
    </w:r>
    <w:proofErr w:type="spellEnd"/>
    <w:r>
      <w:t>-07989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F8287E"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-07989</w:t>
    </w:r>
    <w:r w:rsidR="00731A42" w:rsidRPr="00EE277A">
      <w:rPr>
        <w:sz w:val="20"/>
        <w:lang w:eastAsia="zh-CN"/>
      </w:rPr>
      <w:t xml:space="preserve"> (C)</w:t>
    </w:r>
    <w:r w:rsidR="008B4347">
      <w:rPr>
        <w:sz w:val="20"/>
        <w:lang w:eastAsia="zh-CN"/>
      </w:rPr>
      <w:tab/>
    </w:r>
    <w:r w:rsidR="00623F1D">
      <w:rPr>
        <w:sz w:val="20"/>
        <w:lang w:eastAsia="zh-CN"/>
      </w:rPr>
      <w:t>1706</w:t>
    </w:r>
    <w:r w:rsidR="007803C3">
      <w:rPr>
        <w:sz w:val="20"/>
        <w:lang w:eastAsia="zh-CN"/>
      </w:rPr>
      <w:t>20</w:t>
    </w:r>
    <w:r w:rsidR="00731A42">
      <w:rPr>
        <w:sz w:val="20"/>
        <w:lang w:eastAsia="zh-CN"/>
      </w:rPr>
      <w:tab/>
    </w:r>
    <w:r w:rsidR="00623F1D">
      <w:rPr>
        <w:sz w:val="20"/>
        <w:lang w:eastAsia="zh-CN"/>
      </w:rPr>
      <w:t>1706</w:t>
    </w:r>
    <w:r w:rsidR="007803C3">
      <w:rPr>
        <w:sz w:val="20"/>
        <w:lang w:eastAsia="zh-CN"/>
      </w:rPr>
      <w:t>20</w:t>
    </w:r>
  </w:p>
  <w:p w:rsidR="00056632" w:rsidRPr="00487939" w:rsidRDefault="00F8287E"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9DB" w:rsidRPr="000157B1" w:rsidRDefault="002909DB"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2909DB" w:rsidRPr="000157B1" w:rsidRDefault="002909DB"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2909DB" w:rsidRDefault="002909DB"/>
  </w:footnote>
  <w:footnote w:id="2">
    <w:p w:rsidR="00623F1D" w:rsidRDefault="00623F1D" w:rsidP="00315395">
      <w:pPr>
        <w:pStyle w:val="a6"/>
        <w:rPr>
          <w:szCs w:val="18"/>
        </w:rPr>
      </w:pPr>
      <w:r w:rsidRPr="00623F1D">
        <w:rPr>
          <w:sz w:val="21"/>
          <w:szCs w:val="22"/>
          <w:lang w:val="zh-CN"/>
        </w:rPr>
        <w:tab/>
      </w:r>
      <w:r w:rsidRPr="00315395">
        <w:rPr>
          <w:rStyle w:val="a8"/>
          <w:rFonts w:asciiTheme="majorBidi" w:hAnsiTheme="majorBidi" w:cstheme="majorBidi"/>
          <w:snapToGrid/>
          <w:szCs w:val="18"/>
          <w:vertAlign w:val="baseline"/>
        </w:rPr>
        <w:t>*</w:t>
      </w:r>
      <w:r w:rsidRPr="00623F1D">
        <w:rPr>
          <w:sz w:val="21"/>
          <w:szCs w:val="22"/>
          <w:lang w:val="zh-CN"/>
        </w:rPr>
        <w:tab/>
      </w:r>
      <w:r>
        <w:rPr>
          <w:lang w:val="zh-CN"/>
        </w:rPr>
        <w:t>代表属于非洲国家集团的联合国会员国。</w:t>
      </w:r>
    </w:p>
  </w:footnote>
  <w:footnote w:id="3">
    <w:p w:rsidR="00623F1D" w:rsidRDefault="00623F1D" w:rsidP="00315395">
      <w:pPr>
        <w:pStyle w:val="a6"/>
      </w:pPr>
      <w:r w:rsidRPr="00623F1D">
        <w:rPr>
          <w:sz w:val="21"/>
          <w:szCs w:val="22"/>
          <w:lang w:val="zh-CN"/>
        </w:rPr>
        <w:tab/>
      </w:r>
      <w:r w:rsidRPr="00315395">
        <w:rPr>
          <w:rStyle w:val="a8"/>
          <w:rFonts w:asciiTheme="majorBidi" w:hAnsiTheme="majorBidi" w:cstheme="majorBidi"/>
          <w:snapToGrid/>
          <w:szCs w:val="18"/>
          <w:vertAlign w:val="baseline"/>
        </w:rPr>
        <w:t>**</w:t>
      </w:r>
      <w:r w:rsidRPr="00623F1D">
        <w:rPr>
          <w:sz w:val="21"/>
          <w:szCs w:val="22"/>
          <w:lang w:val="zh-CN"/>
        </w:rPr>
        <w:tab/>
      </w:r>
      <w:r>
        <w:rPr>
          <w:lang w:val="zh-CN"/>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8287E" w:rsidP="00F8287E">
    <w:pPr>
      <w:pStyle w:val="af3"/>
    </w:pPr>
    <w:r>
      <w:t>A/</w:t>
    </w:r>
    <w:proofErr w:type="spellStart"/>
    <w:r>
      <w:t>HRC</w:t>
    </w:r>
    <w:proofErr w:type="spellEnd"/>
    <w:r>
      <w:t>/43/</w:t>
    </w:r>
    <w:proofErr w:type="spellStart"/>
    <w:r>
      <w:t>L.50</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8287E" w:rsidP="00F8287E">
    <w:pPr>
      <w:pStyle w:val="af3"/>
      <w:jc w:val="right"/>
    </w:pPr>
    <w:r>
      <w:t>A/</w:t>
    </w:r>
    <w:proofErr w:type="spellStart"/>
    <w:r>
      <w:t>HRC</w:t>
    </w:r>
    <w:proofErr w:type="spellEnd"/>
    <w:r>
      <w:t>/43/</w:t>
    </w:r>
    <w:proofErr w:type="spellStart"/>
    <w:r>
      <w:t>L.50</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09DB"/>
    <w:rsid w:val="00011483"/>
    <w:rsid w:val="00054E5E"/>
    <w:rsid w:val="00070971"/>
    <w:rsid w:val="000D319F"/>
    <w:rsid w:val="000D6BBD"/>
    <w:rsid w:val="000E4D0E"/>
    <w:rsid w:val="000E62AA"/>
    <w:rsid w:val="00144B69"/>
    <w:rsid w:val="00152D5C"/>
    <w:rsid w:val="00153E86"/>
    <w:rsid w:val="0016660A"/>
    <w:rsid w:val="00186C47"/>
    <w:rsid w:val="001B16DD"/>
    <w:rsid w:val="001B1BD1"/>
    <w:rsid w:val="001C3EF2"/>
    <w:rsid w:val="001D17F6"/>
    <w:rsid w:val="00204B42"/>
    <w:rsid w:val="0022146A"/>
    <w:rsid w:val="002231C3"/>
    <w:rsid w:val="0024417F"/>
    <w:rsid w:val="00250F8D"/>
    <w:rsid w:val="00256232"/>
    <w:rsid w:val="002909DB"/>
    <w:rsid w:val="00292235"/>
    <w:rsid w:val="002939D6"/>
    <w:rsid w:val="002B3AC7"/>
    <w:rsid w:val="002E1C97"/>
    <w:rsid w:val="002F5834"/>
    <w:rsid w:val="00315395"/>
    <w:rsid w:val="00326EBF"/>
    <w:rsid w:val="00327FE4"/>
    <w:rsid w:val="00346D15"/>
    <w:rsid w:val="0037569F"/>
    <w:rsid w:val="003A3620"/>
    <w:rsid w:val="003C0C9C"/>
    <w:rsid w:val="00427F63"/>
    <w:rsid w:val="00474C6B"/>
    <w:rsid w:val="004972E2"/>
    <w:rsid w:val="004C4A0A"/>
    <w:rsid w:val="00557D9A"/>
    <w:rsid w:val="005C00B0"/>
    <w:rsid w:val="005E01D9"/>
    <w:rsid w:val="005E3084"/>
    <w:rsid w:val="005E3A08"/>
    <w:rsid w:val="005E403A"/>
    <w:rsid w:val="00623F1D"/>
    <w:rsid w:val="00623FC4"/>
    <w:rsid w:val="006749CD"/>
    <w:rsid w:val="00680656"/>
    <w:rsid w:val="006B1119"/>
    <w:rsid w:val="006B7A8F"/>
    <w:rsid w:val="006C65D8"/>
    <w:rsid w:val="006E3E46"/>
    <w:rsid w:val="006E41E9"/>
    <w:rsid w:val="006E71B1"/>
    <w:rsid w:val="006F0229"/>
    <w:rsid w:val="00705D89"/>
    <w:rsid w:val="007258C9"/>
    <w:rsid w:val="00731A42"/>
    <w:rsid w:val="00767E69"/>
    <w:rsid w:val="0077079A"/>
    <w:rsid w:val="007803C3"/>
    <w:rsid w:val="007A5599"/>
    <w:rsid w:val="007B5D14"/>
    <w:rsid w:val="007C0CAE"/>
    <w:rsid w:val="007E5DAD"/>
    <w:rsid w:val="00811540"/>
    <w:rsid w:val="00856233"/>
    <w:rsid w:val="00860F27"/>
    <w:rsid w:val="008B0560"/>
    <w:rsid w:val="008B2BFA"/>
    <w:rsid w:val="008B4347"/>
    <w:rsid w:val="008D32CC"/>
    <w:rsid w:val="00923C5A"/>
    <w:rsid w:val="0093206A"/>
    <w:rsid w:val="009351EC"/>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B4E5A"/>
    <w:rsid w:val="00B16570"/>
    <w:rsid w:val="00B423E7"/>
    <w:rsid w:val="00B53320"/>
    <w:rsid w:val="00BC6522"/>
    <w:rsid w:val="00BF6D17"/>
    <w:rsid w:val="00C121D5"/>
    <w:rsid w:val="00C17349"/>
    <w:rsid w:val="00C351AA"/>
    <w:rsid w:val="00C52236"/>
    <w:rsid w:val="00C7253F"/>
    <w:rsid w:val="00C7577A"/>
    <w:rsid w:val="00C760F9"/>
    <w:rsid w:val="00CE018F"/>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8287E"/>
    <w:rsid w:val="00F90B9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489C9"/>
  <w15:docId w15:val="{CA90467C-2BCB-424B-AD24-6D65E4FE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AACB-68A1-4F8E-A977-6315077D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920</Words>
  <Characters>977</Characters>
  <Application>Microsoft Office Word</Application>
  <DocSecurity>0</DocSecurity>
  <Lines>44</Lines>
  <Paragraphs>37</Paragraphs>
  <ScaleCrop>false</ScaleCrop>
  <Company>DCM</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A/HRC/43/L.50</dc:title>
  <dc:subject>2007989</dc:subject>
  <dc:creator>AN</dc:creator>
  <cp:keywords/>
  <dc:description/>
  <cp:lastModifiedBy>Changfeng AN</cp:lastModifiedBy>
  <cp:revision>3</cp:revision>
  <cp:lastPrinted>2014-05-09T11:28:00Z</cp:lastPrinted>
  <dcterms:created xsi:type="dcterms:W3CDTF">2020-06-17T13:08:00Z</dcterms:created>
  <dcterms:modified xsi:type="dcterms:W3CDTF">2020-06-17T13:12:00Z</dcterms:modified>
</cp:coreProperties>
</file>