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230DAC" w:rsidRPr="008B0D08">
        <w:trPr>
          <w:trHeight w:val="851"/>
        </w:trPr>
        <w:tc>
          <w:tcPr>
            <w:tcW w:w="1259" w:type="dxa"/>
            <w:tcBorders>
              <w:top w:val="nil"/>
              <w:left w:val="nil"/>
              <w:bottom w:val="single" w:sz="4" w:space="0" w:color="auto"/>
              <w:right w:val="nil"/>
            </w:tcBorders>
          </w:tcPr>
          <w:p w:rsidR="00230DAC" w:rsidRPr="005C79FE" w:rsidRDefault="00230DAC" w:rsidP="00230DAC">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230DAC" w:rsidRPr="008B0D08" w:rsidRDefault="00230DAC" w:rsidP="00230DAC">
            <w:pPr>
              <w:spacing w:after="80" w:line="300" w:lineRule="exact"/>
              <w:rPr>
                <w:sz w:val="28"/>
                <w:szCs w:val="28"/>
              </w:rPr>
            </w:pPr>
            <w:r w:rsidRPr="008B0D08">
              <w:rPr>
                <w:sz w:val="28"/>
                <w:szCs w:val="28"/>
              </w:rPr>
              <w:t>United Nations</w:t>
            </w:r>
          </w:p>
        </w:tc>
        <w:tc>
          <w:tcPr>
            <w:tcW w:w="6144" w:type="dxa"/>
            <w:gridSpan w:val="2"/>
            <w:tcBorders>
              <w:top w:val="nil"/>
              <w:left w:val="nil"/>
              <w:bottom w:val="single" w:sz="4" w:space="0" w:color="auto"/>
              <w:right w:val="nil"/>
            </w:tcBorders>
            <w:vAlign w:val="bottom"/>
          </w:tcPr>
          <w:p w:rsidR="00230DAC" w:rsidRPr="008B0D08" w:rsidRDefault="00230DAC" w:rsidP="003E466B">
            <w:pPr>
              <w:jc w:val="right"/>
            </w:pPr>
            <w:r w:rsidRPr="008B0D08">
              <w:rPr>
                <w:sz w:val="40"/>
              </w:rPr>
              <w:t>A</w:t>
            </w:r>
            <w:r w:rsidRPr="008B0D08">
              <w:t>/HRC/2</w:t>
            </w:r>
            <w:r w:rsidR="003E466B" w:rsidRPr="008B0D08">
              <w:t>9</w:t>
            </w:r>
            <w:r w:rsidRPr="008B0D08">
              <w:t>/G/</w:t>
            </w:r>
            <w:r w:rsidR="003E466B" w:rsidRPr="008B0D08">
              <w:t>1</w:t>
            </w:r>
          </w:p>
        </w:tc>
      </w:tr>
      <w:tr w:rsidR="00230DAC" w:rsidRPr="008B0D08">
        <w:trPr>
          <w:trHeight w:val="2835"/>
        </w:trPr>
        <w:tc>
          <w:tcPr>
            <w:tcW w:w="1259" w:type="dxa"/>
            <w:tcBorders>
              <w:top w:val="single" w:sz="4" w:space="0" w:color="auto"/>
              <w:left w:val="nil"/>
              <w:bottom w:val="single" w:sz="12" w:space="0" w:color="auto"/>
              <w:right w:val="nil"/>
            </w:tcBorders>
          </w:tcPr>
          <w:p w:rsidR="00230DAC" w:rsidRPr="008B0D08" w:rsidRDefault="005616E6" w:rsidP="00230DAC">
            <w:pPr>
              <w:spacing w:before="120"/>
              <w:jc w:val="center"/>
            </w:pPr>
            <w:r>
              <w:rPr>
                <w:noProof/>
                <w:lang w:eastAsia="en-GB"/>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230DAC" w:rsidRPr="008B0D08" w:rsidRDefault="00230DAC" w:rsidP="00230DAC">
            <w:pPr>
              <w:spacing w:before="120" w:line="420" w:lineRule="exact"/>
              <w:rPr>
                <w:b/>
                <w:sz w:val="40"/>
                <w:szCs w:val="40"/>
              </w:rPr>
            </w:pPr>
            <w:r w:rsidRPr="008B0D08">
              <w:rPr>
                <w:b/>
                <w:sz w:val="40"/>
                <w:szCs w:val="40"/>
              </w:rPr>
              <w:t>General Assembly</w:t>
            </w:r>
          </w:p>
        </w:tc>
        <w:tc>
          <w:tcPr>
            <w:tcW w:w="2930" w:type="dxa"/>
            <w:tcBorders>
              <w:top w:val="single" w:sz="4" w:space="0" w:color="auto"/>
              <w:left w:val="nil"/>
              <w:bottom w:val="single" w:sz="12" w:space="0" w:color="auto"/>
              <w:right w:val="nil"/>
            </w:tcBorders>
          </w:tcPr>
          <w:p w:rsidR="00230DAC" w:rsidRPr="008B0D08" w:rsidRDefault="00230DAC" w:rsidP="00230DAC">
            <w:pPr>
              <w:spacing w:before="240" w:line="240" w:lineRule="exact"/>
            </w:pPr>
            <w:r w:rsidRPr="008B0D08">
              <w:t>Distr.: General</w:t>
            </w:r>
          </w:p>
          <w:p w:rsidR="00230DAC" w:rsidRPr="008B0D08" w:rsidRDefault="00E032E9" w:rsidP="00230DAC">
            <w:pPr>
              <w:spacing w:line="240" w:lineRule="exact"/>
            </w:pPr>
            <w:r>
              <w:t>4</w:t>
            </w:r>
            <w:r w:rsidR="008B0D08" w:rsidRPr="0007160A">
              <w:t xml:space="preserve"> June </w:t>
            </w:r>
            <w:r w:rsidR="00230DAC" w:rsidRPr="0007160A">
              <w:t>201</w:t>
            </w:r>
            <w:r w:rsidR="003E466B" w:rsidRPr="0007160A">
              <w:t>5</w:t>
            </w:r>
          </w:p>
          <w:p w:rsidR="00230DAC" w:rsidRPr="008B0D08" w:rsidRDefault="00230DAC" w:rsidP="00230DAC">
            <w:pPr>
              <w:spacing w:line="240" w:lineRule="exact"/>
            </w:pPr>
          </w:p>
          <w:p w:rsidR="00230DAC" w:rsidRPr="008B0D08" w:rsidRDefault="00230DAC" w:rsidP="00230DAC">
            <w:pPr>
              <w:spacing w:line="240" w:lineRule="exact"/>
            </w:pPr>
            <w:r w:rsidRPr="008B0D08">
              <w:t>Original: English</w:t>
            </w:r>
          </w:p>
        </w:tc>
      </w:tr>
    </w:tbl>
    <w:p w:rsidR="00230DAC" w:rsidRPr="008B0D08" w:rsidRDefault="007249AD" w:rsidP="00230DAC">
      <w:pPr>
        <w:spacing w:before="120"/>
        <w:jc w:val="both"/>
        <w:rPr>
          <w:b/>
          <w:bCs/>
          <w:sz w:val="24"/>
          <w:szCs w:val="24"/>
        </w:rPr>
      </w:pPr>
      <w:r w:rsidRPr="008B0D08">
        <w:rPr>
          <w:b/>
          <w:bCs/>
          <w:sz w:val="24"/>
          <w:szCs w:val="24"/>
        </w:rPr>
        <w:t>Human Rights Council</w:t>
      </w:r>
    </w:p>
    <w:p w:rsidR="00230DAC" w:rsidRPr="008B0D08" w:rsidRDefault="00230DAC" w:rsidP="00230DAC">
      <w:pPr>
        <w:jc w:val="both"/>
        <w:rPr>
          <w:rFonts w:eastAsia="SimSun"/>
          <w:b/>
          <w:bCs/>
        </w:rPr>
      </w:pPr>
      <w:r w:rsidRPr="008B0D08">
        <w:rPr>
          <w:rFonts w:eastAsia="SimSun"/>
          <w:b/>
          <w:bCs/>
        </w:rPr>
        <w:t>Twenty-</w:t>
      </w:r>
      <w:r w:rsidR="003E466B" w:rsidRPr="008B0D08">
        <w:rPr>
          <w:rFonts w:eastAsia="SimSun"/>
          <w:b/>
          <w:bCs/>
        </w:rPr>
        <w:t>nin</w:t>
      </w:r>
      <w:r w:rsidRPr="008B0D08">
        <w:rPr>
          <w:rFonts w:eastAsia="SimSun"/>
          <w:b/>
          <w:bCs/>
        </w:rPr>
        <w:t>th session</w:t>
      </w:r>
    </w:p>
    <w:p w:rsidR="00230DAC" w:rsidRPr="008B0D08" w:rsidRDefault="00230DAC" w:rsidP="00230DAC">
      <w:pPr>
        <w:jc w:val="both"/>
        <w:rPr>
          <w:rFonts w:eastAsia="SimSun"/>
        </w:rPr>
      </w:pPr>
      <w:r w:rsidRPr="008B0D08">
        <w:rPr>
          <w:rFonts w:eastAsia="SimSun"/>
        </w:rPr>
        <w:t xml:space="preserve">Agenda item </w:t>
      </w:r>
      <w:r w:rsidR="003E466B" w:rsidRPr="008B0D08">
        <w:rPr>
          <w:rFonts w:eastAsia="SimSun"/>
        </w:rPr>
        <w:t>6</w:t>
      </w:r>
    </w:p>
    <w:p w:rsidR="00230DAC" w:rsidRPr="008B0D08" w:rsidRDefault="003E466B" w:rsidP="00230DAC">
      <w:pPr>
        <w:jc w:val="both"/>
        <w:rPr>
          <w:rFonts w:eastAsia="SimSun"/>
          <w:b/>
          <w:bCs/>
        </w:rPr>
      </w:pPr>
      <w:r w:rsidRPr="008B0D08">
        <w:rPr>
          <w:rFonts w:eastAsia="SimSun"/>
          <w:b/>
          <w:bCs/>
        </w:rPr>
        <w:t>Universal periodic review</w:t>
      </w:r>
    </w:p>
    <w:p w:rsidR="00230DAC" w:rsidRPr="0007160A" w:rsidRDefault="00230DAC" w:rsidP="00416DD2">
      <w:pPr>
        <w:pStyle w:val="HChG"/>
        <w:rPr>
          <w:sz w:val="24"/>
          <w:szCs w:val="24"/>
        </w:rPr>
      </w:pPr>
      <w:r w:rsidRPr="008B0D08">
        <w:tab/>
      </w:r>
      <w:r w:rsidRPr="008B0D08">
        <w:tab/>
      </w:r>
      <w:r w:rsidR="00026DCE" w:rsidRPr="0007160A">
        <w:rPr>
          <w:sz w:val="24"/>
          <w:szCs w:val="24"/>
        </w:rPr>
        <w:t xml:space="preserve">Letter dated </w:t>
      </w:r>
      <w:r w:rsidR="003E466B" w:rsidRPr="0007160A">
        <w:rPr>
          <w:sz w:val="24"/>
          <w:szCs w:val="24"/>
        </w:rPr>
        <w:t>20</w:t>
      </w:r>
      <w:r w:rsidR="00026DCE" w:rsidRPr="0007160A">
        <w:rPr>
          <w:sz w:val="24"/>
          <w:szCs w:val="24"/>
        </w:rPr>
        <w:t xml:space="preserve"> </w:t>
      </w:r>
      <w:r w:rsidR="003E466B" w:rsidRPr="0007160A">
        <w:rPr>
          <w:sz w:val="24"/>
          <w:szCs w:val="24"/>
        </w:rPr>
        <w:t>January</w:t>
      </w:r>
      <w:r w:rsidR="00026DCE" w:rsidRPr="0007160A">
        <w:rPr>
          <w:sz w:val="24"/>
          <w:szCs w:val="24"/>
        </w:rPr>
        <w:t xml:space="preserve"> 201</w:t>
      </w:r>
      <w:r w:rsidR="003E466B" w:rsidRPr="0007160A">
        <w:rPr>
          <w:sz w:val="24"/>
          <w:szCs w:val="24"/>
        </w:rPr>
        <w:t>5</w:t>
      </w:r>
      <w:r w:rsidR="00026DCE" w:rsidRPr="0007160A">
        <w:rPr>
          <w:sz w:val="24"/>
          <w:szCs w:val="24"/>
        </w:rPr>
        <w:t xml:space="preserve"> from the Permanent Representative of </w:t>
      </w:r>
      <w:r w:rsidR="003E466B" w:rsidRPr="0007160A">
        <w:rPr>
          <w:sz w:val="24"/>
          <w:szCs w:val="24"/>
        </w:rPr>
        <w:t>Cyprus</w:t>
      </w:r>
      <w:r w:rsidR="00026DCE" w:rsidRPr="0007160A">
        <w:rPr>
          <w:sz w:val="24"/>
          <w:szCs w:val="24"/>
        </w:rPr>
        <w:t xml:space="preserve"> to the United Nations Office at Geneva addressed to the President of the Human Rights Council</w:t>
      </w:r>
    </w:p>
    <w:p w:rsidR="003E466B" w:rsidRPr="008B0D08" w:rsidRDefault="003E466B" w:rsidP="00C128CB">
      <w:pPr>
        <w:pStyle w:val="SingleTxtG"/>
      </w:pPr>
      <w:r w:rsidRPr="008B0D08">
        <w:tab/>
        <w:t xml:space="preserve">I wish to thank you for your circular letter dated </w:t>
      </w:r>
      <w:r w:rsidR="00416DD2" w:rsidRPr="008B0D08">
        <w:t xml:space="preserve">12 </w:t>
      </w:r>
      <w:r w:rsidRPr="008B0D08">
        <w:t>January</w:t>
      </w:r>
      <w:r w:rsidR="00416DD2" w:rsidRPr="008B0D08">
        <w:t xml:space="preserve"> 2015</w:t>
      </w:r>
      <w:r w:rsidRPr="008B0D08">
        <w:t>, in which you recall</w:t>
      </w:r>
      <w:r w:rsidR="00416DD2" w:rsidRPr="008B0D08">
        <w:t>ed</w:t>
      </w:r>
      <w:r w:rsidRPr="008B0D08">
        <w:t xml:space="preserve"> all relevant documents containing clarifications regarding the practices and rules that govern the reports</w:t>
      </w:r>
      <w:r w:rsidR="00416DD2" w:rsidRPr="008B0D08">
        <w:t xml:space="preserve"> of the Working Group o</w:t>
      </w:r>
      <w:r w:rsidR="00C128CB" w:rsidRPr="008B0D08">
        <w:t>n</w:t>
      </w:r>
      <w:r w:rsidR="00416DD2" w:rsidRPr="008B0D08">
        <w:t xml:space="preserve"> the Universal Periodic Review</w:t>
      </w:r>
      <w:r w:rsidRPr="008B0D08">
        <w:t>, with a view to facilitating the success of the upcoming session</w:t>
      </w:r>
      <w:r w:rsidR="00416DD2" w:rsidRPr="008B0D08">
        <w:t xml:space="preserve"> of the </w:t>
      </w:r>
      <w:r w:rsidR="00C128CB" w:rsidRPr="008B0D08">
        <w:t>Working Group</w:t>
      </w:r>
      <w:r w:rsidRPr="008B0D08">
        <w:t>.</w:t>
      </w:r>
    </w:p>
    <w:p w:rsidR="003E466B" w:rsidRPr="008B0D08" w:rsidRDefault="003E466B" w:rsidP="005D19FD">
      <w:pPr>
        <w:pStyle w:val="SingleTxtG"/>
      </w:pPr>
      <w:r w:rsidRPr="008B0D08">
        <w:tab/>
        <w:t>On this very issue, I would like to draw your attention to the fact that</w:t>
      </w:r>
      <w:r w:rsidR="005D19FD" w:rsidRPr="008B0D08">
        <w:t xml:space="preserve"> unfortunately</w:t>
      </w:r>
      <w:r w:rsidRPr="008B0D08">
        <w:t xml:space="preserve"> </w:t>
      </w:r>
      <w:r w:rsidR="00416DD2" w:rsidRPr="008B0D08">
        <w:t xml:space="preserve">the </w:t>
      </w:r>
      <w:r w:rsidRPr="008B0D08">
        <w:t xml:space="preserve">recommendations made by the delegation of Cyprus during the examination of Turkey in the </w:t>
      </w:r>
      <w:r w:rsidR="00416DD2" w:rsidRPr="008B0D08">
        <w:t>first c</w:t>
      </w:r>
      <w:r w:rsidRPr="008B0D08">
        <w:t xml:space="preserve">ycle were reflected in the corresponding report </w:t>
      </w:r>
      <w:r w:rsidR="00416DD2" w:rsidRPr="008B0D08">
        <w:t xml:space="preserve">(A/HRC/15/13) </w:t>
      </w:r>
      <w:r w:rsidRPr="008B0D08">
        <w:t xml:space="preserve">in a manner </w:t>
      </w:r>
      <w:r w:rsidR="00416DD2" w:rsidRPr="008B0D08">
        <w:t xml:space="preserve">that </w:t>
      </w:r>
      <w:r w:rsidRPr="008B0D08">
        <w:t>we find at best inappropriate, under a separate heading from recommendations made b</w:t>
      </w:r>
      <w:r w:rsidR="005616E6">
        <w:rPr>
          <w:noProof/>
          <w:lang w:eastAsia="en-GB"/>
        </w:rPr>
        <mc:AlternateContent>
          <mc:Choice Requires="wps">
            <w:drawing>
              <wp:anchor distT="0" distB="0" distL="114300" distR="114300" simplePos="0" relativeHeight="251657216" behindDoc="0" locked="0" layoutInCell="1" allowOverlap="0">
                <wp:simplePos x="0" y="0"/>
                <wp:positionH relativeFrom="margin">
                  <wp:posOffset>5489575</wp:posOffset>
                </wp:positionH>
                <wp:positionV relativeFrom="margin">
                  <wp:posOffset>8027670</wp:posOffset>
                </wp:positionV>
                <wp:extent cx="2743200" cy="2743200"/>
                <wp:effectExtent l="0" t="0" r="0" b="0"/>
                <wp:wrapNone/>
                <wp:docPr id="4" name="AutoShape 2" descr="http://undocs.org/m2/QRCode.ashx?DS=&amp;Size=2 &amp;Lan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http://undocs.org/m2/QRCode.ashx?DS=&amp;Size=2 &amp;Lang=E" style="position:absolute;margin-left:432.25pt;margin-top:632.1pt;width:3in;height:3in;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" o:allowoverlap="f" filled="f" stroked="f">
                <o:lock v:ext="edit" aspectratio="t"/>
                <w10:wrap anchorx="margin" anchory="margin"/>
              </v:rect>
            </w:pict>
          </mc:Fallback>
        </mc:AlternateContent>
      </w:r>
      <w:r w:rsidRPr="008B0D08">
        <w:t xml:space="preserve">y all other </w:t>
      </w:r>
      <w:r w:rsidR="005D19FD" w:rsidRPr="008B0D08">
        <w:t>M</w:t>
      </w:r>
      <w:r w:rsidRPr="008B0D08">
        <w:t>ember States, constituting a clear case of discrimination.</w:t>
      </w:r>
    </w:p>
    <w:p w:rsidR="003E466B" w:rsidRPr="008B0D08" w:rsidRDefault="003E466B" w:rsidP="0007160A">
      <w:pPr>
        <w:pStyle w:val="SingleTxtG"/>
      </w:pPr>
      <w:r w:rsidRPr="008B0D08">
        <w:tab/>
        <w:t>Based on the subsequent clarifications issued by your predecessor in his circular of 18 September 2013</w:t>
      </w:r>
      <w:r w:rsidR="00416DD2" w:rsidRPr="008B0D08">
        <w:t>,</w:t>
      </w:r>
      <w:r w:rsidRPr="008B0D08">
        <w:t xml:space="preserve"> which you very wisely chose to refer to in your letter</w:t>
      </w:r>
      <w:r w:rsidR="00416DD2" w:rsidRPr="008B0D08">
        <w:t>,</w:t>
      </w:r>
      <w:r w:rsidRPr="008B0D08">
        <w:t xml:space="preserve"> I trust that this unfortunate scenario will be avoided in</w:t>
      </w:r>
      <w:r w:rsidR="00C128CB" w:rsidRPr="008B0D08">
        <w:t xml:space="preserve"> the</w:t>
      </w:r>
      <w:r w:rsidRPr="008B0D08">
        <w:t xml:space="preserve"> future, thus reinforcing the principle of equal treatment and</w:t>
      </w:r>
      <w:r w:rsidR="00C128CB" w:rsidRPr="008B0D08">
        <w:t>,</w:t>
      </w:r>
      <w:r w:rsidRPr="008B0D08">
        <w:t xml:space="preserve"> with it, the credibility of the </w:t>
      </w:r>
      <w:r w:rsidR="00416DD2" w:rsidRPr="008B0D08">
        <w:t xml:space="preserve">universal periodic review </w:t>
      </w:r>
      <w:r w:rsidRPr="008B0D08">
        <w:t>mechanism as a whole.</w:t>
      </w:r>
    </w:p>
    <w:p w:rsidR="00682A04" w:rsidRPr="008B0D08" w:rsidRDefault="003E466B" w:rsidP="005D19FD">
      <w:pPr>
        <w:pStyle w:val="SingleTxtG"/>
      </w:pPr>
      <w:r w:rsidRPr="008B0D08">
        <w:tab/>
        <w:t xml:space="preserve">I would appreciate it if you could circulate </w:t>
      </w:r>
      <w:r w:rsidR="005D19FD" w:rsidRPr="008B0D08">
        <w:t xml:space="preserve">the present </w:t>
      </w:r>
      <w:r w:rsidRPr="008B0D08">
        <w:t xml:space="preserve">letter as </w:t>
      </w:r>
      <w:r w:rsidR="00416DD2" w:rsidRPr="008B0D08">
        <w:t xml:space="preserve">a </w:t>
      </w:r>
      <w:r w:rsidRPr="008B0D08">
        <w:t>document of the Human Rights Council at its twenty-ninth session.</w:t>
      </w:r>
    </w:p>
    <w:p w:rsidR="00026DCE" w:rsidRPr="008B0D08" w:rsidRDefault="00026DCE" w:rsidP="00C128CB">
      <w:pPr>
        <w:pStyle w:val="SingleTxtG"/>
        <w:jc w:val="right"/>
        <w:rPr>
          <w:rFonts w:eastAsia="SimSun"/>
          <w:lang w:val="en-US"/>
        </w:rPr>
      </w:pPr>
      <w:r w:rsidRPr="008B0D08">
        <w:rPr>
          <w:rFonts w:eastAsia="SimSun"/>
          <w:lang w:val="en-US"/>
        </w:rPr>
        <w:t>(</w:t>
      </w:r>
      <w:r w:rsidRPr="008B0D08">
        <w:rPr>
          <w:rFonts w:eastAsia="SimSun"/>
          <w:i/>
          <w:lang w:val="en-US"/>
        </w:rPr>
        <w:t>Signed</w:t>
      </w:r>
      <w:r w:rsidRPr="008B0D08">
        <w:rPr>
          <w:rFonts w:eastAsia="SimSun"/>
          <w:lang w:val="en-US"/>
        </w:rPr>
        <w:t xml:space="preserve">) </w:t>
      </w:r>
      <w:r w:rsidR="003E466B" w:rsidRPr="0007160A">
        <w:t>Andreas</w:t>
      </w:r>
      <w:r w:rsidR="003E466B" w:rsidRPr="008B0D08">
        <w:rPr>
          <w:rFonts w:eastAsia="SimSun"/>
          <w:lang w:val="en-US"/>
        </w:rPr>
        <w:t xml:space="preserve"> </w:t>
      </w:r>
      <w:r w:rsidR="003E466B" w:rsidRPr="00E032E9">
        <w:rPr>
          <w:rFonts w:eastAsia="SimSun"/>
          <w:bCs/>
          <w:lang w:val="en-US"/>
        </w:rPr>
        <w:t>Ignatiou</w:t>
      </w:r>
    </w:p>
    <w:p w:rsidR="00230DAC" w:rsidRPr="0007160A" w:rsidRDefault="00026DCE" w:rsidP="0007160A">
      <w:pPr>
        <w:pStyle w:val="SingleTxtG"/>
        <w:jc w:val="right"/>
      </w:pPr>
      <w:r w:rsidRPr="0007160A">
        <w:t>Ambassador</w:t>
      </w:r>
      <w:r w:rsidRPr="0007160A">
        <w:rPr>
          <w:rFonts w:eastAsia="SimSun"/>
          <w:b/>
          <w:lang w:val="en-US"/>
        </w:rPr>
        <w:t xml:space="preserve"> </w:t>
      </w:r>
      <w:r w:rsidR="00416DD2" w:rsidRPr="0007160A">
        <w:rPr>
          <w:rFonts w:eastAsia="SimSun"/>
          <w:b/>
          <w:lang w:val="en-US"/>
        </w:rPr>
        <w:br/>
      </w:r>
      <w:r w:rsidRPr="0007160A">
        <w:t>Permanent Representative</w:t>
      </w:r>
    </w:p>
    <w:p w:rsidR="003E466B" w:rsidRPr="003E466B" w:rsidRDefault="005616E6" w:rsidP="003E466B">
      <w:pPr>
        <w:spacing w:before="240"/>
        <w:ind w:left="1134" w:right="1134"/>
        <w:jc w:val="center"/>
        <w:rPr>
          <w:rFonts w:eastAsia="SimSun"/>
          <w:u w:val="single"/>
          <w:lang w:val="en-US"/>
        </w:rPr>
      </w:pPr>
      <w:r>
        <w:rPr>
          <w:noProof/>
          <w:lang w:eastAsia="en-GB"/>
        </w:rPr>
        <w:drawing>
          <wp:anchor distT="0" distB="0" distL="114300" distR="114300" simplePos="0" relativeHeight="251658240" behindDoc="0" locked="0" layoutInCell="1" allowOverlap="1">
            <wp:simplePos x="0" y="0"/>
            <wp:positionH relativeFrom="column">
              <wp:posOffset>5477510</wp:posOffset>
            </wp:positionH>
            <wp:positionV relativeFrom="paragraph">
              <wp:posOffset>1367790</wp:posOffset>
            </wp:positionV>
            <wp:extent cx="638175" cy="638175"/>
            <wp:effectExtent l="0" t="0" r="9525" b="9525"/>
            <wp:wrapNone/>
            <wp:docPr id="3" name="Picture 3" descr="http://undocs.org/m2/QRCode.ashx?DS=A/HRC/29/G/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ndocs.org/m2/QRCode.ashx?DS=A/HRC/29/G/1&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466B">
        <w:rPr>
          <w:rFonts w:eastAsia="SimSun"/>
          <w:u w:val="single"/>
          <w:lang w:val="en-US"/>
        </w:rPr>
        <w:tab/>
      </w:r>
      <w:r w:rsidR="003E466B">
        <w:rPr>
          <w:rFonts w:eastAsia="SimSun"/>
          <w:u w:val="single"/>
          <w:lang w:val="en-US"/>
        </w:rPr>
        <w:tab/>
      </w:r>
      <w:r w:rsidR="003E466B">
        <w:rPr>
          <w:rFonts w:eastAsia="SimSun"/>
          <w:u w:val="single"/>
          <w:lang w:val="en-US"/>
        </w:rPr>
        <w:tab/>
      </w:r>
    </w:p>
    <w:sectPr w:rsidR="003E466B" w:rsidRPr="003E466B" w:rsidSect="00230DAC">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D6E" w:rsidRDefault="001F3D6E"/>
  </w:endnote>
  <w:endnote w:type="continuationSeparator" w:id="0">
    <w:p w:rsidR="001F3D6E" w:rsidRDefault="001F3D6E"/>
  </w:endnote>
  <w:endnote w:type="continuationNotice" w:id="1">
    <w:p w:rsidR="001F3D6E" w:rsidRDefault="001F3D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AC" w:rsidRDefault="00230DAC" w:rsidP="00230DAC">
    <w:pPr>
      <w:pStyle w:val="Footer"/>
      <w:tabs>
        <w:tab w:val="right" w:pos="9638"/>
      </w:tabs>
    </w:pPr>
    <w:r w:rsidRPr="00F336DE">
      <w:rPr>
        <w:b/>
        <w:sz w:val="18"/>
      </w:rPr>
      <w:fldChar w:fldCharType="begin"/>
    </w:r>
    <w:r w:rsidRPr="00F336DE">
      <w:rPr>
        <w:b/>
        <w:sz w:val="18"/>
      </w:rPr>
      <w:instrText xml:space="preserve"> PAGE  \* MERGEFORMAT </w:instrText>
    </w:r>
    <w:r w:rsidRPr="00F336DE">
      <w:rPr>
        <w:b/>
        <w:sz w:val="18"/>
      </w:rPr>
      <w:fldChar w:fldCharType="separate"/>
    </w:r>
    <w:r w:rsidR="003E466B">
      <w:rPr>
        <w:b/>
        <w:noProof/>
        <w:sz w:val="18"/>
      </w:rPr>
      <w:t>2</w:t>
    </w:r>
    <w:r w:rsidRPr="00F336D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AC" w:rsidRPr="00F336DE" w:rsidRDefault="00230DAC" w:rsidP="00230DAC">
    <w:pPr>
      <w:pStyle w:val="Footer"/>
      <w:tabs>
        <w:tab w:val="right" w:pos="9638"/>
      </w:tabs>
      <w:rPr>
        <w:b/>
        <w:sz w:val="18"/>
      </w:rPr>
    </w:pPr>
    <w:r>
      <w:tab/>
    </w:r>
    <w:r w:rsidRPr="00F336DE">
      <w:rPr>
        <w:b/>
        <w:sz w:val="18"/>
      </w:rPr>
      <w:fldChar w:fldCharType="begin"/>
    </w:r>
    <w:r w:rsidRPr="00F336DE">
      <w:rPr>
        <w:b/>
        <w:sz w:val="18"/>
      </w:rPr>
      <w:instrText xml:space="preserve"> PAGE  \* MERGEFORMAT </w:instrText>
    </w:r>
    <w:r w:rsidRPr="00F336DE">
      <w:rPr>
        <w:b/>
        <w:sz w:val="18"/>
      </w:rPr>
      <w:fldChar w:fldCharType="separate"/>
    </w:r>
    <w:r w:rsidR="003E466B">
      <w:rPr>
        <w:b/>
        <w:noProof/>
        <w:sz w:val="18"/>
      </w:rPr>
      <w:t>9</w:t>
    </w:r>
    <w:r w:rsidRPr="00F336D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AC" w:rsidRPr="00F336DE" w:rsidRDefault="005616E6" w:rsidP="00230DAC">
    <w:r>
      <w:rPr>
        <w:noProof/>
        <w:lang w:eastAsia="en-GB"/>
      </w:rPr>
      <w:drawing>
        <wp:anchor distT="0" distB="0" distL="114300" distR="114300" simplePos="0" relativeHeight="251657728" behindDoc="0" locked="0" layoutInCell="1" allowOverlap="1">
          <wp:simplePos x="0" y="0"/>
          <wp:positionH relativeFrom="margin">
            <wp:posOffset>4283710</wp:posOffset>
          </wp:positionH>
          <wp:positionV relativeFrom="margin">
            <wp:posOffset>8207375</wp:posOffset>
          </wp:positionV>
          <wp:extent cx="930275" cy="230505"/>
          <wp:effectExtent l="0" t="0" r="3175" b="0"/>
          <wp:wrapNone/>
          <wp:docPr id="1" name="Pictur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230DAC">
      <w:t>GE.1</w:t>
    </w:r>
    <w:r w:rsidR="003E466B">
      <w:t>5</w:t>
    </w:r>
    <w:r w:rsidR="00230DAC">
      <w:t>-</w:t>
    </w:r>
    <w:r w:rsidR="006A7152">
      <w:t>08950</w:t>
    </w:r>
    <w:r w:rsidR="00BB65A3">
      <w:t xml:space="preserve"> (E)</w:t>
    </w:r>
    <w:r w:rsidR="006A7152">
      <w:br/>
    </w:r>
    <w:r w:rsidR="006A7152" w:rsidRPr="006A7152">
      <w:rPr>
        <w:rFonts w:ascii="C39T30Lfz" w:hAnsi="C39T30Lfz"/>
        <w:sz w:val="56"/>
      </w:rPr>
      <w:t></w:t>
    </w:r>
    <w:r w:rsidR="006A7152" w:rsidRPr="006A7152">
      <w:rPr>
        <w:rFonts w:ascii="C39T30Lfz" w:hAnsi="C39T30Lfz"/>
        <w:sz w:val="56"/>
      </w:rPr>
      <w:t></w:t>
    </w:r>
    <w:r w:rsidR="006A7152" w:rsidRPr="006A7152">
      <w:rPr>
        <w:rFonts w:ascii="C39T30Lfz" w:hAnsi="C39T30Lfz"/>
        <w:sz w:val="56"/>
      </w:rPr>
      <w:t></w:t>
    </w:r>
    <w:r w:rsidR="006A7152" w:rsidRPr="006A7152">
      <w:rPr>
        <w:rFonts w:ascii="C39T30Lfz" w:hAnsi="C39T30Lfz"/>
        <w:sz w:val="56"/>
      </w:rPr>
      <w:t></w:t>
    </w:r>
    <w:r w:rsidR="006A7152" w:rsidRPr="006A7152">
      <w:rPr>
        <w:rFonts w:ascii="C39T30Lfz" w:hAnsi="C39T30Lfz"/>
        <w:sz w:val="56"/>
      </w:rPr>
      <w:t></w:t>
    </w:r>
    <w:r w:rsidR="006A7152" w:rsidRPr="006A7152">
      <w:rPr>
        <w:rFonts w:ascii="C39T30Lfz" w:hAnsi="C39T30Lfz"/>
        <w:sz w:val="56"/>
      </w:rPr>
      <w:t></w:t>
    </w:r>
    <w:r w:rsidR="006A7152" w:rsidRPr="006A7152">
      <w:rPr>
        <w:rFonts w:ascii="C39T30Lfz" w:hAnsi="C39T30Lfz"/>
        <w:sz w:val="56"/>
      </w:rPr>
      <w:t></w:t>
    </w:r>
    <w:r w:rsidR="006A7152" w:rsidRPr="006A7152">
      <w:rPr>
        <w:rFonts w:ascii="C39T30Lfz" w:hAnsi="C39T30Lfz"/>
        <w:sz w:val="56"/>
      </w:rPr>
      <w:t></w:t>
    </w:r>
    <w:r w:rsidR="006A7152" w:rsidRPr="006A7152">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D6E" w:rsidRPr="000B175B" w:rsidRDefault="001F3D6E" w:rsidP="00230DAC">
      <w:pPr>
        <w:tabs>
          <w:tab w:val="right" w:pos="2155"/>
        </w:tabs>
        <w:spacing w:after="80"/>
        <w:ind w:left="680"/>
        <w:rPr>
          <w:u w:val="single"/>
        </w:rPr>
      </w:pPr>
      <w:r>
        <w:rPr>
          <w:u w:val="single"/>
        </w:rPr>
        <w:tab/>
      </w:r>
    </w:p>
  </w:footnote>
  <w:footnote w:type="continuationSeparator" w:id="0">
    <w:p w:rsidR="001F3D6E" w:rsidRPr="00FC68B7" w:rsidRDefault="001F3D6E" w:rsidP="00230DAC">
      <w:pPr>
        <w:tabs>
          <w:tab w:val="left" w:pos="2155"/>
        </w:tabs>
        <w:spacing w:after="80"/>
        <w:ind w:left="680"/>
        <w:rPr>
          <w:u w:val="single"/>
        </w:rPr>
      </w:pPr>
      <w:r>
        <w:rPr>
          <w:u w:val="single"/>
        </w:rPr>
        <w:tab/>
      </w:r>
    </w:p>
  </w:footnote>
  <w:footnote w:type="continuationNotice" w:id="1">
    <w:p w:rsidR="001F3D6E" w:rsidRDefault="001F3D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AC" w:rsidRPr="00F336DE" w:rsidRDefault="00230DAC" w:rsidP="00230DAC">
    <w:pPr>
      <w:pStyle w:val="Header"/>
    </w:pPr>
    <w:r>
      <w:t>A/HRC/2</w:t>
    </w:r>
    <w:r w:rsidR="001C1061">
      <w:t>6</w:t>
    </w:r>
    <w:r>
      <w:t>/G/</w:t>
    </w:r>
    <w:r w:rsidR="001C1061">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AC" w:rsidRPr="00F336DE" w:rsidRDefault="00230DAC" w:rsidP="00230DAC">
    <w:pPr>
      <w:pStyle w:val="Header"/>
      <w:jc w:val="right"/>
    </w:pPr>
    <w:r>
      <w:t>A/HRC/2</w:t>
    </w:r>
    <w:r w:rsidR="001C1061">
      <w:t>6</w:t>
    </w:r>
    <w:r>
      <w:t>/G/</w:t>
    </w:r>
    <w:r w:rsidR="001C1061">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6C01DE"/>
    <w:multiLevelType w:val="hybridMultilevel"/>
    <w:tmpl w:val="813C438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Garamond"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Garamond"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Garamond"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Garam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Garam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Garam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E3E0BCE"/>
    <w:multiLevelType w:val="hybridMultilevel"/>
    <w:tmpl w:val="4DD41414"/>
    <w:lvl w:ilvl="0" w:tplc="80FCDB0A">
      <w:start w:val="3"/>
      <w:numFmt w:val="decimal"/>
      <w:lvlText w:val="%1)"/>
      <w:lvlJc w:val="left"/>
      <w:pPr>
        <w:ind w:left="840" w:hanging="360"/>
      </w:pPr>
      <w:rPr>
        <w:rFonts w:hAnsi="Calibri"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64543B"/>
    <w:multiLevelType w:val="hybridMultilevel"/>
    <w:tmpl w:val="5ABEC27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Garamond"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Garamond"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Garamond"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5BA3396"/>
    <w:multiLevelType w:val="hybridMultilevel"/>
    <w:tmpl w:val="64F8159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SimSun"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SimSun"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SimSun" w:hint="default"/>
      </w:rPr>
    </w:lvl>
    <w:lvl w:ilvl="8" w:tplc="08090005" w:tentative="1">
      <w:start w:val="1"/>
      <w:numFmt w:val="bullet"/>
      <w:lvlText w:val=""/>
      <w:lvlJc w:val="left"/>
      <w:pPr>
        <w:ind w:left="8181" w:hanging="360"/>
      </w:pPr>
      <w:rPr>
        <w:rFonts w:ascii="Wingdings" w:hAnsi="Wingdings" w:hint="default"/>
      </w:rPr>
    </w:lvl>
  </w:abstractNum>
  <w:abstractNum w:abstractNumId="7">
    <w:nsid w:val="1B0B19D3"/>
    <w:multiLevelType w:val="hybridMultilevel"/>
    <w:tmpl w:val="C7FA43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SimSun"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SimSun"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SimSun" w:hint="default"/>
      </w:rPr>
    </w:lvl>
    <w:lvl w:ilvl="8" w:tplc="08090005" w:tentative="1">
      <w:start w:val="1"/>
      <w:numFmt w:val="bullet"/>
      <w:lvlText w:val=""/>
      <w:lvlJc w:val="left"/>
      <w:pPr>
        <w:ind w:left="7614" w:hanging="360"/>
      </w:pPr>
      <w:rPr>
        <w:rFonts w:ascii="Wingdings" w:hAnsi="Wingdings" w:hint="default"/>
      </w:rPr>
    </w:lvl>
  </w:abstractNum>
  <w:abstractNum w:abstractNumId="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DF1BEF"/>
    <w:multiLevelType w:val="hybridMultilevel"/>
    <w:tmpl w:val="998407E0"/>
    <w:lvl w:ilvl="0" w:tplc="7BF03BF6">
      <w:start w:val="1"/>
      <w:numFmt w:val="decimal"/>
      <w:lvlText w:val="%1)"/>
      <w:lvlJc w:val="left"/>
      <w:pPr>
        <w:ind w:left="840" w:hanging="360"/>
      </w:pPr>
      <w:rPr>
        <w:rFonts w:hAnsi="Calibri"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E28710A"/>
    <w:multiLevelType w:val="hybridMultilevel"/>
    <w:tmpl w:val="F10E2F5E"/>
    <w:lvl w:ilvl="0" w:tplc="8E9C6F9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Garamond"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Garamond"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Garamond"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9A5976"/>
    <w:multiLevelType w:val="hybridMultilevel"/>
    <w:tmpl w:val="0798970C"/>
    <w:lvl w:ilvl="0" w:tplc="B3EABF2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530B0F9A"/>
    <w:multiLevelType w:val="hybridMultilevel"/>
    <w:tmpl w:val="51A206E8"/>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SimSun"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SimSun"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SimSun" w:hint="default"/>
      </w:rPr>
    </w:lvl>
    <w:lvl w:ilvl="8" w:tplc="08090005" w:tentative="1">
      <w:start w:val="1"/>
      <w:numFmt w:val="bullet"/>
      <w:lvlText w:val=""/>
      <w:lvlJc w:val="left"/>
      <w:pPr>
        <w:ind w:left="8181" w:hanging="360"/>
      </w:pPr>
      <w:rPr>
        <w:rFonts w:ascii="Wingdings" w:hAnsi="Wingdings" w:hint="default"/>
      </w:rPr>
    </w:lvl>
  </w:abstractNum>
  <w:abstractNum w:abstractNumId="14">
    <w:nsid w:val="5EA11C36"/>
    <w:multiLevelType w:val="hybridMultilevel"/>
    <w:tmpl w:val="D1007DD8"/>
    <w:lvl w:ilvl="0" w:tplc="33D01EE8">
      <w:start w:val="2"/>
      <w:numFmt w:val="decimal"/>
      <w:lvlText w:val="%1)"/>
      <w:lvlJc w:val="left"/>
      <w:pPr>
        <w:ind w:left="840" w:hanging="360"/>
      </w:pPr>
      <w:rPr>
        <w:rFonts w:hAnsi="Calibri"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1FA7058"/>
    <w:multiLevelType w:val="hybridMultilevel"/>
    <w:tmpl w:val="65A617D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Garamond"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Garamond"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Garamond" w:hint="default"/>
      </w:rPr>
    </w:lvl>
    <w:lvl w:ilvl="8" w:tplc="041F0005" w:tentative="1">
      <w:start w:val="1"/>
      <w:numFmt w:val="bullet"/>
      <w:lvlText w:val=""/>
      <w:lvlJc w:val="left"/>
      <w:pPr>
        <w:ind w:left="7200" w:hanging="360"/>
      </w:pPr>
      <w:rPr>
        <w:rFonts w:ascii="Wingdings" w:hAnsi="Wingdings" w:hint="default"/>
      </w:rPr>
    </w:lvl>
  </w:abstractNum>
  <w:abstractNum w:abstractNumId="16">
    <w:nsid w:val="63E87B79"/>
    <w:multiLevelType w:val="hybridMultilevel"/>
    <w:tmpl w:val="1CB00734"/>
    <w:lvl w:ilvl="0" w:tplc="CA4AF7C0">
      <w:start w:val="27"/>
      <w:numFmt w:val="bullet"/>
      <w:lvlText w:val=""/>
      <w:lvlJc w:val="left"/>
      <w:pPr>
        <w:ind w:left="720" w:hanging="360"/>
      </w:pPr>
      <w:rPr>
        <w:rFonts w:ascii="Symbol" w:eastAsia="Calibri" w:hAnsi="Symbol" w:cs="Times New Roman" w:hint="default"/>
      </w:rPr>
    </w:lvl>
    <w:lvl w:ilvl="1" w:tplc="0C070003" w:tentative="1">
      <w:start w:val="1"/>
      <w:numFmt w:val="bullet"/>
      <w:lvlText w:val="o"/>
      <w:lvlJc w:val="left"/>
      <w:pPr>
        <w:ind w:left="1440" w:hanging="360"/>
      </w:pPr>
      <w:rPr>
        <w:rFonts w:ascii="Courier New" w:hAnsi="Courier New" w:cs="SimSu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SimSu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SimSun"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Garam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Garam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Garam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CFD72A8"/>
    <w:multiLevelType w:val="hybridMultilevel"/>
    <w:tmpl w:val="21645776"/>
    <w:lvl w:ilvl="0" w:tplc="E29ABBCE">
      <w:start w:val="1"/>
      <w:numFmt w:val="lowerLetter"/>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nsid w:val="6EF04A4C"/>
    <w:multiLevelType w:val="hybridMultilevel"/>
    <w:tmpl w:val="0540E3A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SimSun"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SimSun"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SimSun" w:hint="default"/>
      </w:rPr>
    </w:lvl>
    <w:lvl w:ilvl="8" w:tplc="08090005" w:tentative="1">
      <w:start w:val="1"/>
      <w:numFmt w:val="bullet"/>
      <w:lvlText w:val=""/>
      <w:lvlJc w:val="left"/>
      <w:pPr>
        <w:ind w:left="7614" w:hanging="360"/>
      </w:pPr>
      <w:rPr>
        <w:rFonts w:ascii="Wingdings" w:hAnsi="Wingdings" w:hint="default"/>
      </w:rPr>
    </w:lvl>
  </w:abstractNum>
  <w:abstractNum w:abstractNumId="21">
    <w:nsid w:val="79336021"/>
    <w:multiLevelType w:val="hybridMultilevel"/>
    <w:tmpl w:val="32AC479E"/>
    <w:lvl w:ilvl="0" w:tplc="CDD4C2BC">
      <w:start w:val="4"/>
      <w:numFmt w:val="decimal"/>
      <w:lvlText w:val="%1)"/>
      <w:lvlJc w:val="left"/>
      <w:pPr>
        <w:ind w:left="840" w:hanging="360"/>
      </w:pPr>
      <w:rPr>
        <w:rFonts w:hAnsi="Calibri"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FDC5E80"/>
    <w:multiLevelType w:val="hybridMultilevel"/>
    <w:tmpl w:val="B126B608"/>
    <w:lvl w:ilvl="0" w:tplc="39E6B392">
      <w:start w:val="32"/>
      <w:numFmt w:val="bullet"/>
      <w:lvlText w:val="-"/>
      <w:lvlJc w:val="left"/>
      <w:pPr>
        <w:tabs>
          <w:tab w:val="num" w:pos="720"/>
        </w:tabs>
        <w:ind w:left="720" w:hanging="360"/>
      </w:pPr>
      <w:rPr>
        <w:rFonts w:ascii="Garamond" w:eastAsia="Times New Roman" w:hAnsi="Garamond" w:cs="Garamond" w:hint="default"/>
      </w:rPr>
    </w:lvl>
    <w:lvl w:ilvl="1" w:tplc="041F0003">
      <w:start w:val="1"/>
      <w:numFmt w:val="bullet"/>
      <w:lvlText w:val="o"/>
      <w:lvlJc w:val="left"/>
      <w:pPr>
        <w:tabs>
          <w:tab w:val="num" w:pos="1440"/>
        </w:tabs>
        <w:ind w:left="1440" w:hanging="360"/>
      </w:pPr>
      <w:rPr>
        <w:rFonts w:ascii="Courier New" w:hAnsi="Courier New" w:cs="Garamond"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Garamond"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Garamond"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18"/>
  </w:num>
  <w:num w:numId="4">
    <w:abstractNumId w:val="5"/>
  </w:num>
  <w:num w:numId="5">
    <w:abstractNumId w:val="0"/>
  </w:num>
  <w:num w:numId="6">
    <w:abstractNumId w:val="2"/>
  </w:num>
  <w:num w:numId="7">
    <w:abstractNumId w:val="17"/>
  </w:num>
  <w:num w:numId="8">
    <w:abstractNumId w:val="10"/>
  </w:num>
  <w:num w:numId="9">
    <w:abstractNumId w:val="1"/>
  </w:num>
  <w:num w:numId="10">
    <w:abstractNumId w:val="15"/>
  </w:num>
  <w:num w:numId="11">
    <w:abstractNumId w:val="22"/>
  </w:num>
  <w:num w:numId="12">
    <w:abstractNumId w:val="4"/>
  </w:num>
  <w:num w:numId="13">
    <w:abstractNumId w:val="16"/>
  </w:num>
  <w:num w:numId="14">
    <w:abstractNumId w:val="19"/>
  </w:num>
  <w:num w:numId="15">
    <w:abstractNumId w:val="13"/>
  </w:num>
  <w:num w:numId="16">
    <w:abstractNumId w:val="6"/>
  </w:num>
  <w:num w:numId="17">
    <w:abstractNumId w:val="7"/>
  </w:num>
  <w:num w:numId="18">
    <w:abstractNumId w:val="20"/>
  </w:num>
  <w:num w:numId="19">
    <w:abstractNumId w:val="12"/>
  </w:num>
  <w:num w:numId="20">
    <w:abstractNumId w:val="9"/>
  </w:num>
  <w:num w:numId="21">
    <w:abstractNumId w:val="21"/>
  </w:num>
  <w:num w:numId="22">
    <w:abstractNumId w:val="14"/>
  </w:num>
  <w:num w:numId="2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DE"/>
    <w:rsid w:val="0001312D"/>
    <w:rsid w:val="000147E2"/>
    <w:rsid w:val="00015EB6"/>
    <w:rsid w:val="00026DCE"/>
    <w:rsid w:val="0007160A"/>
    <w:rsid w:val="001320EC"/>
    <w:rsid w:val="001B5EDA"/>
    <w:rsid w:val="001C1061"/>
    <w:rsid w:val="001F3D6E"/>
    <w:rsid w:val="00206159"/>
    <w:rsid w:val="00223868"/>
    <w:rsid w:val="00227900"/>
    <w:rsid w:val="00230DAC"/>
    <w:rsid w:val="00267D06"/>
    <w:rsid w:val="00294AA1"/>
    <w:rsid w:val="002A7FDF"/>
    <w:rsid w:val="002B3F3B"/>
    <w:rsid w:val="002D2485"/>
    <w:rsid w:val="003827FA"/>
    <w:rsid w:val="003B524A"/>
    <w:rsid w:val="003C4A53"/>
    <w:rsid w:val="003E466B"/>
    <w:rsid w:val="00416DD2"/>
    <w:rsid w:val="0043466C"/>
    <w:rsid w:val="00452209"/>
    <w:rsid w:val="0045472E"/>
    <w:rsid w:val="00466662"/>
    <w:rsid w:val="004A0390"/>
    <w:rsid w:val="004A4144"/>
    <w:rsid w:val="004C3CC6"/>
    <w:rsid w:val="004C7AEB"/>
    <w:rsid w:val="004C7E6D"/>
    <w:rsid w:val="004D4150"/>
    <w:rsid w:val="004F4243"/>
    <w:rsid w:val="00516C03"/>
    <w:rsid w:val="005616E6"/>
    <w:rsid w:val="00566D1C"/>
    <w:rsid w:val="00575A79"/>
    <w:rsid w:val="0059761C"/>
    <w:rsid w:val="005B1100"/>
    <w:rsid w:val="005D19FD"/>
    <w:rsid w:val="005F5701"/>
    <w:rsid w:val="00636300"/>
    <w:rsid w:val="00646064"/>
    <w:rsid w:val="00682A04"/>
    <w:rsid w:val="006A41F1"/>
    <w:rsid w:val="006A7152"/>
    <w:rsid w:val="006A744A"/>
    <w:rsid w:val="006B7323"/>
    <w:rsid w:val="006D4F5C"/>
    <w:rsid w:val="00703FBE"/>
    <w:rsid w:val="007154A5"/>
    <w:rsid w:val="007249AD"/>
    <w:rsid w:val="007434A6"/>
    <w:rsid w:val="00800196"/>
    <w:rsid w:val="00835222"/>
    <w:rsid w:val="00876F51"/>
    <w:rsid w:val="008A585E"/>
    <w:rsid w:val="008B0D08"/>
    <w:rsid w:val="008B2BF1"/>
    <w:rsid w:val="00945938"/>
    <w:rsid w:val="00951D0C"/>
    <w:rsid w:val="00955155"/>
    <w:rsid w:val="009D46B3"/>
    <w:rsid w:val="00A00BBD"/>
    <w:rsid w:val="00A02E63"/>
    <w:rsid w:val="00A03FD3"/>
    <w:rsid w:val="00AA0D23"/>
    <w:rsid w:val="00AB52D3"/>
    <w:rsid w:val="00AE11DD"/>
    <w:rsid w:val="00B1023C"/>
    <w:rsid w:val="00B34B89"/>
    <w:rsid w:val="00B37A4F"/>
    <w:rsid w:val="00B46D2C"/>
    <w:rsid w:val="00B73325"/>
    <w:rsid w:val="00B920D3"/>
    <w:rsid w:val="00BA01D8"/>
    <w:rsid w:val="00BB374C"/>
    <w:rsid w:val="00BB65A3"/>
    <w:rsid w:val="00BD0C74"/>
    <w:rsid w:val="00BF26B9"/>
    <w:rsid w:val="00C047CA"/>
    <w:rsid w:val="00C11A1C"/>
    <w:rsid w:val="00C128CB"/>
    <w:rsid w:val="00C510D9"/>
    <w:rsid w:val="00CB3417"/>
    <w:rsid w:val="00CB38C3"/>
    <w:rsid w:val="00CC79D1"/>
    <w:rsid w:val="00CE5346"/>
    <w:rsid w:val="00CF74AE"/>
    <w:rsid w:val="00D05E5C"/>
    <w:rsid w:val="00D069C8"/>
    <w:rsid w:val="00D3252D"/>
    <w:rsid w:val="00DA5F00"/>
    <w:rsid w:val="00DB6018"/>
    <w:rsid w:val="00E032E9"/>
    <w:rsid w:val="00EB6FD3"/>
    <w:rsid w:val="00EC2EBE"/>
    <w:rsid w:val="00F040C9"/>
    <w:rsid w:val="00F336DE"/>
    <w:rsid w:val="00F43BFA"/>
    <w:rsid w:val="00F54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referencia nota al pie,Texto de nota al pie,Footnote symbol,Footnote,Appel note de bas de page,Footnotes refss,BVI fnr,Footnote number,f,ftref"/>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lang w:val="x-none"/>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odyText">
    <w:name w:val="Body Text"/>
    <w:basedOn w:val="Normal"/>
    <w:link w:val="BodyTextChar"/>
    <w:rsid w:val="00514B8E"/>
    <w:pPr>
      <w:suppressAutoHyphens w:val="0"/>
      <w:spacing w:line="240" w:lineRule="auto"/>
      <w:jc w:val="both"/>
    </w:pPr>
    <w:rPr>
      <w:rFonts w:eastAsia="MS Mincho"/>
      <w:sz w:val="28"/>
      <w:szCs w:val="28"/>
      <w:lang w:val="en-US"/>
    </w:rPr>
  </w:style>
  <w:style w:type="character" w:customStyle="1" w:styleId="BodyTextChar">
    <w:name w:val="Body Text Char"/>
    <w:link w:val="BodyText"/>
    <w:rsid w:val="00514B8E"/>
    <w:rPr>
      <w:rFonts w:eastAsia="MS Mincho"/>
      <w:sz w:val="28"/>
      <w:szCs w:val="28"/>
      <w:lang w:val="en-US" w:eastAsia="en-US" w:bidi="ar-SA"/>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link w:val="FootnoteText"/>
    <w:semiHidden/>
    <w:locked/>
    <w:rsid w:val="004A649C"/>
    <w:rPr>
      <w:sz w:val="18"/>
      <w:lang w:val="en-GB" w:eastAsia="en-US" w:bidi="ar-SA"/>
    </w:rPr>
  </w:style>
  <w:style w:type="paragraph" w:styleId="BalloonText">
    <w:name w:val="Balloon Text"/>
    <w:basedOn w:val="Normal"/>
    <w:link w:val="BalloonTextChar"/>
    <w:rsid w:val="00064776"/>
    <w:pPr>
      <w:spacing w:line="240" w:lineRule="auto"/>
    </w:pPr>
    <w:rPr>
      <w:rFonts w:ascii="Tahoma" w:hAnsi="Tahoma"/>
      <w:sz w:val="16"/>
      <w:szCs w:val="16"/>
    </w:rPr>
  </w:style>
  <w:style w:type="character" w:customStyle="1" w:styleId="BalloonTextChar">
    <w:name w:val="Balloon Text Char"/>
    <w:link w:val="BalloonText"/>
    <w:rsid w:val="00064776"/>
    <w:rPr>
      <w:rFonts w:ascii="Tahoma" w:hAnsi="Tahoma" w:cs="Tahoma"/>
      <w:sz w:val="16"/>
      <w:szCs w:val="16"/>
      <w:lang w:val="en-GB" w:eastAsia="en-US"/>
    </w:rPr>
  </w:style>
  <w:style w:type="character" w:customStyle="1" w:styleId="H4GChar">
    <w:name w:val="_ H_4_G Char"/>
    <w:link w:val="H4G"/>
    <w:locked/>
    <w:rsid w:val="007B01D4"/>
    <w:rPr>
      <w:i/>
      <w:lang w:eastAsia="en-US"/>
    </w:rPr>
  </w:style>
  <w:style w:type="paragraph" w:customStyle="1" w:styleId="Style1">
    <w:name w:val="Style 1"/>
    <w:basedOn w:val="Normal"/>
    <w:uiPriority w:val="99"/>
    <w:rsid w:val="00063F9F"/>
    <w:pPr>
      <w:widowControl w:val="0"/>
      <w:suppressAutoHyphens w:val="0"/>
      <w:autoSpaceDE w:val="0"/>
      <w:autoSpaceDN w:val="0"/>
      <w:adjustRightInd w:val="0"/>
      <w:spacing w:line="240" w:lineRule="auto"/>
    </w:pPr>
    <w:rPr>
      <w:lang w:eastAsia="el-GR"/>
    </w:rPr>
  </w:style>
  <w:style w:type="character" w:customStyle="1" w:styleId="CharacterStyle2">
    <w:name w:val="Character Style 2"/>
    <w:uiPriority w:val="99"/>
    <w:rsid w:val="00063F9F"/>
    <w:rPr>
      <w:sz w:val="20"/>
    </w:rPr>
  </w:style>
  <w:style w:type="paragraph" w:customStyle="1" w:styleId="Style3">
    <w:name w:val="Style 3"/>
    <w:basedOn w:val="Normal"/>
    <w:uiPriority w:val="99"/>
    <w:rsid w:val="00063F9F"/>
    <w:pPr>
      <w:widowControl w:val="0"/>
      <w:suppressAutoHyphens w:val="0"/>
      <w:autoSpaceDE w:val="0"/>
      <w:autoSpaceDN w:val="0"/>
      <w:spacing w:line="240" w:lineRule="auto"/>
      <w:ind w:left="360"/>
      <w:jc w:val="both"/>
    </w:pPr>
    <w:rPr>
      <w:rFonts w:ascii="Verdana" w:hAnsi="Verdana" w:cs="Verdana"/>
      <w:sz w:val="22"/>
      <w:szCs w:val="22"/>
      <w:lang w:eastAsia="el-GR"/>
    </w:rPr>
  </w:style>
  <w:style w:type="character" w:customStyle="1" w:styleId="CharacterStyle3">
    <w:name w:val="Character Style 3"/>
    <w:uiPriority w:val="99"/>
    <w:rsid w:val="00063F9F"/>
    <w:rPr>
      <w:rFonts w:ascii="Verdana" w:hAnsi="Verdana"/>
      <w:sz w:val="22"/>
    </w:rPr>
  </w:style>
  <w:style w:type="character" w:styleId="CommentReference">
    <w:name w:val="annotation reference"/>
    <w:rsid w:val="00C128CB"/>
    <w:rPr>
      <w:sz w:val="16"/>
      <w:szCs w:val="16"/>
    </w:rPr>
  </w:style>
  <w:style w:type="paragraph" w:styleId="CommentText">
    <w:name w:val="annotation text"/>
    <w:basedOn w:val="Normal"/>
    <w:link w:val="CommentTextChar"/>
    <w:rsid w:val="00C128CB"/>
  </w:style>
  <w:style w:type="character" w:customStyle="1" w:styleId="CommentTextChar">
    <w:name w:val="Comment Text Char"/>
    <w:link w:val="CommentText"/>
    <w:rsid w:val="00C128CB"/>
    <w:rPr>
      <w:lang w:val="en-GB" w:eastAsia="en-US"/>
    </w:rPr>
  </w:style>
  <w:style w:type="paragraph" w:styleId="CommentSubject">
    <w:name w:val="annotation subject"/>
    <w:basedOn w:val="CommentText"/>
    <w:next w:val="CommentText"/>
    <w:link w:val="CommentSubjectChar"/>
    <w:rsid w:val="00C128CB"/>
    <w:rPr>
      <w:b/>
      <w:bCs/>
    </w:rPr>
  </w:style>
  <w:style w:type="character" w:customStyle="1" w:styleId="CommentSubjectChar">
    <w:name w:val="Comment Subject Char"/>
    <w:link w:val="CommentSubject"/>
    <w:rsid w:val="00C128CB"/>
    <w:rPr>
      <w:b/>
      <w:bCs/>
      <w:lang w:val="en-GB" w:eastAsia="en-US"/>
    </w:rPr>
  </w:style>
  <w:style w:type="paragraph" w:styleId="Revision">
    <w:name w:val="Revision"/>
    <w:hidden/>
    <w:uiPriority w:val="99"/>
    <w:semiHidden/>
    <w:rsid w:val="00C128C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referencia nota al pie,Texto de nota al pie,Footnote symbol,Footnote,Appel note de bas de page,Footnotes refss,BVI fnr,Footnote number,f,ftref"/>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lang w:val="x-none"/>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odyText">
    <w:name w:val="Body Text"/>
    <w:basedOn w:val="Normal"/>
    <w:link w:val="BodyTextChar"/>
    <w:rsid w:val="00514B8E"/>
    <w:pPr>
      <w:suppressAutoHyphens w:val="0"/>
      <w:spacing w:line="240" w:lineRule="auto"/>
      <w:jc w:val="both"/>
    </w:pPr>
    <w:rPr>
      <w:rFonts w:eastAsia="MS Mincho"/>
      <w:sz w:val="28"/>
      <w:szCs w:val="28"/>
      <w:lang w:val="en-US"/>
    </w:rPr>
  </w:style>
  <w:style w:type="character" w:customStyle="1" w:styleId="BodyTextChar">
    <w:name w:val="Body Text Char"/>
    <w:link w:val="BodyText"/>
    <w:rsid w:val="00514B8E"/>
    <w:rPr>
      <w:rFonts w:eastAsia="MS Mincho"/>
      <w:sz w:val="28"/>
      <w:szCs w:val="28"/>
      <w:lang w:val="en-US" w:eastAsia="en-US" w:bidi="ar-SA"/>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link w:val="FootnoteText"/>
    <w:semiHidden/>
    <w:locked/>
    <w:rsid w:val="004A649C"/>
    <w:rPr>
      <w:sz w:val="18"/>
      <w:lang w:val="en-GB" w:eastAsia="en-US" w:bidi="ar-SA"/>
    </w:rPr>
  </w:style>
  <w:style w:type="paragraph" w:styleId="BalloonText">
    <w:name w:val="Balloon Text"/>
    <w:basedOn w:val="Normal"/>
    <w:link w:val="BalloonTextChar"/>
    <w:rsid w:val="00064776"/>
    <w:pPr>
      <w:spacing w:line="240" w:lineRule="auto"/>
    </w:pPr>
    <w:rPr>
      <w:rFonts w:ascii="Tahoma" w:hAnsi="Tahoma"/>
      <w:sz w:val="16"/>
      <w:szCs w:val="16"/>
    </w:rPr>
  </w:style>
  <w:style w:type="character" w:customStyle="1" w:styleId="BalloonTextChar">
    <w:name w:val="Balloon Text Char"/>
    <w:link w:val="BalloonText"/>
    <w:rsid w:val="00064776"/>
    <w:rPr>
      <w:rFonts w:ascii="Tahoma" w:hAnsi="Tahoma" w:cs="Tahoma"/>
      <w:sz w:val="16"/>
      <w:szCs w:val="16"/>
      <w:lang w:val="en-GB" w:eastAsia="en-US"/>
    </w:rPr>
  </w:style>
  <w:style w:type="character" w:customStyle="1" w:styleId="H4GChar">
    <w:name w:val="_ H_4_G Char"/>
    <w:link w:val="H4G"/>
    <w:locked/>
    <w:rsid w:val="007B01D4"/>
    <w:rPr>
      <w:i/>
      <w:lang w:eastAsia="en-US"/>
    </w:rPr>
  </w:style>
  <w:style w:type="paragraph" w:customStyle="1" w:styleId="Style1">
    <w:name w:val="Style 1"/>
    <w:basedOn w:val="Normal"/>
    <w:uiPriority w:val="99"/>
    <w:rsid w:val="00063F9F"/>
    <w:pPr>
      <w:widowControl w:val="0"/>
      <w:suppressAutoHyphens w:val="0"/>
      <w:autoSpaceDE w:val="0"/>
      <w:autoSpaceDN w:val="0"/>
      <w:adjustRightInd w:val="0"/>
      <w:spacing w:line="240" w:lineRule="auto"/>
    </w:pPr>
    <w:rPr>
      <w:lang w:eastAsia="el-GR"/>
    </w:rPr>
  </w:style>
  <w:style w:type="character" w:customStyle="1" w:styleId="CharacterStyle2">
    <w:name w:val="Character Style 2"/>
    <w:uiPriority w:val="99"/>
    <w:rsid w:val="00063F9F"/>
    <w:rPr>
      <w:sz w:val="20"/>
    </w:rPr>
  </w:style>
  <w:style w:type="paragraph" w:customStyle="1" w:styleId="Style3">
    <w:name w:val="Style 3"/>
    <w:basedOn w:val="Normal"/>
    <w:uiPriority w:val="99"/>
    <w:rsid w:val="00063F9F"/>
    <w:pPr>
      <w:widowControl w:val="0"/>
      <w:suppressAutoHyphens w:val="0"/>
      <w:autoSpaceDE w:val="0"/>
      <w:autoSpaceDN w:val="0"/>
      <w:spacing w:line="240" w:lineRule="auto"/>
      <w:ind w:left="360"/>
      <w:jc w:val="both"/>
    </w:pPr>
    <w:rPr>
      <w:rFonts w:ascii="Verdana" w:hAnsi="Verdana" w:cs="Verdana"/>
      <w:sz w:val="22"/>
      <w:szCs w:val="22"/>
      <w:lang w:eastAsia="el-GR"/>
    </w:rPr>
  </w:style>
  <w:style w:type="character" w:customStyle="1" w:styleId="CharacterStyle3">
    <w:name w:val="Character Style 3"/>
    <w:uiPriority w:val="99"/>
    <w:rsid w:val="00063F9F"/>
    <w:rPr>
      <w:rFonts w:ascii="Verdana" w:hAnsi="Verdana"/>
      <w:sz w:val="22"/>
    </w:rPr>
  </w:style>
  <w:style w:type="character" w:styleId="CommentReference">
    <w:name w:val="annotation reference"/>
    <w:rsid w:val="00C128CB"/>
    <w:rPr>
      <w:sz w:val="16"/>
      <w:szCs w:val="16"/>
    </w:rPr>
  </w:style>
  <w:style w:type="paragraph" w:styleId="CommentText">
    <w:name w:val="annotation text"/>
    <w:basedOn w:val="Normal"/>
    <w:link w:val="CommentTextChar"/>
    <w:rsid w:val="00C128CB"/>
  </w:style>
  <w:style w:type="character" w:customStyle="1" w:styleId="CommentTextChar">
    <w:name w:val="Comment Text Char"/>
    <w:link w:val="CommentText"/>
    <w:rsid w:val="00C128CB"/>
    <w:rPr>
      <w:lang w:val="en-GB" w:eastAsia="en-US"/>
    </w:rPr>
  </w:style>
  <w:style w:type="paragraph" w:styleId="CommentSubject">
    <w:name w:val="annotation subject"/>
    <w:basedOn w:val="CommentText"/>
    <w:next w:val="CommentText"/>
    <w:link w:val="CommentSubjectChar"/>
    <w:rsid w:val="00C128CB"/>
    <w:rPr>
      <w:b/>
      <w:bCs/>
    </w:rPr>
  </w:style>
  <w:style w:type="character" w:customStyle="1" w:styleId="CommentSubjectChar">
    <w:name w:val="Comment Subject Char"/>
    <w:link w:val="CommentSubject"/>
    <w:rsid w:val="00C128CB"/>
    <w:rPr>
      <w:b/>
      <w:bCs/>
      <w:lang w:val="en-GB" w:eastAsia="en-US"/>
    </w:rPr>
  </w:style>
  <w:style w:type="paragraph" w:styleId="Revision">
    <w:name w:val="Revision"/>
    <w:hidden/>
    <w:uiPriority w:val="99"/>
    <w:semiHidden/>
    <w:rsid w:val="00C128C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1510">
      <w:bodyDiv w:val="1"/>
      <w:marLeft w:val="0"/>
      <w:marRight w:val="0"/>
      <w:marTop w:val="0"/>
      <w:marBottom w:val="0"/>
      <w:divBdr>
        <w:top w:val="none" w:sz="0" w:space="0" w:color="auto"/>
        <w:left w:val="none" w:sz="0" w:space="0" w:color="auto"/>
        <w:bottom w:val="none" w:sz="0" w:space="0" w:color="auto"/>
        <w:right w:val="none" w:sz="0" w:space="0" w:color="auto"/>
      </w:divBdr>
    </w:div>
    <w:div w:id="174615842">
      <w:bodyDiv w:val="1"/>
      <w:marLeft w:val="0"/>
      <w:marRight w:val="0"/>
      <w:marTop w:val="0"/>
      <w:marBottom w:val="0"/>
      <w:divBdr>
        <w:top w:val="none" w:sz="0" w:space="0" w:color="auto"/>
        <w:left w:val="none" w:sz="0" w:space="0" w:color="auto"/>
        <w:bottom w:val="none" w:sz="0" w:space="0" w:color="auto"/>
        <w:right w:val="none" w:sz="0" w:space="0" w:color="auto"/>
      </w:divBdr>
    </w:div>
    <w:div w:id="679432873">
      <w:bodyDiv w:val="1"/>
      <w:marLeft w:val="0"/>
      <w:marRight w:val="0"/>
      <w:marTop w:val="0"/>
      <w:marBottom w:val="0"/>
      <w:divBdr>
        <w:top w:val="none" w:sz="0" w:space="0" w:color="auto"/>
        <w:left w:val="none" w:sz="0" w:space="0" w:color="auto"/>
        <w:bottom w:val="none" w:sz="0" w:space="0" w:color="auto"/>
        <w:right w:val="none" w:sz="0" w:space="0" w:color="auto"/>
      </w:divBdr>
    </w:div>
    <w:div w:id="1762796068">
      <w:bodyDiv w:val="1"/>
      <w:marLeft w:val="0"/>
      <w:marRight w:val="0"/>
      <w:marTop w:val="0"/>
      <w:marBottom w:val="0"/>
      <w:divBdr>
        <w:top w:val="none" w:sz="0" w:space="0" w:color="auto"/>
        <w:left w:val="none" w:sz="0" w:space="0" w:color="auto"/>
        <w:bottom w:val="none" w:sz="0" w:space="0" w:color="auto"/>
        <w:right w:val="none" w:sz="0" w:space="0" w:color="auto"/>
      </w:divBdr>
    </w:div>
    <w:div w:id="190337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2B159EE5</Template>
  <TotalTime>0</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ihara</dc:creator>
  <cp:lastModifiedBy>Valeriano De Castro</cp:lastModifiedBy>
  <cp:revision>2</cp:revision>
  <cp:lastPrinted>2015-06-11T09:59:00Z</cp:lastPrinted>
  <dcterms:created xsi:type="dcterms:W3CDTF">2015-06-12T13:46:00Z</dcterms:created>
  <dcterms:modified xsi:type="dcterms:W3CDTF">2015-06-12T13:46:00Z</dcterms:modified>
</cp:coreProperties>
</file>