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2E00C3">
            <w:pPr>
              <w:jc w:val="right"/>
            </w:pPr>
            <w:r w:rsidRPr="00EE2A77">
              <w:rPr>
                <w:sz w:val="40"/>
              </w:rPr>
              <w:t>A</w:t>
            </w:r>
            <w:r>
              <w:t>/HRC/</w:t>
            </w:r>
            <w:r w:rsidR="00042566">
              <w:t>2</w:t>
            </w:r>
            <w:r w:rsidR="00111F87">
              <w:t>9</w:t>
            </w:r>
            <w:r>
              <w:t>/L.</w:t>
            </w:r>
            <w:r w:rsidR="002E00C3">
              <w:t>10</w:t>
            </w:r>
          </w:p>
        </w:tc>
      </w:tr>
      <w:tr w:rsidR="003107FA">
        <w:trPr>
          <w:trHeight w:val="2835"/>
        </w:trPr>
        <w:tc>
          <w:tcPr>
            <w:tcW w:w="1259" w:type="dxa"/>
            <w:tcBorders>
              <w:top w:val="single" w:sz="4" w:space="0" w:color="auto"/>
              <w:left w:val="nil"/>
              <w:bottom w:val="single" w:sz="12" w:space="0" w:color="auto"/>
              <w:right w:val="nil"/>
            </w:tcBorders>
          </w:tcPr>
          <w:p w:rsidR="003107FA" w:rsidRDefault="00684AC4" w:rsidP="00956D9B">
            <w:pPr>
              <w:spacing w:before="120"/>
              <w:jc w:val="center"/>
            </w:pPr>
            <w:r>
              <w:rPr>
                <w:noProof/>
                <w:lang w:eastAsia="zh-CN"/>
              </w:rPr>
              <w:drawing>
                <wp:inline distT="0" distB="0" distL="0" distR="0" wp14:anchorId="5B713EF0" wp14:editId="2288690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642094" w:rsidP="00EE2A77">
            <w:pPr>
              <w:spacing w:line="240" w:lineRule="exact"/>
            </w:pPr>
            <w:r>
              <w:t>3</w:t>
            </w:r>
            <w:r w:rsidR="00EF2B4A">
              <w:t>0</w:t>
            </w:r>
            <w:r w:rsidR="002E00C3">
              <w:t xml:space="preserve"> </w:t>
            </w:r>
            <w:r w:rsidR="00111F87">
              <w:t>June</w:t>
            </w:r>
            <w:r w:rsidR="009F34F1">
              <w:t xml:space="preserve"> 2015</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r w:rsidR="00EE07E1">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355" cy="638355"/>
            <wp:effectExtent l="0" t="0" r="9525" b="9525"/>
            <wp:wrapNone/>
            <wp:docPr id="2" name="Picture 2" descr="http://undocs.org/m2/QRCode.ashx?DS=A/HRC/29/L.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L.10&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355" cy="63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A77" w:rsidRDefault="00CD1E06" w:rsidP="00EE2A77">
      <w:pPr>
        <w:rPr>
          <w:b/>
        </w:rPr>
      </w:pPr>
      <w:r>
        <w:rPr>
          <w:b/>
        </w:rPr>
        <w:t>Twent</w:t>
      </w:r>
      <w:r w:rsidR="00032232">
        <w:rPr>
          <w:b/>
        </w:rPr>
        <w:t>y-</w:t>
      </w:r>
      <w:r w:rsidR="00111F87">
        <w:rPr>
          <w:b/>
        </w:rPr>
        <w:t>nin</w:t>
      </w:r>
      <w:r w:rsidR="00042566">
        <w:rPr>
          <w:b/>
        </w:rPr>
        <w:t>th</w:t>
      </w:r>
      <w:r w:rsidR="00674C17">
        <w:rPr>
          <w:b/>
        </w:rPr>
        <w:t xml:space="preserve"> </w:t>
      </w:r>
      <w:r w:rsidR="00EE2A77">
        <w:rPr>
          <w:b/>
        </w:rPr>
        <w:t>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485012" w:rsidRPr="00485012">
        <w:t>Andorra,</w:t>
      </w:r>
      <w:r w:rsidR="00485012" w:rsidRPr="00485012">
        <w:rPr>
          <w:rStyle w:val="FootnoteReference"/>
          <w:sz w:val="20"/>
          <w:vertAlign w:val="baseline"/>
        </w:rPr>
        <w:footnoteReference w:customMarkFollows="1" w:id="2"/>
        <w:t>*</w:t>
      </w:r>
      <w:r w:rsidR="00485012" w:rsidRPr="00485012">
        <w:t xml:space="preserve"> Angola,* Australia,* Austria,* Bolivia (Plurinational State of), Bosnia and Herzegovina,* Botswana, Brazil, Bulgaria,* Cameroon,* Canada,* Congo, Cyprus,* Estonia, Ethiopia, France, Georgia,* Germany, Greece,* Gu</w:t>
      </w:r>
      <w:bookmarkStart w:id="0" w:name="_GoBack"/>
      <w:r w:rsidR="00485012" w:rsidRPr="00485012">
        <w:t>a</w:t>
      </w:r>
      <w:bookmarkEnd w:id="0"/>
      <w:r w:rsidR="00485012" w:rsidRPr="00485012">
        <w:t xml:space="preserve">temala,* Honduras,* Hungary,* Iceland,* Indonesia, Ireland, Israel,* Italy,* Japan, Kenya, Lithuania,* Luxembourg,* Madagascar,* Mali,* Mexico, Montenegro, Morocco, Nicaragua,* Norway,* Paraguay, Peru,* Poland,* Portugal, </w:t>
      </w:r>
      <w:r w:rsidR="0067575E">
        <w:t xml:space="preserve">Republic of Korea, </w:t>
      </w:r>
      <w:r w:rsidR="00485012" w:rsidRPr="00485012">
        <w:t xml:space="preserve">Romania,* Slovakia,* Slovenia,* Spain,* </w:t>
      </w:r>
      <w:r w:rsidR="00090749">
        <w:t>Sri Lanka,</w:t>
      </w:r>
      <w:r w:rsidR="00090749" w:rsidRPr="00485012">
        <w:t>*</w:t>
      </w:r>
      <w:r w:rsidR="00090749">
        <w:t xml:space="preserve"> </w:t>
      </w:r>
      <w:r w:rsidR="00485012" w:rsidRPr="00485012">
        <w:t>Thailand,* the former Yugoslav Republic of Macedonia,  Turkey,* United Kingdom of Great Britain and Northern Ireland, United States of America, Venezuela (Bo</w:t>
      </w:r>
      <w:r w:rsidR="00485012">
        <w:t>livarian Republic of), Viet Nam</w:t>
      </w:r>
      <w:r>
        <w:t>: draft resolution</w:t>
      </w:r>
    </w:p>
    <w:p w:rsidR="002F006E" w:rsidRPr="007A45D3" w:rsidRDefault="002F006E" w:rsidP="002F006E">
      <w:pPr>
        <w:pStyle w:val="H1G"/>
      </w:pPr>
      <w:r>
        <w:tab/>
      </w:r>
      <w:r>
        <w:tab/>
      </w:r>
      <w:r w:rsidR="00042566">
        <w:t>2</w:t>
      </w:r>
      <w:r w:rsidR="00111F87">
        <w:t>9</w:t>
      </w:r>
      <w:r w:rsidRPr="007A45D3">
        <w:t xml:space="preserve">/…  </w:t>
      </w:r>
      <w:r w:rsidR="0023369B" w:rsidRPr="0023369B">
        <w:t xml:space="preserve">Elimination of discrimination against persons affected by leprosy </w:t>
      </w:r>
      <w:r w:rsidR="0006162F">
        <w:tab/>
      </w:r>
      <w:r w:rsidR="0023369B" w:rsidRPr="0023369B">
        <w:t>and their family members</w:t>
      </w:r>
    </w:p>
    <w:p w:rsidR="002F006E" w:rsidRPr="0023369B" w:rsidRDefault="002F006E" w:rsidP="0023369B">
      <w:pPr>
        <w:pStyle w:val="SingleTxtG"/>
      </w:pPr>
      <w:r>
        <w:tab/>
      </w:r>
      <w:r w:rsidRPr="0023369B">
        <w:rPr>
          <w:i/>
        </w:rPr>
        <w:t>The Human Rights Council</w:t>
      </w:r>
      <w:r w:rsidRPr="0023369B">
        <w:t>,</w:t>
      </w:r>
    </w:p>
    <w:p w:rsidR="0023369B" w:rsidRPr="0023369B" w:rsidRDefault="0023369B" w:rsidP="0023369B">
      <w:pPr>
        <w:pStyle w:val="SingleTxtG"/>
        <w:ind w:firstLine="567"/>
      </w:pPr>
      <w:r w:rsidRPr="0077678C">
        <w:rPr>
          <w:i/>
        </w:rPr>
        <w:t>Guided</w:t>
      </w:r>
      <w:r w:rsidRPr="0023369B">
        <w:t xml:space="preserve"> by the purposes, principles and provisions of the</w:t>
      </w:r>
      <w:r>
        <w:t xml:space="preserve"> Charter of the United Nations,</w:t>
      </w:r>
    </w:p>
    <w:p w:rsidR="0023369B" w:rsidRPr="0023369B" w:rsidRDefault="0023369B" w:rsidP="0023369B">
      <w:pPr>
        <w:pStyle w:val="SingleTxtG"/>
        <w:ind w:firstLine="567"/>
      </w:pPr>
      <w:r w:rsidRPr="0077678C">
        <w:rPr>
          <w:i/>
        </w:rPr>
        <w:t>Guided also</w:t>
      </w:r>
      <w:r w:rsidRPr="0023369B">
        <w:t xml:space="preserve"> by the Universal Declaration of Human Rights, and recalling relevant international human rights instruments, including the International Covenant on Economic, Social and Cultural Rights, the International Covenant on Civil and Political Rights, the Convention on the Rights of Persons with Disabilities, the Convention on the Elimination of All Forms of Discrimination against Women and the Convention on the Rights of the Child,</w:t>
      </w:r>
    </w:p>
    <w:p w:rsidR="0023369B" w:rsidRPr="0023369B" w:rsidRDefault="0023369B" w:rsidP="0023369B">
      <w:pPr>
        <w:pStyle w:val="SingleTxtG"/>
        <w:ind w:firstLine="567"/>
      </w:pPr>
      <w:r w:rsidRPr="0077678C">
        <w:rPr>
          <w:i/>
        </w:rPr>
        <w:t>Recalling</w:t>
      </w:r>
      <w:r w:rsidRPr="0023369B">
        <w:t xml:space="preserve"> Human Rights Council resolution 5/1 </w:t>
      </w:r>
      <w:r w:rsidR="00666F1E">
        <w:t xml:space="preserve">of 18 June 2007 </w:t>
      </w:r>
      <w:r w:rsidRPr="0023369B">
        <w:t>on insti</w:t>
      </w:r>
      <w:r>
        <w:t>tution-building of the Council,</w:t>
      </w:r>
    </w:p>
    <w:p w:rsidR="0023369B" w:rsidRPr="0023369B" w:rsidRDefault="0023369B" w:rsidP="0023369B">
      <w:pPr>
        <w:pStyle w:val="SingleTxtG"/>
        <w:ind w:firstLine="567"/>
      </w:pPr>
      <w:r w:rsidRPr="0077678C">
        <w:rPr>
          <w:i/>
        </w:rPr>
        <w:t>Recalling also</w:t>
      </w:r>
      <w:r w:rsidRPr="0023369B">
        <w:t xml:space="preserve"> Human Rights Council resolutions 8/13 of 18 June 2008, 12/7 of 1 October 2009</w:t>
      </w:r>
      <w:r w:rsidR="00666F1E">
        <w:t xml:space="preserve"> and</w:t>
      </w:r>
      <w:r w:rsidRPr="0023369B">
        <w:t xml:space="preserve"> 15/10 of 30 September 2010</w:t>
      </w:r>
      <w:r w:rsidR="00666F1E">
        <w:t>,</w:t>
      </w:r>
      <w:r w:rsidRPr="0023369B">
        <w:t xml:space="preserve"> and General Assembly </w:t>
      </w:r>
      <w:r w:rsidR="00666F1E">
        <w:t>r</w:t>
      </w:r>
      <w:r w:rsidRPr="0023369B">
        <w:t>esolut</w:t>
      </w:r>
      <w:r>
        <w:t>ion 65/215 of 21 December 2010,</w:t>
      </w:r>
    </w:p>
    <w:p w:rsidR="0023369B" w:rsidRPr="0023369B" w:rsidRDefault="0023369B" w:rsidP="0023369B">
      <w:pPr>
        <w:pStyle w:val="SingleTxtG"/>
        <w:ind w:firstLine="567"/>
      </w:pPr>
      <w:r w:rsidRPr="0077678C">
        <w:rPr>
          <w:i/>
        </w:rPr>
        <w:lastRenderedPageBreak/>
        <w:t>Recalling</w:t>
      </w:r>
      <w:r w:rsidR="00666F1E">
        <w:rPr>
          <w:i/>
        </w:rPr>
        <w:t xml:space="preserve"> further</w:t>
      </w:r>
      <w:r w:rsidRPr="0023369B">
        <w:t xml:space="preserve"> the universality, indivisibility, interdependence and interrelatedness of all human rights and fundamental freedoms,</w:t>
      </w:r>
    </w:p>
    <w:p w:rsidR="0023369B" w:rsidRPr="0023369B" w:rsidRDefault="0023369B" w:rsidP="0023369B">
      <w:pPr>
        <w:pStyle w:val="SingleTxtG"/>
        <w:ind w:firstLine="567"/>
      </w:pPr>
      <w:r w:rsidRPr="0077678C">
        <w:rPr>
          <w:i/>
        </w:rPr>
        <w:t>Recalling</w:t>
      </w:r>
      <w:r w:rsidRPr="0023369B">
        <w:t xml:space="preserve"> that leprosy is curable and that the human rights of persons with leprosy could be better protected by treatment provided in the early stag</w:t>
      </w:r>
      <w:r>
        <w:t>es that can prevent disability,</w:t>
      </w:r>
    </w:p>
    <w:p w:rsidR="0023369B" w:rsidRPr="0023369B" w:rsidRDefault="0023369B" w:rsidP="0023369B">
      <w:pPr>
        <w:pStyle w:val="SingleTxtG"/>
        <w:ind w:firstLine="567"/>
      </w:pPr>
      <w:r w:rsidRPr="0077678C">
        <w:rPr>
          <w:i/>
        </w:rPr>
        <w:t>Deeply concerned</w:t>
      </w:r>
      <w:r w:rsidRPr="0023369B">
        <w:t xml:space="preserve"> that</w:t>
      </w:r>
      <w:r w:rsidR="00666F1E">
        <w:t>,</w:t>
      </w:r>
      <w:r w:rsidRPr="0023369B">
        <w:t xml:space="preserve"> in various parts of the world, persons affected by leprosy and their family members continue to face barriers to their participation as equal members of society and violations and abuses of their human rights, and conscious that greater attention is needed to address these challenges,</w:t>
      </w:r>
    </w:p>
    <w:p w:rsidR="0023369B" w:rsidRPr="0023369B" w:rsidRDefault="0023369B" w:rsidP="0023369B">
      <w:pPr>
        <w:pStyle w:val="SingleTxtG"/>
        <w:ind w:firstLine="567"/>
      </w:pPr>
      <w:r w:rsidRPr="0077678C">
        <w:rPr>
          <w:i/>
        </w:rPr>
        <w:t>Reaffirming</w:t>
      </w:r>
      <w:r w:rsidRPr="0023369B">
        <w:t xml:space="preserve"> that persons affected by leprosy and their family members, including women and children, should be treated with dignity and are entitled to enjoyment of all human rights and fundamental freedoms under customary international law, relevant conventions and n</w:t>
      </w:r>
      <w:r>
        <w:t>ational constitutions and laws,</w:t>
      </w:r>
    </w:p>
    <w:p w:rsidR="0023369B" w:rsidRPr="0023369B" w:rsidRDefault="0023369B" w:rsidP="0023369B">
      <w:pPr>
        <w:pStyle w:val="SingleTxtG"/>
        <w:ind w:firstLine="567"/>
      </w:pPr>
      <w:r w:rsidRPr="0077678C">
        <w:rPr>
          <w:i/>
        </w:rPr>
        <w:t>Recognizing</w:t>
      </w:r>
      <w:r w:rsidRPr="0023369B">
        <w:t xml:space="preserve"> that persons affected by leprosy and their family members still face multiple forms of prejudice and discrimination stemming from misinformation about and misunderstanding of the disease </w:t>
      </w:r>
      <w:r w:rsidR="00C07BF5">
        <w:t>throughout</w:t>
      </w:r>
      <w:r w:rsidR="00C07BF5" w:rsidRPr="0023369B">
        <w:t xml:space="preserve"> </w:t>
      </w:r>
      <w:r w:rsidRPr="0023369B">
        <w:t>the world,</w:t>
      </w:r>
    </w:p>
    <w:p w:rsidR="0023369B" w:rsidRPr="0023369B" w:rsidRDefault="0023369B" w:rsidP="0023369B">
      <w:pPr>
        <w:pStyle w:val="SingleTxtG"/>
        <w:ind w:firstLine="567"/>
      </w:pPr>
      <w:r w:rsidRPr="0077678C">
        <w:rPr>
          <w:i/>
        </w:rPr>
        <w:t>Recognizing also</w:t>
      </w:r>
      <w:r w:rsidRPr="0023369B">
        <w:t xml:space="preserve"> that specific attention is needed to address all forms of discrimination against persons affected by leprosy</w:t>
      </w:r>
      <w:r w:rsidR="00C07BF5">
        <w:t>,</w:t>
      </w:r>
      <w:r w:rsidRPr="0023369B">
        <w:t xml:space="preserve"> and their family members,</w:t>
      </w:r>
    </w:p>
    <w:p w:rsidR="0023369B" w:rsidRPr="0023369B" w:rsidRDefault="0023369B" w:rsidP="0023369B">
      <w:pPr>
        <w:pStyle w:val="SingleTxtG"/>
        <w:ind w:firstLine="567"/>
      </w:pPr>
      <w:r w:rsidRPr="0077678C">
        <w:rPr>
          <w:i/>
        </w:rPr>
        <w:t>Bearing in mind</w:t>
      </w:r>
      <w:r w:rsidRPr="0023369B">
        <w:t xml:space="preserve"> the need to intensify efforts to eliminate all forms of prejudice and discrimination against persons affected by leprosy</w:t>
      </w:r>
      <w:r w:rsidR="00C07BF5">
        <w:t>,</w:t>
      </w:r>
      <w:r w:rsidRPr="0023369B">
        <w:t xml:space="preserve"> and their family members</w:t>
      </w:r>
      <w:r w:rsidR="00C07BF5">
        <w:t>,</w:t>
      </w:r>
      <w:r w:rsidRPr="0023369B">
        <w:t xml:space="preserve"> throughout the world,</w:t>
      </w:r>
    </w:p>
    <w:p w:rsidR="0023369B" w:rsidRPr="0023369B" w:rsidRDefault="0023369B" w:rsidP="0023369B">
      <w:pPr>
        <w:pStyle w:val="SingleTxtG"/>
        <w:ind w:firstLine="567"/>
      </w:pPr>
      <w:r w:rsidRPr="0077678C">
        <w:rPr>
          <w:i/>
        </w:rPr>
        <w:t>Stressing</w:t>
      </w:r>
      <w:r w:rsidRPr="0023369B">
        <w:t xml:space="preserve"> </w:t>
      </w:r>
      <w:r w:rsidRPr="007E0584">
        <w:rPr>
          <w:i/>
        </w:rPr>
        <w:t>the importance</w:t>
      </w:r>
      <w:r w:rsidRPr="0023369B">
        <w:t xml:space="preserve"> of implementing the </w:t>
      </w:r>
      <w:r w:rsidR="00C07BF5">
        <w:t>p</w:t>
      </w:r>
      <w:r w:rsidRPr="0023369B">
        <w:t xml:space="preserve">rinciples and </w:t>
      </w:r>
      <w:r w:rsidR="00C07BF5">
        <w:t>g</w:t>
      </w:r>
      <w:r w:rsidRPr="0023369B">
        <w:t>uidelines for the elimination of discrimination against persons affected by leprosy and their family members, submitted by the Advisory Committee in 2010,</w:t>
      </w:r>
      <w:r w:rsidR="00C07BF5">
        <w:rPr>
          <w:rStyle w:val="FootnoteReference"/>
        </w:rPr>
        <w:footnoteReference w:id="3"/>
      </w:r>
      <w:r w:rsidRPr="0023369B">
        <w:t xml:space="preserve"> to which Governments, relevant United Nations bodies, specialized agencies, funds and programmes, other intergovernmental organizations and national human rights institutions were encouraged to give due consideration in Council resolution 15/10 and General Assembly </w:t>
      </w:r>
      <w:r>
        <w:t>resolution 65/215 respectively,</w:t>
      </w:r>
    </w:p>
    <w:p w:rsidR="0023369B" w:rsidRPr="0023369B" w:rsidRDefault="0023369B" w:rsidP="0023369B">
      <w:pPr>
        <w:pStyle w:val="SingleTxtG"/>
        <w:ind w:firstLine="567"/>
      </w:pPr>
      <w:r w:rsidRPr="0023369B">
        <w:t>1.</w:t>
      </w:r>
      <w:r w:rsidRPr="0023369B">
        <w:tab/>
      </w:r>
      <w:r w:rsidRPr="0077678C">
        <w:rPr>
          <w:i/>
        </w:rPr>
        <w:t>Requests</w:t>
      </w:r>
      <w:r w:rsidRPr="0023369B">
        <w:t xml:space="preserve"> the Advisory Committee, from within existing resources, to undertake a study which reviews the implementation of the </w:t>
      </w:r>
      <w:r w:rsidR="003D4793">
        <w:t>p</w:t>
      </w:r>
      <w:r w:rsidRPr="0023369B">
        <w:t xml:space="preserve">rinciples and </w:t>
      </w:r>
      <w:r w:rsidR="003D4793">
        <w:t>g</w:t>
      </w:r>
      <w:r w:rsidRPr="0023369B">
        <w:t>uidelines</w:t>
      </w:r>
      <w:r w:rsidR="00A4035D" w:rsidRPr="00A4035D">
        <w:t xml:space="preserve"> </w:t>
      </w:r>
      <w:r w:rsidR="00A4035D" w:rsidRPr="0023369B">
        <w:t>for the elimination of discrimination against persons affected by leprosy and their family members</w:t>
      </w:r>
      <w:r w:rsidRPr="0023369B">
        <w:t>, together with</w:t>
      </w:r>
      <w:r w:rsidR="005451BA">
        <w:t xml:space="preserve"> </w:t>
      </w:r>
      <w:r w:rsidRPr="0023369B">
        <w:t>the obstacles there</w:t>
      </w:r>
      <w:r w:rsidR="00A4035D">
        <w:t>to,</w:t>
      </w:r>
      <w:r w:rsidRPr="0023369B">
        <w:t xml:space="preserve"> and </w:t>
      </w:r>
      <w:r w:rsidR="00A4035D">
        <w:t xml:space="preserve">to </w:t>
      </w:r>
      <w:r w:rsidRPr="0023369B">
        <w:t xml:space="preserve">submit a report containing practical suggestions for </w:t>
      </w:r>
      <w:r w:rsidR="00A4035D">
        <w:t xml:space="preserve">the </w:t>
      </w:r>
      <w:r w:rsidRPr="0023369B">
        <w:t xml:space="preserve">wider dissemination and more effective implementation of the </w:t>
      </w:r>
      <w:r w:rsidR="00A4035D">
        <w:t>p</w:t>
      </w:r>
      <w:r w:rsidRPr="0023369B">
        <w:t xml:space="preserve">rinciples and </w:t>
      </w:r>
      <w:r w:rsidR="00A4035D">
        <w:t>g</w:t>
      </w:r>
      <w:r w:rsidRPr="0023369B">
        <w:t xml:space="preserve">uidelines </w:t>
      </w:r>
      <w:r w:rsidR="00A4035D">
        <w:t xml:space="preserve">in order </w:t>
      </w:r>
      <w:r w:rsidRPr="0023369B">
        <w:t xml:space="preserve">to eliminate discrimination and </w:t>
      </w:r>
      <w:r w:rsidR="00A4035D">
        <w:t xml:space="preserve">the </w:t>
      </w:r>
      <w:r w:rsidRPr="0023369B">
        <w:t>stigma associated with leprosy and to promote, protect and respect the human rights of those affected by leprosy</w:t>
      </w:r>
      <w:r w:rsidR="00A4035D">
        <w:t>,</w:t>
      </w:r>
      <w:r w:rsidRPr="0023369B">
        <w:t xml:space="preserve"> and their family members, to the Human Rights Council at its thirty-fifth session;</w:t>
      </w:r>
    </w:p>
    <w:p w:rsidR="0023369B" w:rsidRPr="0023369B" w:rsidRDefault="0023369B" w:rsidP="0023369B">
      <w:pPr>
        <w:pStyle w:val="SingleTxtG"/>
        <w:ind w:firstLine="567"/>
      </w:pPr>
      <w:r w:rsidRPr="0023369B">
        <w:t>2.</w:t>
      </w:r>
      <w:r w:rsidRPr="0023369B">
        <w:tab/>
      </w:r>
      <w:r w:rsidRPr="0077678C">
        <w:rPr>
          <w:i/>
        </w:rPr>
        <w:t>Encourages</w:t>
      </w:r>
      <w:r w:rsidRPr="0023369B">
        <w:t xml:space="preserve"> the Advisory Committee, when elaborating the above-mentioned report, to take into account the views of Member States, as appropriate, relevant international and regional organizations</w:t>
      </w:r>
      <w:r w:rsidR="00A4035D">
        <w:t>,</w:t>
      </w:r>
      <w:r w:rsidRPr="0023369B">
        <w:t xml:space="preserve"> including the World Health Organization, the Office of the United Nations High Commissioner for Human Rights and relevant special procedures, national human rights institutions and non-governmental organizations, as well as the work done on the issue by relevant United Nations bodies, specialized agencies, funds and programmes within their respective mandates;</w:t>
      </w:r>
    </w:p>
    <w:p w:rsidR="0023369B" w:rsidRPr="0023369B" w:rsidRDefault="0023369B" w:rsidP="0023369B">
      <w:pPr>
        <w:pStyle w:val="SingleTxtG"/>
        <w:ind w:firstLine="567"/>
      </w:pPr>
      <w:r w:rsidRPr="0023369B">
        <w:t>3.</w:t>
      </w:r>
      <w:r w:rsidRPr="0023369B">
        <w:tab/>
      </w:r>
      <w:r w:rsidRPr="0077678C">
        <w:rPr>
          <w:i/>
        </w:rPr>
        <w:t>Calls upon</w:t>
      </w:r>
      <w:r w:rsidRPr="0023369B">
        <w:t xml:space="preserve"> Governments, relevant United Nations bodies, specialized agencies, funds and programmes, other intergovernmental organizations, national human </w:t>
      </w:r>
      <w:r w:rsidRPr="0023369B">
        <w:lastRenderedPageBreak/>
        <w:t xml:space="preserve">rights institutions and non-governmental organizations to cooperate with the study of the Advisory </w:t>
      </w:r>
      <w:r w:rsidR="00A4035D">
        <w:t>C</w:t>
      </w:r>
      <w:r w:rsidRPr="0023369B">
        <w:t>ommittee;</w:t>
      </w:r>
    </w:p>
    <w:p w:rsidR="002E00C3" w:rsidRPr="0023369B" w:rsidRDefault="0023369B" w:rsidP="0023369B">
      <w:pPr>
        <w:pStyle w:val="SingleTxtG"/>
        <w:ind w:firstLine="567"/>
      </w:pPr>
      <w:r w:rsidRPr="0023369B">
        <w:t>4.</w:t>
      </w:r>
      <w:r w:rsidRPr="0023369B">
        <w:tab/>
      </w:r>
      <w:r w:rsidRPr="0077678C">
        <w:rPr>
          <w:i/>
        </w:rPr>
        <w:t>Decides</w:t>
      </w:r>
      <w:r w:rsidRPr="0023369B">
        <w:t xml:space="preserve"> to remain seized of the matter.</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EE2A7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3C" w:rsidRDefault="00200B3C"/>
  </w:endnote>
  <w:endnote w:type="continuationSeparator" w:id="0">
    <w:p w:rsidR="00200B3C" w:rsidRDefault="00200B3C"/>
  </w:endnote>
  <w:endnote w:type="continuationNotice" w:id="1">
    <w:p w:rsidR="00200B3C" w:rsidRDefault="00200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282361">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282361">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684AC4" w:rsidP="00542574">
    <w:r>
      <w:rPr>
        <w:noProof/>
        <w:lang w:eastAsia="zh-CN"/>
      </w:rPr>
      <w:drawing>
        <wp:anchor distT="0" distB="0" distL="114300" distR="114300" simplePos="0" relativeHeight="251657728" behindDoc="0" locked="1" layoutInCell="1" allowOverlap="1">
          <wp:simplePos x="0" y="0"/>
          <wp:positionH relativeFrom="column">
            <wp:posOffset>4199255</wp:posOffset>
          </wp:positionH>
          <wp:positionV relativeFrom="paragraph">
            <wp:posOffset>264795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C42278">
      <w:t>GE.</w:t>
    </w:r>
    <w:r w:rsidR="00674C17">
      <w:t>1</w:t>
    </w:r>
    <w:r w:rsidR="009F34F1">
      <w:t>5-</w:t>
    </w:r>
    <w:r w:rsidR="00EE07E1">
      <w:t>10857 (E)</w:t>
    </w:r>
    <w:r w:rsidR="00EE07E1">
      <w:br/>
    </w:r>
    <w:r w:rsidR="00EE07E1" w:rsidRPr="00EE07E1">
      <w:rPr>
        <w:rFonts w:ascii="C39T30Lfz" w:hAnsi="C39T30Lfz"/>
        <w:sz w:val="56"/>
      </w:rPr>
      <w:t></w:t>
    </w:r>
    <w:r w:rsidR="00EE07E1" w:rsidRPr="00EE07E1">
      <w:rPr>
        <w:rFonts w:ascii="C39T30Lfz" w:hAnsi="C39T30Lfz"/>
        <w:sz w:val="56"/>
      </w:rPr>
      <w:t></w:t>
    </w:r>
    <w:r w:rsidR="00EE07E1" w:rsidRPr="00EE07E1">
      <w:rPr>
        <w:rFonts w:ascii="C39T30Lfz" w:hAnsi="C39T30Lfz"/>
        <w:sz w:val="56"/>
      </w:rPr>
      <w:t></w:t>
    </w:r>
    <w:r w:rsidR="00EE07E1" w:rsidRPr="00EE07E1">
      <w:rPr>
        <w:rFonts w:ascii="C39T30Lfz" w:hAnsi="C39T30Lfz"/>
        <w:sz w:val="56"/>
      </w:rPr>
      <w:t></w:t>
    </w:r>
    <w:r w:rsidR="00EE07E1" w:rsidRPr="00EE07E1">
      <w:rPr>
        <w:rFonts w:ascii="C39T30Lfz" w:hAnsi="C39T30Lfz"/>
        <w:sz w:val="56"/>
      </w:rPr>
      <w:t></w:t>
    </w:r>
    <w:r w:rsidR="00EE07E1" w:rsidRPr="00EE07E1">
      <w:rPr>
        <w:rFonts w:ascii="C39T30Lfz" w:hAnsi="C39T30Lfz"/>
        <w:sz w:val="56"/>
      </w:rPr>
      <w:t></w:t>
    </w:r>
    <w:r w:rsidR="00EE07E1" w:rsidRPr="00EE07E1">
      <w:rPr>
        <w:rFonts w:ascii="C39T30Lfz" w:hAnsi="C39T30Lfz"/>
        <w:sz w:val="56"/>
      </w:rPr>
      <w:t></w:t>
    </w:r>
    <w:r w:rsidR="00EE07E1" w:rsidRPr="00EE07E1">
      <w:rPr>
        <w:rFonts w:ascii="C39T30Lfz" w:hAnsi="C39T30Lfz"/>
        <w:sz w:val="56"/>
      </w:rPr>
      <w:t></w:t>
    </w:r>
    <w:r w:rsidR="00EE07E1" w:rsidRPr="00EE07E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3C" w:rsidRPr="000B175B" w:rsidRDefault="00200B3C" w:rsidP="000B175B">
      <w:pPr>
        <w:tabs>
          <w:tab w:val="right" w:pos="2155"/>
        </w:tabs>
        <w:spacing w:after="80"/>
        <w:ind w:left="680"/>
        <w:rPr>
          <w:u w:val="single"/>
        </w:rPr>
      </w:pPr>
      <w:r>
        <w:rPr>
          <w:u w:val="single"/>
        </w:rPr>
        <w:tab/>
      </w:r>
    </w:p>
  </w:footnote>
  <w:footnote w:type="continuationSeparator" w:id="0">
    <w:p w:rsidR="00200B3C" w:rsidRPr="00FC68B7" w:rsidRDefault="00200B3C" w:rsidP="00FC68B7">
      <w:pPr>
        <w:tabs>
          <w:tab w:val="left" w:pos="2155"/>
        </w:tabs>
        <w:spacing w:after="80"/>
        <w:ind w:left="680"/>
        <w:rPr>
          <w:u w:val="single"/>
        </w:rPr>
      </w:pPr>
      <w:r>
        <w:rPr>
          <w:u w:val="single"/>
        </w:rPr>
        <w:tab/>
      </w:r>
    </w:p>
  </w:footnote>
  <w:footnote w:type="continuationNotice" w:id="1">
    <w:p w:rsidR="00200B3C" w:rsidRDefault="00200B3C"/>
  </w:footnote>
  <w:footnote w:id="2">
    <w:p w:rsidR="00485012" w:rsidRPr="00485012" w:rsidRDefault="00485012">
      <w:pPr>
        <w:pStyle w:val="FootnoteText"/>
      </w:pPr>
      <w:r>
        <w:rPr>
          <w:rStyle w:val="FootnoteReference"/>
        </w:rPr>
        <w:tab/>
      </w:r>
      <w:r w:rsidRPr="00485012">
        <w:rPr>
          <w:rStyle w:val="FootnoteReference"/>
          <w:sz w:val="20"/>
          <w:vertAlign w:val="baseline"/>
        </w:rPr>
        <w:t>*</w:t>
      </w:r>
      <w:r>
        <w:rPr>
          <w:rStyle w:val="FootnoteReference"/>
          <w:sz w:val="20"/>
          <w:vertAlign w:val="baseline"/>
        </w:rPr>
        <w:tab/>
      </w:r>
      <w:r w:rsidRPr="00485012">
        <w:t>Non-member State of the Human Rights Council</w:t>
      </w:r>
      <w:r>
        <w:t>.</w:t>
      </w:r>
    </w:p>
  </w:footnote>
  <w:footnote w:id="3">
    <w:p w:rsidR="00C07BF5" w:rsidRPr="007E0584" w:rsidRDefault="0006162F">
      <w:pPr>
        <w:pStyle w:val="FootnoteText"/>
        <w:rPr>
          <w:lang w:val="en-US"/>
        </w:rPr>
      </w:pPr>
      <w:r>
        <w:tab/>
      </w:r>
      <w:r w:rsidR="00C07BF5">
        <w:rPr>
          <w:rStyle w:val="FootnoteReference"/>
        </w:rPr>
        <w:footnoteRef/>
      </w:r>
      <w:r>
        <w:tab/>
      </w:r>
      <w:r w:rsidR="00C07BF5">
        <w:rPr>
          <w:lang w:val="en-US"/>
        </w:rPr>
        <w:t>See A/HRC/15/30,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032232">
      <w:t>2</w:t>
    </w:r>
    <w:r w:rsidR="00111F87">
      <w:t>9</w:t>
    </w:r>
    <w:r>
      <w:t>/L.</w:t>
    </w:r>
    <w:r w:rsidR="002E00C3">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A/HRC/2</w:t>
    </w:r>
    <w:r w:rsidR="00111F87">
      <w:t>9</w:t>
    </w:r>
    <w:r>
      <w:t>/L.</w:t>
    </w:r>
    <w:r w:rsidR="002E00C3">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7F7F"/>
    <w:rsid w:val="00022DB5"/>
    <w:rsid w:val="00032232"/>
    <w:rsid w:val="000403D1"/>
    <w:rsid w:val="00042566"/>
    <w:rsid w:val="000449AA"/>
    <w:rsid w:val="00050F6B"/>
    <w:rsid w:val="0005216E"/>
    <w:rsid w:val="0006162F"/>
    <w:rsid w:val="00072C8C"/>
    <w:rsid w:val="00073E70"/>
    <w:rsid w:val="000876EB"/>
    <w:rsid w:val="00090749"/>
    <w:rsid w:val="00091419"/>
    <w:rsid w:val="000931C0"/>
    <w:rsid w:val="000B175B"/>
    <w:rsid w:val="000B3A0F"/>
    <w:rsid w:val="000B4A3B"/>
    <w:rsid w:val="000D1851"/>
    <w:rsid w:val="000E0415"/>
    <w:rsid w:val="00111F87"/>
    <w:rsid w:val="00114904"/>
    <w:rsid w:val="00146D32"/>
    <w:rsid w:val="001509BA"/>
    <w:rsid w:val="00153FA2"/>
    <w:rsid w:val="001B4B04"/>
    <w:rsid w:val="001C6663"/>
    <w:rsid w:val="001C7895"/>
    <w:rsid w:val="001D26DF"/>
    <w:rsid w:val="001E2790"/>
    <w:rsid w:val="00200B3C"/>
    <w:rsid w:val="00211E0B"/>
    <w:rsid w:val="00211E72"/>
    <w:rsid w:val="00214047"/>
    <w:rsid w:val="0022130F"/>
    <w:rsid w:val="0023369B"/>
    <w:rsid w:val="00237785"/>
    <w:rsid w:val="002410DD"/>
    <w:rsid w:val="00241466"/>
    <w:rsid w:val="00253D58"/>
    <w:rsid w:val="0027725F"/>
    <w:rsid w:val="00282361"/>
    <w:rsid w:val="002C21F0"/>
    <w:rsid w:val="002D4176"/>
    <w:rsid w:val="002E00C3"/>
    <w:rsid w:val="002E7C76"/>
    <w:rsid w:val="002F006E"/>
    <w:rsid w:val="003107FA"/>
    <w:rsid w:val="003229D8"/>
    <w:rsid w:val="003314D1"/>
    <w:rsid w:val="00335A2F"/>
    <w:rsid w:val="00341937"/>
    <w:rsid w:val="00341C2D"/>
    <w:rsid w:val="00390052"/>
    <w:rsid w:val="0039277A"/>
    <w:rsid w:val="003972E0"/>
    <w:rsid w:val="003975ED"/>
    <w:rsid w:val="003C2CC4"/>
    <w:rsid w:val="003D206B"/>
    <w:rsid w:val="003D4793"/>
    <w:rsid w:val="003D4B23"/>
    <w:rsid w:val="00424C80"/>
    <w:rsid w:val="00427510"/>
    <w:rsid w:val="004325CB"/>
    <w:rsid w:val="0044503A"/>
    <w:rsid w:val="004453BF"/>
    <w:rsid w:val="00446DE4"/>
    <w:rsid w:val="00447761"/>
    <w:rsid w:val="00451EC3"/>
    <w:rsid w:val="004721B1"/>
    <w:rsid w:val="00472982"/>
    <w:rsid w:val="00485012"/>
    <w:rsid w:val="004859EC"/>
    <w:rsid w:val="00487B50"/>
    <w:rsid w:val="00496A15"/>
    <w:rsid w:val="004A6D3A"/>
    <w:rsid w:val="004B75D2"/>
    <w:rsid w:val="004D1140"/>
    <w:rsid w:val="004F55ED"/>
    <w:rsid w:val="0052176C"/>
    <w:rsid w:val="005261E5"/>
    <w:rsid w:val="005420F2"/>
    <w:rsid w:val="00542574"/>
    <w:rsid w:val="005436AB"/>
    <w:rsid w:val="005451BA"/>
    <w:rsid w:val="0054626B"/>
    <w:rsid w:val="00546DBF"/>
    <w:rsid w:val="00553D76"/>
    <w:rsid w:val="005552B5"/>
    <w:rsid w:val="0056117B"/>
    <w:rsid w:val="00567613"/>
    <w:rsid w:val="00571365"/>
    <w:rsid w:val="00576396"/>
    <w:rsid w:val="00597B57"/>
    <w:rsid w:val="005A69B3"/>
    <w:rsid w:val="005B3DB3"/>
    <w:rsid w:val="005B6E48"/>
    <w:rsid w:val="005C2413"/>
    <w:rsid w:val="005C69BB"/>
    <w:rsid w:val="005E1712"/>
    <w:rsid w:val="0061165E"/>
    <w:rsid w:val="00611ABD"/>
    <w:rsid w:val="00611FC4"/>
    <w:rsid w:val="006176FB"/>
    <w:rsid w:val="00640B26"/>
    <w:rsid w:val="00642094"/>
    <w:rsid w:val="006601B6"/>
    <w:rsid w:val="00666F1E"/>
    <w:rsid w:val="00670741"/>
    <w:rsid w:val="00674C17"/>
    <w:rsid w:val="0067575E"/>
    <w:rsid w:val="00684AC4"/>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7678C"/>
    <w:rsid w:val="00787F3C"/>
    <w:rsid w:val="007A6296"/>
    <w:rsid w:val="007B208E"/>
    <w:rsid w:val="007B6BA5"/>
    <w:rsid w:val="007B7C6F"/>
    <w:rsid w:val="007C1B62"/>
    <w:rsid w:val="007C3390"/>
    <w:rsid w:val="007C4F4B"/>
    <w:rsid w:val="007D2CDC"/>
    <w:rsid w:val="007D5327"/>
    <w:rsid w:val="007E0584"/>
    <w:rsid w:val="007E15F4"/>
    <w:rsid w:val="007F6611"/>
    <w:rsid w:val="008155C3"/>
    <w:rsid w:val="008175E9"/>
    <w:rsid w:val="0082243E"/>
    <w:rsid w:val="008242D7"/>
    <w:rsid w:val="008402E9"/>
    <w:rsid w:val="00856CD2"/>
    <w:rsid w:val="00860A13"/>
    <w:rsid w:val="00861BC6"/>
    <w:rsid w:val="00871FD5"/>
    <w:rsid w:val="0088321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76B90"/>
    <w:rsid w:val="00983A3B"/>
    <w:rsid w:val="00991261"/>
    <w:rsid w:val="009A0B83"/>
    <w:rsid w:val="009B019A"/>
    <w:rsid w:val="009B3800"/>
    <w:rsid w:val="009D22AC"/>
    <w:rsid w:val="009D50DB"/>
    <w:rsid w:val="009E1C4E"/>
    <w:rsid w:val="009F34F1"/>
    <w:rsid w:val="009F58A8"/>
    <w:rsid w:val="00A05E0B"/>
    <w:rsid w:val="00A1427D"/>
    <w:rsid w:val="00A4035D"/>
    <w:rsid w:val="00A4634F"/>
    <w:rsid w:val="00A51CF3"/>
    <w:rsid w:val="00A72F22"/>
    <w:rsid w:val="00A73413"/>
    <w:rsid w:val="00A748A6"/>
    <w:rsid w:val="00A879A4"/>
    <w:rsid w:val="00A87E95"/>
    <w:rsid w:val="00A90C47"/>
    <w:rsid w:val="00A92E29"/>
    <w:rsid w:val="00AB61A8"/>
    <w:rsid w:val="00AC2E56"/>
    <w:rsid w:val="00AD09E9"/>
    <w:rsid w:val="00AD7489"/>
    <w:rsid w:val="00AF0576"/>
    <w:rsid w:val="00AF3829"/>
    <w:rsid w:val="00B037F0"/>
    <w:rsid w:val="00B100B4"/>
    <w:rsid w:val="00B2327D"/>
    <w:rsid w:val="00B2718F"/>
    <w:rsid w:val="00B30179"/>
    <w:rsid w:val="00B3317B"/>
    <w:rsid w:val="00B334DC"/>
    <w:rsid w:val="00B3631A"/>
    <w:rsid w:val="00B4035F"/>
    <w:rsid w:val="00B53013"/>
    <w:rsid w:val="00B57EDB"/>
    <w:rsid w:val="00B67F5E"/>
    <w:rsid w:val="00B73E65"/>
    <w:rsid w:val="00B81E12"/>
    <w:rsid w:val="00B87110"/>
    <w:rsid w:val="00B97FA8"/>
    <w:rsid w:val="00BB5313"/>
    <w:rsid w:val="00BC1385"/>
    <w:rsid w:val="00BC74E9"/>
    <w:rsid w:val="00BE00DE"/>
    <w:rsid w:val="00BE618E"/>
    <w:rsid w:val="00C07BF5"/>
    <w:rsid w:val="00C24693"/>
    <w:rsid w:val="00C359A4"/>
    <w:rsid w:val="00C35F0B"/>
    <w:rsid w:val="00C42278"/>
    <w:rsid w:val="00C463DD"/>
    <w:rsid w:val="00C5008E"/>
    <w:rsid w:val="00C64458"/>
    <w:rsid w:val="00C745C3"/>
    <w:rsid w:val="00CA2A58"/>
    <w:rsid w:val="00CC0B55"/>
    <w:rsid w:val="00CD1E06"/>
    <w:rsid w:val="00CD6995"/>
    <w:rsid w:val="00CE4A8F"/>
    <w:rsid w:val="00CF0214"/>
    <w:rsid w:val="00CF0545"/>
    <w:rsid w:val="00CF3588"/>
    <w:rsid w:val="00CF586F"/>
    <w:rsid w:val="00CF7D43"/>
    <w:rsid w:val="00D106FE"/>
    <w:rsid w:val="00D11129"/>
    <w:rsid w:val="00D2031B"/>
    <w:rsid w:val="00D22332"/>
    <w:rsid w:val="00D25FE2"/>
    <w:rsid w:val="00D43252"/>
    <w:rsid w:val="00D47E7A"/>
    <w:rsid w:val="00D550F9"/>
    <w:rsid w:val="00D572B0"/>
    <w:rsid w:val="00D62E90"/>
    <w:rsid w:val="00D76BE5"/>
    <w:rsid w:val="00D973CE"/>
    <w:rsid w:val="00D978C6"/>
    <w:rsid w:val="00DA67AD"/>
    <w:rsid w:val="00DB18CE"/>
    <w:rsid w:val="00DE3EC0"/>
    <w:rsid w:val="00E051D8"/>
    <w:rsid w:val="00E11593"/>
    <w:rsid w:val="00E12B6B"/>
    <w:rsid w:val="00E130AB"/>
    <w:rsid w:val="00E23BBC"/>
    <w:rsid w:val="00E438D9"/>
    <w:rsid w:val="00E5644E"/>
    <w:rsid w:val="00E61A6C"/>
    <w:rsid w:val="00E7260F"/>
    <w:rsid w:val="00E806EE"/>
    <w:rsid w:val="00E9471B"/>
    <w:rsid w:val="00E96630"/>
    <w:rsid w:val="00EB0FB9"/>
    <w:rsid w:val="00EC250E"/>
    <w:rsid w:val="00ED0CA9"/>
    <w:rsid w:val="00ED2FB8"/>
    <w:rsid w:val="00ED7A2A"/>
    <w:rsid w:val="00EE07E1"/>
    <w:rsid w:val="00EE2A77"/>
    <w:rsid w:val="00EF1D7F"/>
    <w:rsid w:val="00EF2B4A"/>
    <w:rsid w:val="00EF5BDB"/>
    <w:rsid w:val="00F07FD9"/>
    <w:rsid w:val="00F15AA7"/>
    <w:rsid w:val="00F23933"/>
    <w:rsid w:val="00F24119"/>
    <w:rsid w:val="00F248EA"/>
    <w:rsid w:val="00F40E75"/>
    <w:rsid w:val="00F42CD9"/>
    <w:rsid w:val="00F52936"/>
    <w:rsid w:val="00F677CB"/>
    <w:rsid w:val="00FA7DF3"/>
    <w:rsid w:val="00FC48F4"/>
    <w:rsid w:val="00FC68B7"/>
    <w:rsid w:val="00FD3045"/>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684AC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84AC4"/>
    <w:rPr>
      <w:rFonts w:ascii="Tahoma" w:hAnsi="Tahoma" w:cs="Tahoma"/>
      <w:sz w:val="16"/>
      <w:szCs w:val="16"/>
      <w:lang w:eastAsia="en-US"/>
    </w:rPr>
  </w:style>
  <w:style w:type="character" w:styleId="CommentReference">
    <w:name w:val="annotation reference"/>
    <w:basedOn w:val="DefaultParagraphFont"/>
    <w:rsid w:val="00C5008E"/>
    <w:rPr>
      <w:sz w:val="16"/>
      <w:szCs w:val="16"/>
    </w:rPr>
  </w:style>
  <w:style w:type="paragraph" w:styleId="CommentText">
    <w:name w:val="annotation text"/>
    <w:basedOn w:val="Normal"/>
    <w:link w:val="CommentTextChar"/>
    <w:rsid w:val="00C5008E"/>
    <w:pPr>
      <w:spacing w:line="240" w:lineRule="auto"/>
    </w:pPr>
  </w:style>
  <w:style w:type="character" w:customStyle="1" w:styleId="CommentTextChar">
    <w:name w:val="Comment Text Char"/>
    <w:basedOn w:val="DefaultParagraphFont"/>
    <w:link w:val="CommentText"/>
    <w:rsid w:val="00C5008E"/>
    <w:rPr>
      <w:lang w:eastAsia="en-US"/>
    </w:rPr>
  </w:style>
  <w:style w:type="paragraph" w:styleId="CommentSubject">
    <w:name w:val="annotation subject"/>
    <w:basedOn w:val="CommentText"/>
    <w:next w:val="CommentText"/>
    <w:link w:val="CommentSubjectChar"/>
    <w:rsid w:val="00C5008E"/>
    <w:rPr>
      <w:b/>
      <w:bCs/>
    </w:rPr>
  </w:style>
  <w:style w:type="character" w:customStyle="1" w:styleId="CommentSubjectChar">
    <w:name w:val="Comment Subject Char"/>
    <w:basedOn w:val="CommentTextChar"/>
    <w:link w:val="CommentSubject"/>
    <w:rsid w:val="00C5008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684AC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84AC4"/>
    <w:rPr>
      <w:rFonts w:ascii="Tahoma" w:hAnsi="Tahoma" w:cs="Tahoma"/>
      <w:sz w:val="16"/>
      <w:szCs w:val="16"/>
      <w:lang w:eastAsia="en-US"/>
    </w:rPr>
  </w:style>
  <w:style w:type="character" w:styleId="CommentReference">
    <w:name w:val="annotation reference"/>
    <w:basedOn w:val="DefaultParagraphFont"/>
    <w:rsid w:val="00C5008E"/>
    <w:rPr>
      <w:sz w:val="16"/>
      <w:szCs w:val="16"/>
    </w:rPr>
  </w:style>
  <w:style w:type="paragraph" w:styleId="CommentText">
    <w:name w:val="annotation text"/>
    <w:basedOn w:val="Normal"/>
    <w:link w:val="CommentTextChar"/>
    <w:rsid w:val="00C5008E"/>
    <w:pPr>
      <w:spacing w:line="240" w:lineRule="auto"/>
    </w:pPr>
  </w:style>
  <w:style w:type="character" w:customStyle="1" w:styleId="CommentTextChar">
    <w:name w:val="Comment Text Char"/>
    <w:basedOn w:val="DefaultParagraphFont"/>
    <w:link w:val="CommentText"/>
    <w:rsid w:val="00C5008E"/>
    <w:rPr>
      <w:lang w:eastAsia="en-US"/>
    </w:rPr>
  </w:style>
  <w:style w:type="paragraph" w:styleId="CommentSubject">
    <w:name w:val="annotation subject"/>
    <w:basedOn w:val="CommentText"/>
    <w:next w:val="CommentText"/>
    <w:link w:val="CommentSubjectChar"/>
    <w:rsid w:val="00C5008E"/>
    <w:rPr>
      <w:b/>
      <w:bCs/>
    </w:rPr>
  </w:style>
  <w:style w:type="character" w:customStyle="1" w:styleId="CommentSubjectChar">
    <w:name w:val="Comment Subject Char"/>
    <w:basedOn w:val="CommentTextChar"/>
    <w:link w:val="CommentSubject"/>
    <w:rsid w:val="00C5008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8491-0B4D-48A2-89E2-6B27BC1E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Pdfeng</cp:lastModifiedBy>
  <cp:revision>3</cp:revision>
  <cp:lastPrinted>2015-06-30T07:52:00Z</cp:lastPrinted>
  <dcterms:created xsi:type="dcterms:W3CDTF">2015-06-30T07:52:00Z</dcterms:created>
  <dcterms:modified xsi:type="dcterms:W3CDTF">2015-06-30T07:52:00Z</dcterms:modified>
</cp:coreProperties>
</file>