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DE6757D" w14:textId="77777777">
        <w:trPr>
          <w:trHeight w:val="851"/>
        </w:trPr>
        <w:tc>
          <w:tcPr>
            <w:tcW w:w="1259" w:type="dxa"/>
            <w:tcBorders>
              <w:top w:val="nil"/>
              <w:left w:val="nil"/>
              <w:bottom w:val="single" w:sz="4" w:space="0" w:color="auto"/>
              <w:right w:val="nil"/>
            </w:tcBorders>
          </w:tcPr>
          <w:p w14:paraId="5F5A5106"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26E33916"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611B5AA"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0732F33" w14:textId="77777777" w:rsidR="00446DE4" w:rsidRPr="00DE3EC0" w:rsidRDefault="00EE2A77" w:rsidP="002709E2">
            <w:pPr>
              <w:jc w:val="right"/>
            </w:pPr>
            <w:r w:rsidRPr="00EE2A77">
              <w:rPr>
                <w:sz w:val="40"/>
              </w:rPr>
              <w:t>A</w:t>
            </w:r>
            <w:r>
              <w:t>/HRC/</w:t>
            </w:r>
            <w:r w:rsidR="00944104">
              <w:t>3</w:t>
            </w:r>
            <w:r w:rsidR="008F22EA">
              <w:t>5</w:t>
            </w:r>
            <w:r>
              <w:t>/L</w:t>
            </w:r>
            <w:r w:rsidR="0036088C">
              <w:t>.</w:t>
            </w:r>
            <w:r w:rsidR="002709E2">
              <w:t>7</w:t>
            </w:r>
          </w:p>
        </w:tc>
      </w:tr>
      <w:tr w:rsidR="003107FA" w14:paraId="1653FAF2" w14:textId="77777777">
        <w:trPr>
          <w:trHeight w:val="2835"/>
        </w:trPr>
        <w:tc>
          <w:tcPr>
            <w:tcW w:w="1259" w:type="dxa"/>
            <w:tcBorders>
              <w:top w:val="single" w:sz="4" w:space="0" w:color="auto"/>
              <w:left w:val="nil"/>
              <w:bottom w:val="single" w:sz="12" w:space="0" w:color="auto"/>
              <w:right w:val="nil"/>
            </w:tcBorders>
          </w:tcPr>
          <w:p w14:paraId="0D3644EF" w14:textId="77777777" w:rsidR="003107FA" w:rsidRDefault="004939B3" w:rsidP="00956D9B">
            <w:pPr>
              <w:spacing w:before="120"/>
              <w:jc w:val="center"/>
            </w:pPr>
            <w:r>
              <w:rPr>
                <w:noProof/>
                <w:lang w:val="en-US" w:eastAsia="zh-CN"/>
              </w:rPr>
              <w:drawing>
                <wp:inline distT="0" distB="0" distL="0" distR="0" wp14:anchorId="7996A4C8" wp14:editId="233C888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5FF3680"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ADAB6BF" w14:textId="77777777" w:rsidR="00EE2A77" w:rsidRDefault="00EE2A77" w:rsidP="00EE2A77">
            <w:pPr>
              <w:spacing w:before="240" w:line="240" w:lineRule="exact"/>
            </w:pPr>
            <w:r>
              <w:t>Distr.: Limited</w:t>
            </w:r>
          </w:p>
          <w:p w14:paraId="13A1AD1C" w14:textId="377B4AE2" w:rsidR="00EE2A77" w:rsidRDefault="002709E2" w:rsidP="00EE2A77">
            <w:pPr>
              <w:spacing w:line="240" w:lineRule="exact"/>
            </w:pPr>
            <w:r>
              <w:t>1</w:t>
            </w:r>
            <w:r w:rsidR="00205E64">
              <w:t>6</w:t>
            </w:r>
            <w:r>
              <w:t xml:space="preserve"> </w:t>
            </w:r>
            <w:r w:rsidR="008F22EA">
              <w:t>June</w:t>
            </w:r>
            <w:r w:rsidR="00C53250">
              <w:t xml:space="preserve"> 2017</w:t>
            </w:r>
          </w:p>
          <w:p w14:paraId="3C7AB7FB" w14:textId="77777777" w:rsidR="006D5F84" w:rsidRDefault="006D5F84" w:rsidP="00EE2A77">
            <w:pPr>
              <w:spacing w:line="240" w:lineRule="exact"/>
            </w:pPr>
          </w:p>
          <w:p w14:paraId="4AF0E37C" w14:textId="77777777" w:rsidR="003107FA" w:rsidRDefault="00EE2A77" w:rsidP="00EE2A77">
            <w:pPr>
              <w:spacing w:line="240" w:lineRule="exact"/>
            </w:pPr>
            <w:r>
              <w:t>Original: English</w:t>
            </w:r>
          </w:p>
        </w:tc>
      </w:tr>
    </w:tbl>
    <w:p w14:paraId="2ECEC2CC" w14:textId="77777777" w:rsidR="00EE2A77" w:rsidRDefault="00EE2A77" w:rsidP="00EE2A77">
      <w:pPr>
        <w:spacing w:before="120"/>
        <w:rPr>
          <w:b/>
          <w:sz w:val="24"/>
          <w:szCs w:val="24"/>
        </w:rPr>
      </w:pPr>
      <w:r>
        <w:rPr>
          <w:b/>
          <w:sz w:val="24"/>
          <w:szCs w:val="24"/>
        </w:rPr>
        <w:t>Human Rights Council</w:t>
      </w:r>
    </w:p>
    <w:p w14:paraId="4D13DE61"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0E471A04" w14:textId="77777777" w:rsidR="001D6952" w:rsidRPr="001D6952" w:rsidRDefault="008F22EA" w:rsidP="00EE2A77">
      <w:r>
        <w:t>6–23 June 2017</w:t>
      </w:r>
    </w:p>
    <w:p w14:paraId="58BDB8B5" w14:textId="77777777" w:rsidR="00EE2A77" w:rsidRDefault="00EE2A77" w:rsidP="00EE2A77">
      <w:r>
        <w:t xml:space="preserve">Agenda item </w:t>
      </w:r>
      <w:proofErr w:type="gramStart"/>
      <w:r>
        <w:t>3</w:t>
      </w:r>
      <w:proofErr w:type="gramEnd"/>
    </w:p>
    <w:p w14:paraId="0163ECDF"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7182D6D0" w14:textId="125AE6E1" w:rsidR="002F006E" w:rsidRDefault="002F006E" w:rsidP="002F006E">
      <w:pPr>
        <w:pStyle w:val="H23G"/>
      </w:pPr>
      <w:r>
        <w:tab/>
      </w:r>
      <w:r>
        <w:tab/>
      </w:r>
      <w:proofErr w:type="gramStart"/>
      <w:r w:rsidR="00C33737">
        <w:t xml:space="preserve">Australia,* </w:t>
      </w:r>
      <w:r w:rsidR="00523049">
        <w:t>Austria,</w:t>
      </w:r>
      <w:r w:rsidR="00523049" w:rsidRPr="00523049">
        <w:rPr>
          <w:rStyle w:val="FootnoteReference"/>
          <w:sz w:val="20"/>
          <w:vertAlign w:val="baseline"/>
        </w:rPr>
        <w:footnoteReference w:customMarkFollows="1" w:id="2"/>
        <w:t>*</w:t>
      </w:r>
      <w:r w:rsidR="00523049">
        <w:t xml:space="preserve"> </w:t>
      </w:r>
      <w:r w:rsidR="00C33737">
        <w:t xml:space="preserve">Azerbaijan,* Belgium, </w:t>
      </w:r>
      <w:r w:rsidR="00523049">
        <w:t xml:space="preserve">Bosnia and Herzegovina,* </w:t>
      </w:r>
      <w:r w:rsidR="00E82673">
        <w:t xml:space="preserve">Brazil, </w:t>
      </w:r>
      <w:r w:rsidR="00C33737">
        <w:t xml:space="preserve">Bulgaria,* Canada,* </w:t>
      </w:r>
      <w:r w:rsidR="008A673C">
        <w:t xml:space="preserve">Colombia,* </w:t>
      </w:r>
      <w:r w:rsidR="00C33737">
        <w:t xml:space="preserve">Croatia, Cyprus,* </w:t>
      </w:r>
      <w:r w:rsidR="008A673C">
        <w:t xml:space="preserve">Ecuador, </w:t>
      </w:r>
      <w:r w:rsidR="00C33737">
        <w:t xml:space="preserve">Estonia,* Finland,* France,* Georgia, Germany, </w:t>
      </w:r>
      <w:r w:rsidR="008A673C">
        <w:t xml:space="preserve">Haiti,* </w:t>
      </w:r>
      <w:r w:rsidR="00523049">
        <w:t xml:space="preserve">Honduras,* </w:t>
      </w:r>
      <w:r w:rsidR="008A673C">
        <w:t xml:space="preserve">Hungary, </w:t>
      </w:r>
      <w:r w:rsidR="00E82673">
        <w:t xml:space="preserve">Iceland,* Ireland,* </w:t>
      </w:r>
      <w:r w:rsidR="00C33737">
        <w:t xml:space="preserve">Latvia, Liechtenstein,* Luxembourg,* </w:t>
      </w:r>
      <w:r w:rsidR="00523049">
        <w:t xml:space="preserve">Montenegro,* </w:t>
      </w:r>
      <w:r w:rsidR="00C33737">
        <w:t xml:space="preserve">Netherlands, Norway,* </w:t>
      </w:r>
      <w:r w:rsidR="00523049">
        <w:t xml:space="preserve">Panama, </w:t>
      </w:r>
      <w:r w:rsidR="008A673C">
        <w:t xml:space="preserve">Paraguay, Peru,* </w:t>
      </w:r>
      <w:r w:rsidR="00C33737">
        <w:t xml:space="preserve">Philippines, </w:t>
      </w:r>
      <w:r w:rsidR="008A673C">
        <w:t xml:space="preserve">Poland,* </w:t>
      </w:r>
      <w:r w:rsidR="00C33737">
        <w:t xml:space="preserve">Portugal, Republic of Korea, Romania,* Serbia,* </w:t>
      </w:r>
      <w:r w:rsidR="00E82673">
        <w:t xml:space="preserve">Slovakia,* </w:t>
      </w:r>
      <w:r w:rsidR="00C33737">
        <w:t xml:space="preserve">Slovenia, Spain,* </w:t>
      </w:r>
      <w:r w:rsidR="00E82673">
        <w:t xml:space="preserve">Sweden,* </w:t>
      </w:r>
      <w:r w:rsidR="00C33737">
        <w:t xml:space="preserve">Switzerland, the former Yugoslav Republic of Macedonia,* Tunisia, </w:t>
      </w:r>
      <w:r w:rsidR="00523049">
        <w:t>Uganda</w:t>
      </w:r>
      <w:r w:rsidR="00624285">
        <w:t>,</w:t>
      </w:r>
      <w:r w:rsidR="00C33737">
        <w:t xml:space="preserve">* </w:t>
      </w:r>
      <w:r w:rsidR="00E82673">
        <w:t xml:space="preserve">Ukraine,* United Kingdom of Great Britain and Northern Ireland, </w:t>
      </w:r>
      <w:r w:rsidR="00C33737">
        <w:t>United States of America</w:t>
      </w:r>
      <w:r w:rsidR="00523049">
        <w:t>:</w:t>
      </w:r>
      <w:r>
        <w:t xml:space="preserve"> draft</w:t>
      </w:r>
      <w:r w:rsidR="00624285">
        <w:t xml:space="preserve"> decision</w:t>
      </w:r>
      <w:proofErr w:type="gramEnd"/>
    </w:p>
    <w:p w14:paraId="4377E56C" w14:textId="77777777" w:rsidR="002F006E" w:rsidRPr="007A45D3" w:rsidRDefault="00944104" w:rsidP="00944104">
      <w:pPr>
        <w:pStyle w:val="H1G"/>
        <w:tabs>
          <w:tab w:val="clear" w:pos="851"/>
        </w:tabs>
        <w:ind w:left="1843" w:hanging="709"/>
      </w:pPr>
      <w:proofErr w:type="gramStart"/>
      <w:r>
        <w:t>3</w:t>
      </w:r>
      <w:r w:rsidR="008F22EA">
        <w:t>5</w:t>
      </w:r>
      <w:r>
        <w:t>/…</w:t>
      </w:r>
      <w:proofErr w:type="gramEnd"/>
      <w:r>
        <w:tab/>
      </w:r>
      <w:r w:rsidR="002709E2" w:rsidRPr="002709E2">
        <w:t>Panel discussion on the human rights of internally displaced persons in commemoration of the twentieth anniversary of the Guiding Principles on Internal Displacement</w:t>
      </w:r>
    </w:p>
    <w:p w14:paraId="69A928FD" w14:textId="77777777" w:rsidR="002E1FA9" w:rsidRDefault="002E1FA9" w:rsidP="00402A2C">
      <w:pPr>
        <w:pStyle w:val="SingleTxtG"/>
      </w:pPr>
      <w:r>
        <w:tab/>
        <w:t xml:space="preserve">At its </w:t>
      </w:r>
      <w:r w:rsidR="000560A3">
        <w:t xml:space="preserve">xx </w:t>
      </w:r>
      <w:r>
        <w:t>meeting</w:t>
      </w:r>
      <w:r w:rsidR="000560A3">
        <w:t>, on xx June 2017, the Human Rights Council decided to adopt the text below:</w:t>
      </w:r>
    </w:p>
    <w:p w14:paraId="19965A10" w14:textId="77777777" w:rsidR="002F006E" w:rsidRDefault="002F006E" w:rsidP="00402A2C">
      <w:pPr>
        <w:pStyle w:val="SingleTxtG"/>
      </w:pPr>
      <w:r>
        <w:tab/>
      </w:r>
      <w:r w:rsidR="002E1FA9">
        <w:t>“</w:t>
      </w:r>
      <w:r w:rsidRPr="00402A2C">
        <w:rPr>
          <w:i/>
        </w:rPr>
        <w:t>The Human Rights Council</w:t>
      </w:r>
      <w:r w:rsidRPr="00402A2C">
        <w:t>,</w:t>
      </w:r>
    </w:p>
    <w:p w14:paraId="3809DDB9" w14:textId="77777777" w:rsidR="002709E2" w:rsidRPr="002709E2" w:rsidRDefault="002709E2" w:rsidP="002709E2">
      <w:pPr>
        <w:pStyle w:val="SingleTxtG"/>
      </w:pPr>
      <w:r>
        <w:tab/>
      </w:r>
      <w:r w:rsidRPr="002709E2">
        <w:rPr>
          <w:i/>
        </w:rPr>
        <w:t>Recalling</w:t>
      </w:r>
      <w:r w:rsidRPr="002709E2">
        <w:t xml:space="preserve"> all previous resolutions on internally displaced persons adopted by the General Assembly, the Commission on Human Rights and the Human Rights Council,</w:t>
      </w:r>
    </w:p>
    <w:p w14:paraId="6D8BC7BD" w14:textId="7E76123C" w:rsidR="002709E2" w:rsidRPr="002709E2" w:rsidRDefault="002709E2" w:rsidP="002709E2">
      <w:pPr>
        <w:pStyle w:val="SingleTxtG"/>
      </w:pPr>
      <w:r>
        <w:tab/>
      </w:r>
      <w:proofErr w:type="gramStart"/>
      <w:r w:rsidRPr="002709E2">
        <w:rPr>
          <w:i/>
        </w:rPr>
        <w:t>Deeply disturbed</w:t>
      </w:r>
      <w:r w:rsidRPr="002709E2">
        <w:t xml:space="preserve"> by the alarming scale, complexity and protracted nature of internal </w:t>
      </w:r>
      <w:r w:rsidRPr="0079011C">
        <w:t>displacements</w:t>
      </w:r>
      <w:r w:rsidRPr="002709E2">
        <w:t xml:space="preserve"> throughout the world, for reasons including violations and abuses of human rights, violations of international humanitarian law, armed conflict, persecution, violence and terrorism, as well as natural and human-made disasters,</w:t>
      </w:r>
      <w:r w:rsidR="00684E92">
        <w:t xml:space="preserve"> in which </w:t>
      </w:r>
      <w:r w:rsidR="0079011C">
        <w:t>internally displaced persons</w:t>
      </w:r>
      <w:r w:rsidR="00C00080">
        <w:t xml:space="preserve"> </w:t>
      </w:r>
      <w:r w:rsidRPr="002709E2">
        <w:t>receive inadequate protection and assistance, and conscious of the serious challenges that this is creating for the people affected, including the host communities, as well as the international community,</w:t>
      </w:r>
      <w:r w:rsidR="009266ED">
        <w:t xml:space="preserve"> </w:t>
      </w:r>
      <w:r w:rsidR="009266ED">
        <w:rPr>
          <w:noProof/>
          <w:lang w:val="en-US"/>
        </w:rPr>
        <w:drawing>
          <wp:anchor distT="0" distB="0" distL="114300" distR="114300" simplePos="0" relativeHeight="251659264" behindDoc="0" locked="1" layoutInCell="1" allowOverlap="1" wp14:anchorId="12A6745F" wp14:editId="73DA385D">
            <wp:simplePos x="0" y="0"/>
            <wp:positionH relativeFrom="margin">
              <wp:posOffset>4442460</wp:posOffset>
            </wp:positionH>
            <wp:positionV relativeFrom="margin">
              <wp:posOffset>8305800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End"/>
    </w:p>
    <w:p w14:paraId="267A8D15" w14:textId="77777777" w:rsidR="002709E2" w:rsidRPr="002709E2" w:rsidRDefault="002709E2" w:rsidP="002709E2">
      <w:pPr>
        <w:pStyle w:val="SingleTxtG"/>
      </w:pPr>
      <w:r>
        <w:tab/>
      </w:r>
      <w:proofErr w:type="gramStart"/>
      <w:r w:rsidRPr="002709E2">
        <w:rPr>
          <w:i/>
        </w:rPr>
        <w:t>Conscious</w:t>
      </w:r>
      <w:r w:rsidRPr="002709E2">
        <w:t xml:space="preserve"> of the human rights, humanitarian, development and possible peacebuilding dimensions of internal displacement, including in long-term displacement situations, the often heightened vulnerability of women and children, as well as of older </w:t>
      </w:r>
      <w:r w:rsidRPr="002709E2">
        <w:lastRenderedPageBreak/>
        <w:t>persons and persons with disabilities, and the responsibilities of States and the international community to further strengthen their protection and assistance, including by respecting and protecting the human rights and fundamental freedoms of all internally displaced persons, with a view to finding durable solutions,</w:t>
      </w:r>
      <w:proofErr w:type="gramEnd"/>
    </w:p>
    <w:p w14:paraId="46831600" w14:textId="5A73C9B2" w:rsidR="002709E2" w:rsidRPr="002709E2" w:rsidRDefault="002709E2" w:rsidP="002709E2">
      <w:pPr>
        <w:pStyle w:val="SingleTxtG"/>
      </w:pPr>
      <w:r w:rsidRPr="002709E2">
        <w:tab/>
      </w:r>
      <w:r w:rsidRPr="002709E2">
        <w:rPr>
          <w:i/>
        </w:rPr>
        <w:t>Noting</w:t>
      </w:r>
      <w:r w:rsidRPr="002709E2">
        <w:t xml:space="preserve"> that 2018 will mark the twentieth anniversary of the Guiding Principles on Internal Displacement</w:t>
      </w:r>
      <w:r w:rsidR="00B90B7D">
        <w:t>,</w:t>
      </w:r>
      <w:r w:rsidRPr="002709E2">
        <w:t xml:space="preserve"> and reaffirming the recognition of the Guiding Principles as an important international framework for the protection of internally displaced persons,</w:t>
      </w:r>
    </w:p>
    <w:p w14:paraId="2DEFE0C2" w14:textId="270D886F" w:rsidR="002709E2" w:rsidRPr="002709E2" w:rsidRDefault="002709E2" w:rsidP="002709E2">
      <w:pPr>
        <w:pStyle w:val="SingleTxtG"/>
      </w:pPr>
      <w:r w:rsidRPr="002709E2">
        <w:tab/>
      </w:r>
      <w:r w:rsidRPr="002709E2">
        <w:rPr>
          <w:i/>
        </w:rPr>
        <w:t>Affirming</w:t>
      </w:r>
      <w:r w:rsidRPr="002709E2">
        <w:t xml:space="preserve"> that the above-mentioned anniversary offers an important opportunity to reflect on the promotion and protection of the human rights of internally displaced persons as well as on achievements, best practices and challenges with regard to the application of the Guiding Principles,</w:t>
      </w:r>
    </w:p>
    <w:p w14:paraId="668E3563" w14:textId="77777777" w:rsidR="002709E2" w:rsidRPr="002709E2" w:rsidRDefault="002709E2" w:rsidP="002709E2">
      <w:pPr>
        <w:pStyle w:val="SingleTxtG"/>
      </w:pPr>
      <w:r w:rsidRPr="002709E2">
        <w:tab/>
      </w:r>
      <w:proofErr w:type="gramStart"/>
      <w:r w:rsidRPr="002709E2">
        <w:t>1.</w:t>
      </w:r>
      <w:r w:rsidRPr="002709E2">
        <w:tab/>
      </w:r>
      <w:r w:rsidRPr="002709E2">
        <w:rPr>
          <w:i/>
        </w:rPr>
        <w:t>Decides</w:t>
      </w:r>
      <w:r w:rsidRPr="002709E2">
        <w:t xml:space="preserve"> to convene, at its thirty-eighth session, a panel discussion on the human rights of internally displaced persons in commemoration of the twentieth anniversary of the Guiding Principles on Internal Displacement, with a particular focus on their application and on achievements, best practices and challenges in this regard, as well as on recommendations to meet these challenges, and further decides that the discussion shall be fully accessib</w:t>
      </w:r>
      <w:r>
        <w:t>le to persons with disabilities;</w:t>
      </w:r>
      <w:proofErr w:type="gramEnd"/>
    </w:p>
    <w:p w14:paraId="78A2F8AB" w14:textId="77777777" w:rsidR="002709E2" w:rsidRPr="002709E2" w:rsidRDefault="002709E2" w:rsidP="002709E2">
      <w:pPr>
        <w:pStyle w:val="SingleTxtG"/>
      </w:pPr>
      <w:r w:rsidRPr="002709E2">
        <w:tab/>
      </w:r>
      <w:proofErr w:type="gramStart"/>
      <w:r w:rsidRPr="002709E2">
        <w:t>2.</w:t>
      </w:r>
      <w:r w:rsidRPr="002709E2">
        <w:tab/>
      </w:r>
      <w:r w:rsidRPr="002709E2">
        <w:rPr>
          <w:i/>
        </w:rPr>
        <w:t>Requests</w:t>
      </w:r>
      <w:r w:rsidRPr="002709E2">
        <w:t xml:space="preserve"> the Office of the </w:t>
      </w:r>
      <w:r w:rsidR="000560A3">
        <w:t xml:space="preserve">United Nations </w:t>
      </w:r>
      <w:r w:rsidRPr="002709E2">
        <w:t xml:space="preserve">High Commissioner </w:t>
      </w:r>
      <w:r w:rsidR="000560A3">
        <w:t xml:space="preserve">for Human Rights </w:t>
      </w:r>
      <w:r w:rsidRPr="002709E2">
        <w:t xml:space="preserve">to organize the panel discussion from within existing resources, in consultation with States, relevant United Nations bodies and agencies, treaty bodies, special procedures, in particular the Special Rapporteur on the human rights of internally displaced persons, </w:t>
      </w:r>
      <w:r w:rsidR="000560A3">
        <w:t xml:space="preserve">and </w:t>
      </w:r>
      <w:r w:rsidRPr="002709E2">
        <w:t>regional human rights mechanisms, as well as with civil society, non-governmental organizations and national human rights institutions, with a view to ensuring their participation in the panel discussion;</w:t>
      </w:r>
      <w:proofErr w:type="gramEnd"/>
    </w:p>
    <w:p w14:paraId="1F2AB2EE" w14:textId="77777777" w:rsidR="002709E2" w:rsidRPr="002709E2" w:rsidRDefault="002709E2" w:rsidP="002709E2">
      <w:pPr>
        <w:pStyle w:val="SingleTxtG"/>
      </w:pPr>
      <w:r w:rsidRPr="002709E2">
        <w:tab/>
        <w:t>3.</w:t>
      </w:r>
      <w:r w:rsidRPr="002709E2">
        <w:tab/>
      </w:r>
      <w:r w:rsidRPr="002709E2">
        <w:rPr>
          <w:i/>
        </w:rPr>
        <w:t>Also requests</w:t>
      </w:r>
      <w:r w:rsidRPr="002709E2">
        <w:t xml:space="preserve"> the Office of the High Commissioner to prepare and submit a summary report on the panel discussion to the Human Rights Council at its fortieth session.</w:t>
      </w:r>
      <w:r w:rsidR="002E1FA9">
        <w:t>”</w:t>
      </w:r>
    </w:p>
    <w:p w14:paraId="441F2336"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9073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B5970" w14:textId="77777777" w:rsidR="00D56496" w:rsidRDefault="00D56496"/>
  </w:endnote>
  <w:endnote w:type="continuationSeparator" w:id="0">
    <w:p w14:paraId="2B9C1130" w14:textId="77777777" w:rsidR="00D56496" w:rsidRDefault="00D56496"/>
  </w:endnote>
  <w:endnote w:type="continuationNotice" w:id="1">
    <w:p w14:paraId="0ED5DBF4" w14:textId="77777777" w:rsidR="00D56496" w:rsidRDefault="00D56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7C41" w14:textId="040F474D"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3E1869">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6213F" w14:textId="77777777"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A9E0" w14:textId="1435BA82" w:rsidR="00F225CB" w:rsidRDefault="009266ED" w:rsidP="009266ED">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0E92D220" wp14:editId="67985DEA">
          <wp:simplePos x="0" y="0"/>
          <wp:positionH relativeFrom="margin">
            <wp:posOffset>5498465</wp:posOffset>
          </wp:positionH>
          <wp:positionV relativeFrom="margin">
            <wp:posOffset>8061960</wp:posOffset>
          </wp:positionV>
          <wp:extent cx="638175" cy="638175"/>
          <wp:effectExtent l="0" t="0" r="9525" b="9525"/>
          <wp:wrapNone/>
          <wp:docPr id="2" name="Picture 1" descr="https://undocs.org/m2/QRCode.ashx?DS=A/HRC/35/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C5FED" w14:textId="071B3D97" w:rsidR="009266ED" w:rsidRDefault="009266ED" w:rsidP="009266ED">
    <w:pPr>
      <w:pStyle w:val="Footer"/>
      <w:ind w:right="1134"/>
      <w:rPr>
        <w:sz w:val="20"/>
      </w:rPr>
    </w:pPr>
    <w:r>
      <w:rPr>
        <w:sz w:val="20"/>
      </w:rPr>
      <w:t>GE.17-09932(E)</w:t>
    </w:r>
  </w:p>
  <w:p w14:paraId="3B168A85" w14:textId="599DC259" w:rsidR="009266ED" w:rsidRPr="009266ED" w:rsidRDefault="009266ED" w:rsidP="009266E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EB4B0" w14:textId="77777777" w:rsidR="00D56496" w:rsidRPr="000B175B" w:rsidRDefault="00D56496" w:rsidP="000B175B">
      <w:pPr>
        <w:tabs>
          <w:tab w:val="right" w:pos="2155"/>
        </w:tabs>
        <w:spacing w:after="80"/>
        <w:ind w:left="680"/>
        <w:rPr>
          <w:u w:val="single"/>
        </w:rPr>
      </w:pPr>
      <w:r>
        <w:rPr>
          <w:u w:val="single"/>
        </w:rPr>
        <w:tab/>
      </w:r>
    </w:p>
  </w:footnote>
  <w:footnote w:type="continuationSeparator" w:id="0">
    <w:p w14:paraId="0E36CD0A" w14:textId="77777777" w:rsidR="00D56496" w:rsidRPr="00FC68B7" w:rsidRDefault="00D56496" w:rsidP="00FC68B7">
      <w:pPr>
        <w:tabs>
          <w:tab w:val="left" w:pos="2155"/>
        </w:tabs>
        <w:spacing w:after="80"/>
        <w:ind w:left="680"/>
        <w:rPr>
          <w:u w:val="single"/>
        </w:rPr>
      </w:pPr>
      <w:r>
        <w:rPr>
          <w:u w:val="single"/>
        </w:rPr>
        <w:tab/>
      </w:r>
    </w:p>
  </w:footnote>
  <w:footnote w:type="continuationNotice" w:id="1">
    <w:p w14:paraId="1FC91634" w14:textId="77777777" w:rsidR="00D56496" w:rsidRDefault="00D56496"/>
  </w:footnote>
  <w:footnote w:id="2">
    <w:p w14:paraId="54D6F6DD" w14:textId="77777777" w:rsidR="00523049" w:rsidRPr="00523049" w:rsidRDefault="00523049">
      <w:pPr>
        <w:pStyle w:val="FootnoteText"/>
      </w:pPr>
      <w:r>
        <w:rPr>
          <w:rStyle w:val="FootnoteReference"/>
        </w:rPr>
        <w:tab/>
      </w:r>
      <w:r w:rsidRPr="00B55964">
        <w:rPr>
          <w:rStyle w:val="FootnoteReference"/>
          <w:szCs w:val="18"/>
          <w:vertAlign w:val="baseline"/>
        </w:rPr>
        <w:t>*</w:t>
      </w:r>
      <w:r w:rsidRPr="00B55964">
        <w:rPr>
          <w:rStyle w:val="FootnoteReference"/>
          <w:szCs w:val="18"/>
          <w:vertAlign w:val="baseline"/>
        </w:rPr>
        <w:tab/>
      </w:r>
      <w:r w:rsidR="00494883" w:rsidRPr="00B55964">
        <w:rPr>
          <w:szCs w:val="18"/>
        </w:rPr>
        <w:t>State</w:t>
      </w:r>
      <w:r w:rsidRPr="00B90B7D">
        <w:rPr>
          <w:szCs w:val="18"/>
        </w:rPr>
        <w:t xml:space="preserve"> </w:t>
      </w:r>
      <w:r>
        <w:t>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FBD7E" w14:textId="77777777" w:rsidR="00C42278" w:rsidRPr="00EE2A77" w:rsidRDefault="00C42278">
    <w:pPr>
      <w:pStyle w:val="Header"/>
    </w:pPr>
    <w:r>
      <w:t>A/HRC/</w:t>
    </w:r>
    <w:r w:rsidR="00402A2C">
      <w:t>3</w:t>
    </w:r>
    <w:r w:rsidR="008F22EA">
      <w:t>5</w:t>
    </w:r>
    <w:r w:rsidR="00E10083">
      <w:t>/L.</w:t>
    </w:r>
    <w:r w:rsidR="00523049">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01B9D" w14:textId="77777777"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560A3"/>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6952"/>
    <w:rsid w:val="001E2790"/>
    <w:rsid w:val="00205E64"/>
    <w:rsid w:val="00211E0B"/>
    <w:rsid w:val="00211E72"/>
    <w:rsid w:val="00214047"/>
    <w:rsid w:val="0022130F"/>
    <w:rsid w:val="00237785"/>
    <w:rsid w:val="002410DD"/>
    <w:rsid w:val="00241466"/>
    <w:rsid w:val="00253D58"/>
    <w:rsid w:val="002709E2"/>
    <w:rsid w:val="0027725F"/>
    <w:rsid w:val="0028185A"/>
    <w:rsid w:val="002C21F0"/>
    <w:rsid w:val="002D4176"/>
    <w:rsid w:val="002E1FA9"/>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1869"/>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4883"/>
    <w:rsid w:val="00496A15"/>
    <w:rsid w:val="004A6D3A"/>
    <w:rsid w:val="004B75D2"/>
    <w:rsid w:val="004C0361"/>
    <w:rsid w:val="004D0109"/>
    <w:rsid w:val="004D1140"/>
    <w:rsid w:val="004F4FCC"/>
    <w:rsid w:val="004F55ED"/>
    <w:rsid w:val="0052176C"/>
    <w:rsid w:val="00523049"/>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24285"/>
    <w:rsid w:val="00640B26"/>
    <w:rsid w:val="006601B6"/>
    <w:rsid w:val="00670741"/>
    <w:rsid w:val="00674C17"/>
    <w:rsid w:val="00684E92"/>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3021"/>
    <w:rsid w:val="0074200B"/>
    <w:rsid w:val="007601F3"/>
    <w:rsid w:val="0079011C"/>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73C"/>
    <w:rsid w:val="008A6B25"/>
    <w:rsid w:val="008A6C4F"/>
    <w:rsid w:val="008C1E4D"/>
    <w:rsid w:val="008E0E46"/>
    <w:rsid w:val="008F22EA"/>
    <w:rsid w:val="0090452C"/>
    <w:rsid w:val="00907C3F"/>
    <w:rsid w:val="0092237C"/>
    <w:rsid w:val="009266ED"/>
    <w:rsid w:val="0093707B"/>
    <w:rsid w:val="009400EB"/>
    <w:rsid w:val="009427E3"/>
    <w:rsid w:val="00944104"/>
    <w:rsid w:val="00956D9B"/>
    <w:rsid w:val="00963CBA"/>
    <w:rsid w:val="009654B7"/>
    <w:rsid w:val="00970B28"/>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C65EF"/>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5964"/>
    <w:rsid w:val="00B57EDB"/>
    <w:rsid w:val="00B67F5E"/>
    <w:rsid w:val="00B73E65"/>
    <w:rsid w:val="00B81E12"/>
    <w:rsid w:val="00B87110"/>
    <w:rsid w:val="00B90B7D"/>
    <w:rsid w:val="00B94B00"/>
    <w:rsid w:val="00B97FA8"/>
    <w:rsid w:val="00BB5313"/>
    <w:rsid w:val="00BC1385"/>
    <w:rsid w:val="00BC74E9"/>
    <w:rsid w:val="00BE00DE"/>
    <w:rsid w:val="00BE618E"/>
    <w:rsid w:val="00C00080"/>
    <w:rsid w:val="00C21245"/>
    <w:rsid w:val="00C24693"/>
    <w:rsid w:val="00C33737"/>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50E1"/>
    <w:rsid w:val="00D42B42"/>
    <w:rsid w:val="00D43252"/>
    <w:rsid w:val="00D550F9"/>
    <w:rsid w:val="00D56496"/>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82673"/>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FDC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3670</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1709932</dc:title>
  <dc:subject>A/HRC/35/L.7</dc:subject>
  <dc:creator>Kiatsurayanon</dc:creator>
  <cp:keywords/>
  <dc:description/>
  <cp:lastModifiedBy>PDF ENG</cp:lastModifiedBy>
  <cp:revision>2</cp:revision>
  <cp:lastPrinted>2017-06-15T10:41:00Z</cp:lastPrinted>
  <dcterms:created xsi:type="dcterms:W3CDTF">2017-06-16T07:58:00Z</dcterms:created>
  <dcterms:modified xsi:type="dcterms:W3CDTF">2017-06-16T07:58:00Z</dcterms:modified>
</cp:coreProperties>
</file>