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4A3CF0" w:rsidP="00335B38">
            <w:pPr>
              <w:jc w:val="right"/>
            </w:pPr>
            <w:r w:rsidRPr="004A3CF0">
              <w:rPr>
                <w:sz w:val="40"/>
              </w:rPr>
              <w:t>A</w:t>
            </w:r>
            <w:r>
              <w:t>/HRC/</w:t>
            </w:r>
            <w:r w:rsidR="00AE2C85">
              <w:t>4</w:t>
            </w:r>
            <w:r w:rsidR="00DA480B">
              <w:t>1</w:t>
            </w:r>
            <w:r>
              <w:t>/L</w:t>
            </w:r>
            <w:r w:rsidR="00335B38">
              <w:t>.20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35B38" w:rsidP="0056262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A3CF0" w:rsidP="004A3CF0">
            <w:pPr>
              <w:spacing w:before="240" w:line="240" w:lineRule="exact"/>
            </w:pPr>
            <w:r>
              <w:t xml:space="preserve">Distr.: </w:t>
            </w:r>
            <w:r w:rsidR="006F1FF8">
              <w:t>Limited</w:t>
            </w:r>
          </w:p>
          <w:p w:rsidR="004A3CF0" w:rsidRDefault="00730890" w:rsidP="004A3CF0">
            <w:pPr>
              <w:spacing w:line="240" w:lineRule="exact"/>
            </w:pPr>
            <w:r>
              <w:t>5</w:t>
            </w:r>
            <w:r w:rsidR="00335B38">
              <w:t xml:space="preserve"> July</w:t>
            </w:r>
            <w:r w:rsidR="00AE2C85">
              <w:t xml:space="preserve"> 2019</w:t>
            </w:r>
          </w:p>
          <w:p w:rsidR="004A3CF0" w:rsidRDefault="004A3CF0" w:rsidP="004A3CF0">
            <w:pPr>
              <w:spacing w:line="240" w:lineRule="exact"/>
            </w:pPr>
          </w:p>
          <w:p w:rsidR="004A3CF0" w:rsidRDefault="004A3CF0" w:rsidP="004A3CF0">
            <w:pPr>
              <w:spacing w:line="240" w:lineRule="exact"/>
            </w:pPr>
            <w:r>
              <w:t>Original: English</w:t>
            </w:r>
          </w:p>
        </w:tc>
      </w:tr>
    </w:tbl>
    <w:p w:rsidR="004A3CF0" w:rsidRPr="004A3CF0" w:rsidRDefault="004A3CF0" w:rsidP="004A3CF0">
      <w:pPr>
        <w:spacing w:before="120"/>
        <w:rPr>
          <w:b/>
          <w:sz w:val="24"/>
          <w:szCs w:val="24"/>
        </w:rPr>
      </w:pPr>
      <w:r w:rsidRPr="004A3CF0">
        <w:rPr>
          <w:b/>
          <w:sz w:val="24"/>
          <w:szCs w:val="24"/>
        </w:rPr>
        <w:t>Human Rights Council</w:t>
      </w:r>
    </w:p>
    <w:p w:rsidR="004A3CF0" w:rsidRPr="004A3CF0" w:rsidRDefault="00DA480B" w:rsidP="004A3CF0">
      <w:pPr>
        <w:rPr>
          <w:b/>
        </w:rPr>
      </w:pPr>
      <w:r>
        <w:rPr>
          <w:b/>
        </w:rPr>
        <w:t>Forty-first</w:t>
      </w:r>
      <w:r w:rsidR="004A3CF0" w:rsidRPr="004A3CF0">
        <w:rPr>
          <w:b/>
        </w:rPr>
        <w:t xml:space="preserve"> session</w:t>
      </w:r>
    </w:p>
    <w:p w:rsidR="004A3CF0" w:rsidRPr="004A3CF0" w:rsidRDefault="00DA480B" w:rsidP="004A3CF0">
      <w:r>
        <w:t>24</w:t>
      </w:r>
      <w:r w:rsidR="00AE2C85">
        <w:t xml:space="preserve"> </w:t>
      </w:r>
      <w:r>
        <w:t>June</w:t>
      </w:r>
      <w:r w:rsidR="00AE2C85">
        <w:t>–</w:t>
      </w:r>
      <w:r>
        <w:t>1</w:t>
      </w:r>
      <w:r w:rsidR="00AE2C85">
        <w:t xml:space="preserve">2 </w:t>
      </w:r>
      <w:r>
        <w:t>July</w:t>
      </w:r>
      <w:r w:rsidR="00AE2C85">
        <w:t xml:space="preserve"> 2019</w:t>
      </w:r>
    </w:p>
    <w:p w:rsidR="004A3CF0" w:rsidRPr="004A3CF0" w:rsidRDefault="004A3CF0" w:rsidP="004A3CF0">
      <w:r w:rsidRPr="004A3CF0">
        <w:t>Agenda item 2</w:t>
      </w:r>
    </w:p>
    <w:p w:rsidR="004A3CF0" w:rsidRPr="004A3CF0" w:rsidRDefault="004A3CF0" w:rsidP="004A3CF0">
      <w:pPr>
        <w:rPr>
          <w:b/>
        </w:rPr>
      </w:pPr>
      <w:r w:rsidRPr="004A3CF0">
        <w:rPr>
          <w:b/>
        </w:rPr>
        <w:t>Annual report of the United Nations High Commissioner</w:t>
      </w:r>
      <w:r w:rsidRPr="004A3CF0">
        <w:rPr>
          <w:b/>
        </w:rPr>
        <w:br/>
        <w:t xml:space="preserve">for Human Rights and reports of the Office of the </w:t>
      </w:r>
      <w:r w:rsidRPr="004A3CF0">
        <w:rPr>
          <w:b/>
        </w:rPr>
        <w:br/>
        <w:t>High Commissioner and the Secretary-General</w:t>
      </w:r>
    </w:p>
    <w:p w:rsidR="004A3CF0" w:rsidRPr="004A3CF0" w:rsidRDefault="004A3CF0" w:rsidP="004A3CF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4A3CF0">
        <w:rPr>
          <w:b/>
        </w:rPr>
        <w:tab/>
      </w:r>
      <w:r w:rsidRPr="004A3CF0">
        <w:rPr>
          <w:b/>
        </w:rPr>
        <w:tab/>
      </w:r>
      <w:r w:rsidR="004149FB">
        <w:rPr>
          <w:b/>
          <w:lang w:val="en"/>
        </w:rPr>
        <w:t>Austria, Belgium,</w:t>
      </w:r>
      <w:r w:rsidR="004149FB" w:rsidRPr="004149FB">
        <w:rPr>
          <w:rStyle w:val="FootnoteReference"/>
          <w:b/>
          <w:sz w:val="20"/>
          <w:vertAlign w:val="baseline"/>
          <w:lang w:val="en"/>
        </w:rPr>
        <w:footnoteReference w:customMarkFollows="1" w:id="2"/>
        <w:t>*</w:t>
      </w:r>
      <w:r w:rsidR="004149FB" w:rsidRPr="004149FB">
        <w:rPr>
          <w:b/>
          <w:lang w:val="en"/>
        </w:rPr>
        <w:t xml:space="preserve"> Canada,* Czechia, Denmark, Estonia,* Finland,* France,* Germany,* Greece,* Iceland, Ireland,* Latvia,* Liechtenstein,* Lithuania,* Luxembourg,* Malta,* Monaco,* Montenegro,* Netherlands,* New Zealand,* Poland,* Portugal,* Romania,* San Marino,* Slovenia,* Sweden</w:t>
      </w:r>
      <w:r w:rsidR="00730890">
        <w:rPr>
          <w:b/>
          <w:lang w:val="en"/>
        </w:rPr>
        <w:t>,</w:t>
      </w:r>
      <w:r w:rsidR="004149FB" w:rsidRPr="004149FB">
        <w:rPr>
          <w:b/>
          <w:lang w:val="en"/>
        </w:rPr>
        <w:t>* United Kingdom of Great Britain and Northern Ireland</w:t>
      </w:r>
      <w:r w:rsidRPr="004A3CF0">
        <w:rPr>
          <w:b/>
        </w:rPr>
        <w:t>: draft resolution</w:t>
      </w:r>
    </w:p>
    <w:p w:rsidR="004A3CF0" w:rsidRPr="00335B38" w:rsidRDefault="00DA480B" w:rsidP="00335B38">
      <w:pPr>
        <w:keepNext/>
        <w:keepLines/>
        <w:spacing w:before="360" w:after="240" w:line="270" w:lineRule="exact"/>
        <w:ind w:left="1843" w:right="1134" w:hanging="709"/>
        <w:rPr>
          <w:b/>
          <w:sz w:val="24"/>
          <w:lang w:val="en-US"/>
        </w:rPr>
      </w:pPr>
      <w:r>
        <w:rPr>
          <w:b/>
          <w:sz w:val="24"/>
        </w:rPr>
        <w:t>41</w:t>
      </w:r>
      <w:r w:rsidR="004A3CF0" w:rsidRPr="004A3CF0">
        <w:rPr>
          <w:b/>
          <w:sz w:val="24"/>
        </w:rPr>
        <w:t>/…</w:t>
      </w:r>
      <w:r w:rsidR="004A3CF0" w:rsidRPr="004A3CF0">
        <w:rPr>
          <w:b/>
          <w:sz w:val="24"/>
        </w:rPr>
        <w:tab/>
      </w:r>
      <w:r w:rsidR="00335B38" w:rsidRPr="00335B38">
        <w:rPr>
          <w:b/>
          <w:sz w:val="24"/>
          <w:lang w:val="en-US"/>
        </w:rPr>
        <w:t>Promotion and protection of human rights in the Philippines</w:t>
      </w:r>
    </w:p>
    <w:p w:rsidR="004A3CF0" w:rsidRDefault="004149FB" w:rsidP="00E03084">
      <w:pPr>
        <w:spacing w:after="120"/>
        <w:ind w:left="1134" w:right="1134"/>
        <w:jc w:val="both"/>
      </w:pPr>
      <w:r>
        <w:tab/>
      </w:r>
      <w:bookmarkStart w:id="0" w:name="_GoBack"/>
      <w:bookmarkEnd w:id="0"/>
      <w:r w:rsidR="004A3CF0" w:rsidRPr="004A3CF0">
        <w:rPr>
          <w:i/>
        </w:rPr>
        <w:t>The Human Rights Council</w:t>
      </w:r>
      <w:r w:rsidR="004A3CF0" w:rsidRPr="004A3CF0">
        <w:t>,</w:t>
      </w:r>
    </w:p>
    <w:p w:rsidR="00335B38" w:rsidRPr="00335B38" w:rsidRDefault="00335B38" w:rsidP="00335B38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i/>
          <w:lang w:val="en-US"/>
        </w:rPr>
        <w:t xml:space="preserve">Guided </w:t>
      </w:r>
      <w:r w:rsidRPr="00335B38">
        <w:rPr>
          <w:iCs/>
          <w:lang w:val="en-US"/>
        </w:rPr>
        <w:t>by</w:t>
      </w:r>
      <w:r w:rsidRPr="00335B38">
        <w:rPr>
          <w:i/>
          <w:lang w:val="en-US"/>
        </w:rPr>
        <w:t xml:space="preserve"> </w:t>
      </w:r>
      <w:r w:rsidRPr="00335B38">
        <w:rPr>
          <w:lang w:val="en-US"/>
        </w:rPr>
        <w:t>the Charter of the United Nations, the Universal Declaration of Human Rights, the International Covenants on Human Rights and other relevant internat</w:t>
      </w:r>
      <w:r w:rsidR="004149FB">
        <w:rPr>
          <w:lang w:val="en-US"/>
        </w:rPr>
        <w:t>ional human rights instruments,</w:t>
      </w:r>
    </w:p>
    <w:p w:rsidR="00335B38" w:rsidRPr="00335B38" w:rsidRDefault="00335B38" w:rsidP="00335B38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i/>
          <w:lang w:val="en-US"/>
        </w:rPr>
        <w:t>Reaffirming</w:t>
      </w:r>
      <w:r w:rsidRPr="00335B38">
        <w:rPr>
          <w:lang w:val="en-US"/>
        </w:rPr>
        <w:t xml:space="preserve"> the primary responsibility of States to respect, protect and fulfil all human rights and fundamental freedoms and to fulfil their obligations under human rights treaties and agreem</w:t>
      </w:r>
      <w:r w:rsidR="004149FB">
        <w:rPr>
          <w:lang w:val="en-US"/>
        </w:rPr>
        <w:t>ents to which they are parties,</w:t>
      </w:r>
    </w:p>
    <w:p w:rsidR="00335B38" w:rsidRPr="00335B38" w:rsidRDefault="00335B38" w:rsidP="00730890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i/>
          <w:iCs/>
          <w:lang w:val="en-US"/>
        </w:rPr>
        <w:t>Recalling</w:t>
      </w:r>
      <w:r w:rsidRPr="004149FB">
        <w:rPr>
          <w:i/>
          <w:iCs/>
          <w:lang w:val="en-US"/>
        </w:rPr>
        <w:t xml:space="preserve"> </w:t>
      </w:r>
      <w:r w:rsidRPr="004149FB">
        <w:rPr>
          <w:i/>
          <w:lang w:val="en-US"/>
        </w:rPr>
        <w:t xml:space="preserve">repeated expressions of concern </w:t>
      </w:r>
      <w:r w:rsidRPr="00335B38">
        <w:rPr>
          <w:lang w:val="en-US"/>
        </w:rPr>
        <w:t xml:space="preserve">about the </w:t>
      </w:r>
      <w:r w:rsidR="00730890" w:rsidRPr="00335B38">
        <w:rPr>
          <w:lang w:val="en-US"/>
        </w:rPr>
        <w:t xml:space="preserve">situation </w:t>
      </w:r>
      <w:r w:rsidR="00730890">
        <w:rPr>
          <w:lang w:val="en-US"/>
        </w:rPr>
        <w:t xml:space="preserve">of </w:t>
      </w:r>
      <w:r w:rsidRPr="00335B38">
        <w:rPr>
          <w:lang w:val="en-US"/>
        </w:rPr>
        <w:t xml:space="preserve">human rights in the Philippines by the </w:t>
      </w:r>
      <w:r w:rsidR="00730890">
        <w:rPr>
          <w:lang w:val="en-US"/>
        </w:rPr>
        <w:t xml:space="preserve">United Nations </w:t>
      </w:r>
      <w:r w:rsidRPr="00335B38">
        <w:rPr>
          <w:lang w:val="en-US"/>
        </w:rPr>
        <w:t xml:space="preserve">High Commissioner </w:t>
      </w:r>
      <w:r w:rsidR="00730890">
        <w:rPr>
          <w:lang w:val="en-US"/>
        </w:rPr>
        <w:t xml:space="preserve">for Human Rights </w:t>
      </w:r>
      <w:r w:rsidRPr="00335B38">
        <w:rPr>
          <w:lang w:val="en-US"/>
        </w:rPr>
        <w:t xml:space="preserve">and </w:t>
      </w:r>
      <w:r w:rsidR="00730890">
        <w:rPr>
          <w:lang w:val="en-US"/>
        </w:rPr>
        <w:t>s</w:t>
      </w:r>
      <w:r w:rsidRPr="00335B38">
        <w:rPr>
          <w:lang w:val="en-US"/>
        </w:rPr>
        <w:t xml:space="preserve">pecial </w:t>
      </w:r>
      <w:r w:rsidR="00730890">
        <w:rPr>
          <w:lang w:val="en-US"/>
        </w:rPr>
        <w:t>p</w:t>
      </w:r>
      <w:r w:rsidRPr="00335B38">
        <w:rPr>
          <w:lang w:val="en-US"/>
        </w:rPr>
        <w:t>rocedure mandate holders,</w:t>
      </w:r>
    </w:p>
    <w:p w:rsidR="00335B38" w:rsidRPr="00335B38" w:rsidRDefault="00335B38" w:rsidP="00730890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i/>
          <w:lang w:val="en-US"/>
        </w:rPr>
        <w:t>Expressing</w:t>
      </w:r>
      <w:r w:rsidRPr="004149FB">
        <w:rPr>
          <w:i/>
          <w:lang w:val="en-US"/>
        </w:rPr>
        <w:t xml:space="preserve"> </w:t>
      </w:r>
      <w:r w:rsidRPr="004149FB">
        <w:rPr>
          <w:i/>
          <w:iCs/>
          <w:lang w:val="en-US"/>
        </w:rPr>
        <w:t>concern</w:t>
      </w:r>
      <w:r w:rsidRPr="00335B38">
        <w:rPr>
          <w:iCs/>
          <w:lang w:val="en-US"/>
        </w:rPr>
        <w:t xml:space="preserve"> </w:t>
      </w:r>
      <w:r w:rsidR="00730890">
        <w:rPr>
          <w:lang w:val="en-US"/>
        </w:rPr>
        <w:t>at the</w:t>
      </w:r>
      <w:r w:rsidR="00730890" w:rsidRPr="00335B38">
        <w:rPr>
          <w:lang w:val="en-US"/>
        </w:rPr>
        <w:t xml:space="preserve"> </w:t>
      </w:r>
      <w:r w:rsidRPr="00335B38">
        <w:rPr>
          <w:lang w:val="en-US"/>
        </w:rPr>
        <w:t xml:space="preserve">allegations of human rights violations in the Philippines, particularly those involving killings, enforced disappearances, arbitrary arrest and detention, </w:t>
      </w:r>
      <w:r w:rsidR="00730890">
        <w:rPr>
          <w:lang w:val="en-US"/>
        </w:rPr>
        <w:t xml:space="preserve">the </w:t>
      </w:r>
      <w:r w:rsidRPr="00335B38">
        <w:rPr>
          <w:lang w:val="en-US"/>
        </w:rPr>
        <w:t>intimidation and persecution of or violence against members of civil society, human rights defenders, indigenous peoples, journalists, lawyers</w:t>
      </w:r>
      <w:r w:rsidR="00730890">
        <w:rPr>
          <w:lang w:val="en-US"/>
        </w:rPr>
        <w:t xml:space="preserve"> and</w:t>
      </w:r>
      <w:r w:rsidRPr="00335B38">
        <w:rPr>
          <w:lang w:val="en-US"/>
        </w:rPr>
        <w:t xml:space="preserve"> members of the political opposition, and restrictions on the freedoms of opinion and expression, peaceful assembly and association,</w:t>
      </w:r>
    </w:p>
    <w:p w:rsidR="00335B38" w:rsidRPr="00335B38" w:rsidRDefault="00335B38" w:rsidP="00730890">
      <w:pPr>
        <w:spacing w:after="120"/>
        <w:ind w:left="1134" w:right="1134" w:firstLine="567"/>
        <w:jc w:val="both"/>
        <w:rPr>
          <w:lang w:val="en-US"/>
        </w:rPr>
      </w:pPr>
      <w:bookmarkStart w:id="1" w:name="_Hlk11738483"/>
      <w:r w:rsidRPr="00335B38">
        <w:rPr>
          <w:i/>
          <w:iCs/>
          <w:lang w:val="en-US"/>
        </w:rPr>
        <w:t>Bearing in mind</w:t>
      </w:r>
      <w:r w:rsidRPr="00335B38">
        <w:rPr>
          <w:lang w:val="en-US"/>
        </w:rPr>
        <w:t xml:space="preserve"> that</w:t>
      </w:r>
      <w:r w:rsidR="00730890">
        <w:rPr>
          <w:lang w:val="en-US"/>
        </w:rPr>
        <w:t>,</w:t>
      </w:r>
      <w:r w:rsidRPr="00335B38">
        <w:rPr>
          <w:lang w:val="en-US"/>
        </w:rPr>
        <w:t xml:space="preserve"> since the campaign against illegal drugs was announced in the Philippines in mid-2016, there have been allegations of </w:t>
      </w:r>
      <w:r w:rsidR="00730890">
        <w:rPr>
          <w:lang w:val="en-US"/>
        </w:rPr>
        <w:t xml:space="preserve">the killing of </w:t>
      </w:r>
      <w:r w:rsidRPr="00335B38">
        <w:rPr>
          <w:lang w:val="en-US"/>
        </w:rPr>
        <w:t xml:space="preserve">thousands of people allegedly involved </w:t>
      </w:r>
      <w:r w:rsidR="00730890">
        <w:rPr>
          <w:lang w:val="en-US"/>
        </w:rPr>
        <w:t xml:space="preserve">in </w:t>
      </w:r>
      <w:r w:rsidR="004149FB">
        <w:rPr>
          <w:lang w:val="en-US"/>
        </w:rPr>
        <w:t>the drug trade and drug use,</w:t>
      </w:r>
    </w:p>
    <w:p w:rsidR="00335B38" w:rsidRPr="00335B38" w:rsidRDefault="00335B38" w:rsidP="00335B38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i/>
          <w:iCs/>
          <w:lang w:val="en-US"/>
        </w:rPr>
        <w:t>Reaffirming</w:t>
      </w:r>
      <w:r w:rsidRPr="00335B38">
        <w:rPr>
          <w:lang w:val="en-US"/>
        </w:rPr>
        <w:t xml:space="preserve"> the determination of Member States to tackle the world drug problem and to actively promote a society free of drug abuse in order to help to ensure that all people can live in health, dignity and peace, with security and prosperity, and reaffirming </w:t>
      </w:r>
      <w:r w:rsidRPr="00335B38">
        <w:rPr>
          <w:lang w:val="en-US"/>
        </w:rPr>
        <w:lastRenderedPageBreak/>
        <w:t>also the determination of Member States to address public health, safety and social problems resulting from drug abuse,</w:t>
      </w:r>
    </w:p>
    <w:bookmarkEnd w:id="1"/>
    <w:p w:rsidR="00335B38" w:rsidRPr="00335B38" w:rsidRDefault="00335B38" w:rsidP="00730890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i/>
          <w:lang w:val="en-US"/>
        </w:rPr>
        <w:t>Emphasizing</w:t>
      </w:r>
      <w:r w:rsidRPr="00335B38">
        <w:rPr>
          <w:lang w:val="en-US"/>
        </w:rPr>
        <w:t xml:space="preserve"> that the right to life must be respected and protected by all law enforcement agencies in their efforts to address drug-related crimes, and that allegations of drug-trafficking offences should be judged in a court of law </w:t>
      </w:r>
      <w:r w:rsidR="00730890">
        <w:rPr>
          <w:lang w:val="en-US"/>
        </w:rPr>
        <w:t>that</w:t>
      </w:r>
      <w:r w:rsidR="00730890" w:rsidRPr="00335B38">
        <w:rPr>
          <w:lang w:val="en-US"/>
        </w:rPr>
        <w:t xml:space="preserve"> </w:t>
      </w:r>
      <w:r w:rsidRPr="00335B38">
        <w:rPr>
          <w:lang w:val="en-US"/>
        </w:rPr>
        <w:t>adhere</w:t>
      </w:r>
      <w:r w:rsidR="00730890">
        <w:rPr>
          <w:lang w:val="en-US"/>
        </w:rPr>
        <w:t>s</w:t>
      </w:r>
      <w:r w:rsidRPr="00335B38">
        <w:rPr>
          <w:lang w:val="en-US"/>
        </w:rPr>
        <w:t xml:space="preserve"> to internationally recognized fair trial and due process norms and standards,</w:t>
      </w:r>
    </w:p>
    <w:p w:rsidR="00335B38" w:rsidRPr="00335B38" w:rsidRDefault="00335B38" w:rsidP="00730890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i/>
          <w:lang w:val="en-US"/>
        </w:rPr>
        <w:t>Deeply concerned</w:t>
      </w:r>
      <w:r w:rsidRPr="00335B38">
        <w:rPr>
          <w:iCs/>
          <w:lang w:val="en-US"/>
        </w:rPr>
        <w:t xml:space="preserve"> about allegations of </w:t>
      </w:r>
      <w:r w:rsidRPr="00335B38">
        <w:rPr>
          <w:lang w:val="en-US"/>
        </w:rPr>
        <w:t xml:space="preserve">threats, intimidation and personal attacks directed against </w:t>
      </w:r>
      <w:r w:rsidR="00730890">
        <w:rPr>
          <w:lang w:val="en-US"/>
        </w:rPr>
        <w:t>s</w:t>
      </w:r>
      <w:r w:rsidRPr="00335B38">
        <w:rPr>
          <w:lang w:val="en-US"/>
        </w:rPr>
        <w:t xml:space="preserve">pecial </w:t>
      </w:r>
      <w:r w:rsidR="00730890">
        <w:rPr>
          <w:lang w:val="en-US"/>
        </w:rPr>
        <w:t>p</w:t>
      </w:r>
      <w:r w:rsidRPr="00335B38">
        <w:rPr>
          <w:lang w:val="en-US"/>
        </w:rPr>
        <w:t>rocedure mandate holders, including the Special Rapporteur on the rights of indigenous peoples and the Special Rapporteur on extrajudicial, s</w:t>
      </w:r>
      <w:r w:rsidR="004149FB">
        <w:rPr>
          <w:lang w:val="en-US"/>
        </w:rPr>
        <w:t>ummary or arbitrary executions,</w:t>
      </w:r>
    </w:p>
    <w:p w:rsidR="00335B38" w:rsidRPr="00335B38" w:rsidRDefault="00335B38" w:rsidP="00D70D86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i/>
          <w:iCs/>
          <w:lang w:val="en-US"/>
        </w:rPr>
        <w:t xml:space="preserve">Welcoming </w:t>
      </w:r>
      <w:r w:rsidR="00730890">
        <w:rPr>
          <w:lang w:val="en-US"/>
        </w:rPr>
        <w:t xml:space="preserve">the </w:t>
      </w:r>
      <w:r w:rsidRPr="00335B38">
        <w:rPr>
          <w:lang w:val="en-US"/>
        </w:rPr>
        <w:t xml:space="preserve">statements made by the Government of the Philippines expressing </w:t>
      </w:r>
      <w:r w:rsidR="00730890">
        <w:rPr>
          <w:lang w:val="en-US"/>
        </w:rPr>
        <w:t>its</w:t>
      </w:r>
      <w:r w:rsidR="00730890" w:rsidRPr="00335B38">
        <w:rPr>
          <w:lang w:val="en-US"/>
        </w:rPr>
        <w:t xml:space="preserve"> </w:t>
      </w:r>
      <w:r w:rsidRPr="00335B38">
        <w:rPr>
          <w:lang w:val="en-US"/>
        </w:rPr>
        <w:t xml:space="preserve">willingness to welcome independents experts from the United Nations to conduct an objective assessment of the </w:t>
      </w:r>
      <w:r w:rsidR="00D70D86" w:rsidRPr="00335B38">
        <w:rPr>
          <w:lang w:val="en-US"/>
        </w:rPr>
        <w:t xml:space="preserve">situation </w:t>
      </w:r>
      <w:r w:rsidR="00DB3626">
        <w:rPr>
          <w:lang w:val="en-US"/>
        </w:rPr>
        <w:t xml:space="preserve">of </w:t>
      </w:r>
      <w:r w:rsidR="00D70D86" w:rsidRPr="00335B38">
        <w:rPr>
          <w:lang w:val="en-US"/>
        </w:rPr>
        <w:t xml:space="preserve">human rights </w:t>
      </w:r>
      <w:r w:rsidR="00D70D86">
        <w:rPr>
          <w:lang w:val="en-US"/>
        </w:rPr>
        <w:t xml:space="preserve">in the </w:t>
      </w:r>
      <w:r w:rsidRPr="00335B38">
        <w:rPr>
          <w:lang w:val="en-US"/>
        </w:rPr>
        <w:t>country ,</w:t>
      </w:r>
    </w:p>
    <w:p w:rsidR="00335B38" w:rsidRPr="00335B38" w:rsidRDefault="00335B38" w:rsidP="00335B38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i/>
          <w:iCs/>
          <w:lang w:val="en-US"/>
        </w:rPr>
        <w:t xml:space="preserve">Noting with appreciation </w:t>
      </w:r>
      <w:r w:rsidRPr="00335B38">
        <w:rPr>
          <w:lang w:val="en-US"/>
        </w:rPr>
        <w:t xml:space="preserve">the adoption </w:t>
      </w:r>
      <w:r w:rsidR="00D70D86" w:rsidRPr="003305F2">
        <w:rPr>
          <w:lang w:val="en-US"/>
        </w:rPr>
        <w:t>in June 2019</w:t>
      </w:r>
      <w:r w:rsidR="00D70D86">
        <w:rPr>
          <w:lang w:val="en-US"/>
        </w:rPr>
        <w:t xml:space="preserve"> </w:t>
      </w:r>
      <w:r w:rsidRPr="00335B38">
        <w:rPr>
          <w:lang w:val="en-US"/>
        </w:rPr>
        <w:t>by the House of Representatives of the Philippines of the Human Rights Defenders Protection Act,</w:t>
      </w:r>
    </w:p>
    <w:p w:rsidR="00335B38" w:rsidRPr="00335B38" w:rsidRDefault="00335B38" w:rsidP="00335B38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lang w:val="en-US"/>
        </w:rPr>
        <w:t>1.</w:t>
      </w:r>
      <w:r w:rsidRPr="00335B38">
        <w:rPr>
          <w:lang w:val="en-US"/>
        </w:rPr>
        <w:tab/>
      </w:r>
      <w:bookmarkStart w:id="2" w:name="_Hlk11655640"/>
      <w:r w:rsidRPr="00335B38">
        <w:rPr>
          <w:i/>
          <w:iCs/>
          <w:lang w:val="en-US"/>
        </w:rPr>
        <w:t>Urges</w:t>
      </w:r>
      <w:r w:rsidRPr="00335B38">
        <w:rPr>
          <w:i/>
          <w:lang w:val="en-US"/>
        </w:rPr>
        <w:t xml:space="preserve"> </w:t>
      </w:r>
      <w:r w:rsidRPr="00335B38">
        <w:rPr>
          <w:lang w:val="en-US"/>
        </w:rPr>
        <w:t>the Government of the Philippines to take all necessary measures to prevent extrajudicial killings and enforced disappearances, to carry out impartial investigations and to hold perpetrators accountable</w:t>
      </w:r>
      <w:r w:rsidR="00D70D86">
        <w:rPr>
          <w:lang w:val="en-US"/>
        </w:rPr>
        <w:t>,</w:t>
      </w:r>
      <w:r w:rsidRPr="00335B38">
        <w:rPr>
          <w:lang w:val="en-US"/>
        </w:rPr>
        <w:t xml:space="preserve"> in accordance with international norms and standards</w:t>
      </w:r>
      <w:r w:rsidR="00D70D86">
        <w:rPr>
          <w:lang w:val="en-US"/>
        </w:rPr>
        <w:t>,</w:t>
      </w:r>
      <w:r w:rsidRPr="00335B38">
        <w:rPr>
          <w:lang w:val="en-US"/>
        </w:rPr>
        <w:t xml:space="preserve"> including on due process and the rule of law</w:t>
      </w:r>
      <w:bookmarkEnd w:id="2"/>
      <w:r w:rsidRPr="00335B38">
        <w:rPr>
          <w:lang w:val="en-US"/>
        </w:rPr>
        <w:t>;</w:t>
      </w:r>
    </w:p>
    <w:p w:rsidR="00335B38" w:rsidRPr="00335B38" w:rsidRDefault="00335B38" w:rsidP="00335B38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lang w:val="en-US"/>
        </w:rPr>
        <w:t>2.</w:t>
      </w:r>
      <w:r w:rsidRPr="00335B38">
        <w:rPr>
          <w:lang w:val="en-US"/>
        </w:rPr>
        <w:tab/>
      </w:r>
      <w:r w:rsidRPr="00335B38">
        <w:rPr>
          <w:i/>
          <w:iCs/>
          <w:lang w:val="en-US"/>
        </w:rPr>
        <w:t>Calls upon</w:t>
      </w:r>
      <w:r w:rsidRPr="00335B38">
        <w:rPr>
          <w:lang w:val="en-US"/>
        </w:rPr>
        <w:t xml:space="preserve"> the Government of the Philippines to cooperate with the Office of the </w:t>
      </w:r>
      <w:r w:rsidR="00D70D86">
        <w:rPr>
          <w:lang w:val="en-US"/>
        </w:rPr>
        <w:t xml:space="preserve">United Nations </w:t>
      </w:r>
      <w:r w:rsidRPr="00335B38">
        <w:rPr>
          <w:lang w:val="en-US"/>
        </w:rPr>
        <w:t xml:space="preserve">High Commissioner </w:t>
      </w:r>
      <w:r w:rsidR="00D70D86">
        <w:rPr>
          <w:lang w:val="en-US"/>
        </w:rPr>
        <w:t xml:space="preserve">for Human Rights </w:t>
      </w:r>
      <w:r w:rsidRPr="00335B38">
        <w:rPr>
          <w:lang w:val="en-US"/>
        </w:rPr>
        <w:t>and the mechanisms of the Human Rights Council, including by facilitating country visits and preventing and refraining from all acts o</w:t>
      </w:r>
      <w:r w:rsidR="004149FB">
        <w:rPr>
          <w:lang w:val="en-US"/>
        </w:rPr>
        <w:t>f intimidation or retaliation;</w:t>
      </w:r>
    </w:p>
    <w:p w:rsidR="00335B38" w:rsidRPr="00335B38" w:rsidRDefault="00335B38" w:rsidP="00D70D86">
      <w:pPr>
        <w:spacing w:after="120"/>
        <w:ind w:left="1134" w:right="1134" w:firstLine="567"/>
        <w:jc w:val="both"/>
        <w:rPr>
          <w:lang w:val="en-US"/>
        </w:rPr>
      </w:pPr>
      <w:r w:rsidRPr="00335B38">
        <w:rPr>
          <w:lang w:val="en-US"/>
        </w:rPr>
        <w:t>3</w:t>
      </w:r>
      <w:r>
        <w:rPr>
          <w:lang w:val="en-US"/>
        </w:rPr>
        <w:t>.</w:t>
      </w:r>
      <w:r w:rsidRPr="00335B38">
        <w:rPr>
          <w:lang w:val="en-US"/>
        </w:rPr>
        <w:tab/>
      </w:r>
      <w:r w:rsidRPr="00335B38">
        <w:rPr>
          <w:i/>
          <w:lang w:val="en-US"/>
        </w:rPr>
        <w:t>Requests</w:t>
      </w:r>
      <w:r w:rsidRPr="00335B38">
        <w:rPr>
          <w:lang w:val="en-US"/>
        </w:rPr>
        <w:t xml:space="preserve"> the High Commissioner to prepare a comprehensive written report on the </w:t>
      </w:r>
      <w:r w:rsidR="00D70D86" w:rsidRPr="00335B38">
        <w:rPr>
          <w:lang w:val="en-US"/>
        </w:rPr>
        <w:t xml:space="preserve">situation </w:t>
      </w:r>
      <w:r w:rsidR="00D70D86">
        <w:rPr>
          <w:lang w:val="en-US"/>
        </w:rPr>
        <w:t xml:space="preserve">of </w:t>
      </w:r>
      <w:r w:rsidRPr="00335B38">
        <w:rPr>
          <w:lang w:val="en-US"/>
        </w:rPr>
        <w:t>human rights in the Philippines</w:t>
      </w:r>
      <w:r w:rsidR="00D70D86">
        <w:rPr>
          <w:lang w:val="en-US"/>
        </w:rPr>
        <w:t>,</w:t>
      </w:r>
      <w:r w:rsidRPr="00335B38">
        <w:rPr>
          <w:lang w:val="en-US"/>
        </w:rPr>
        <w:t xml:space="preserve"> and to present it to the Human Rights Council at its forty-fourth session, to be followed by an enhanced interactive dialogue.</w:t>
      </w:r>
    </w:p>
    <w:p w:rsidR="00CF586F" w:rsidRPr="00335B38" w:rsidRDefault="00335B38" w:rsidP="00335B38">
      <w:pPr>
        <w:spacing w:before="240"/>
        <w:ind w:left="1134" w:right="1134"/>
        <w:jc w:val="center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F586F" w:rsidRPr="00335B38" w:rsidSect="004A3C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F0" w:rsidRDefault="004A3CF0"/>
  </w:endnote>
  <w:endnote w:type="continuationSeparator" w:id="0">
    <w:p w:rsidR="004A3CF0" w:rsidRDefault="004A3CF0"/>
  </w:endnote>
  <w:endnote w:type="continuationNotice" w:id="1">
    <w:p w:rsidR="004A3CF0" w:rsidRDefault="004A3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F0" w:rsidRPr="004A3CF0" w:rsidRDefault="004A3CF0" w:rsidP="004A3CF0">
    <w:pPr>
      <w:pStyle w:val="Footer"/>
      <w:tabs>
        <w:tab w:val="right" w:pos="9638"/>
      </w:tabs>
      <w:rPr>
        <w:sz w:val="18"/>
      </w:rPr>
    </w:pPr>
    <w:r w:rsidRPr="004A3CF0">
      <w:rPr>
        <w:b/>
        <w:sz w:val="18"/>
      </w:rPr>
      <w:fldChar w:fldCharType="begin"/>
    </w:r>
    <w:r w:rsidRPr="004A3CF0">
      <w:rPr>
        <w:b/>
        <w:sz w:val="18"/>
      </w:rPr>
      <w:instrText xml:space="preserve"> PAGE  \* MERGEFORMAT </w:instrText>
    </w:r>
    <w:r w:rsidRPr="004A3CF0">
      <w:rPr>
        <w:b/>
        <w:sz w:val="18"/>
      </w:rPr>
      <w:fldChar w:fldCharType="separate"/>
    </w:r>
    <w:r w:rsidR="00E03084">
      <w:rPr>
        <w:b/>
        <w:noProof/>
        <w:sz w:val="18"/>
      </w:rPr>
      <w:t>2</w:t>
    </w:r>
    <w:r w:rsidRPr="004A3CF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F0" w:rsidRPr="004A3CF0" w:rsidRDefault="004A3CF0" w:rsidP="004A3CF0">
    <w:pPr>
      <w:pStyle w:val="Footer"/>
      <w:tabs>
        <w:tab w:val="right" w:pos="9638"/>
      </w:tabs>
      <w:rPr>
        <w:b/>
        <w:sz w:val="18"/>
      </w:rPr>
    </w:pPr>
    <w:r>
      <w:tab/>
    </w:r>
    <w:r w:rsidRPr="004A3CF0">
      <w:rPr>
        <w:b/>
        <w:sz w:val="18"/>
      </w:rPr>
      <w:fldChar w:fldCharType="begin"/>
    </w:r>
    <w:r w:rsidRPr="004A3CF0">
      <w:rPr>
        <w:b/>
        <w:sz w:val="18"/>
      </w:rPr>
      <w:instrText xml:space="preserve"> PAGE  \* MERGEFORMAT </w:instrText>
    </w:r>
    <w:r w:rsidRPr="004A3CF0">
      <w:rPr>
        <w:b/>
        <w:sz w:val="18"/>
      </w:rPr>
      <w:fldChar w:fldCharType="separate"/>
    </w:r>
    <w:r w:rsidR="00335B38">
      <w:rPr>
        <w:b/>
        <w:noProof/>
        <w:sz w:val="18"/>
      </w:rPr>
      <w:t>3</w:t>
    </w:r>
    <w:r w:rsidRPr="004A3C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84" w:rsidRDefault="00E03084" w:rsidP="00E0308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3084" w:rsidRDefault="00E03084" w:rsidP="00E03084">
    <w:pPr>
      <w:pStyle w:val="Footer"/>
      <w:ind w:right="1134"/>
      <w:rPr>
        <w:sz w:val="20"/>
      </w:rPr>
    </w:pPr>
    <w:r>
      <w:rPr>
        <w:sz w:val="20"/>
      </w:rPr>
      <w:t>GE.19-11395(E)</w:t>
    </w:r>
  </w:p>
  <w:p w:rsidR="00E03084" w:rsidRPr="00E03084" w:rsidRDefault="00E03084" w:rsidP="00E0308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A/HRC/41/L.2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1/L.2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F0" w:rsidRPr="000B175B" w:rsidRDefault="004A3CF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3CF0" w:rsidRPr="00FC68B7" w:rsidRDefault="004A3CF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3CF0" w:rsidRDefault="004A3CF0"/>
  </w:footnote>
  <w:footnote w:id="2">
    <w:p w:rsidR="004149FB" w:rsidRPr="004149FB" w:rsidRDefault="004149FB">
      <w:pPr>
        <w:pStyle w:val="FootnoteText"/>
        <w:rPr>
          <w:szCs w:val="18"/>
        </w:rPr>
      </w:pPr>
      <w:r w:rsidRPr="004149FB">
        <w:rPr>
          <w:rStyle w:val="FootnoteReference"/>
          <w:szCs w:val="18"/>
        </w:rPr>
        <w:tab/>
      </w:r>
      <w:r w:rsidRPr="004149FB">
        <w:rPr>
          <w:rStyle w:val="FootnoteReference"/>
          <w:szCs w:val="18"/>
          <w:vertAlign w:val="baseline"/>
        </w:rPr>
        <w:t>*</w:t>
      </w:r>
      <w:r w:rsidRPr="004149FB">
        <w:rPr>
          <w:rStyle w:val="FootnoteReference"/>
          <w:szCs w:val="18"/>
          <w:vertAlign w:val="baseline"/>
        </w:rPr>
        <w:tab/>
      </w:r>
      <w:r>
        <w:rPr>
          <w:szCs w:val="18"/>
        </w:rP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F0" w:rsidRPr="004A3CF0" w:rsidRDefault="00DA480B">
    <w:pPr>
      <w:pStyle w:val="Header"/>
    </w:pPr>
    <w:r>
      <w:t>A/HRC/41/L.</w:t>
    </w:r>
    <w:r w:rsidR="00335B38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F0" w:rsidRPr="004A3CF0" w:rsidRDefault="00DA2B70" w:rsidP="004A3CF0">
    <w:pPr>
      <w:pStyle w:val="Header"/>
      <w:jc w:val="right"/>
    </w:pPr>
    <w:fldSimple w:instr=" TITLE  \* MERGEFORMAT ">
      <w:r w:rsidR="004A3CF0">
        <w:t>A/HRC/37/L.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F0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A7BAB"/>
    <w:rsid w:val="002C21F0"/>
    <w:rsid w:val="003107FA"/>
    <w:rsid w:val="003229D8"/>
    <w:rsid w:val="00324451"/>
    <w:rsid w:val="00325800"/>
    <w:rsid w:val="003305F2"/>
    <w:rsid w:val="003314D1"/>
    <w:rsid w:val="00335A2F"/>
    <w:rsid w:val="00335B38"/>
    <w:rsid w:val="00341937"/>
    <w:rsid w:val="0039277A"/>
    <w:rsid w:val="003972E0"/>
    <w:rsid w:val="003975ED"/>
    <w:rsid w:val="003C2CC4"/>
    <w:rsid w:val="003D4B23"/>
    <w:rsid w:val="004149FB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A3CF0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5F50E7"/>
    <w:rsid w:val="00611FC4"/>
    <w:rsid w:val="006176FB"/>
    <w:rsid w:val="00640B26"/>
    <w:rsid w:val="00655B60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1FF8"/>
    <w:rsid w:val="006F5035"/>
    <w:rsid w:val="007065EB"/>
    <w:rsid w:val="00720183"/>
    <w:rsid w:val="0072632A"/>
    <w:rsid w:val="00730890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76690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E2C85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50EE7"/>
    <w:rsid w:val="00C64458"/>
    <w:rsid w:val="00C745C3"/>
    <w:rsid w:val="00CA2A58"/>
    <w:rsid w:val="00CC0B55"/>
    <w:rsid w:val="00CD6995"/>
    <w:rsid w:val="00CE4A8F"/>
    <w:rsid w:val="00CF0214"/>
    <w:rsid w:val="00CF586F"/>
    <w:rsid w:val="00CF5F2C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0D86"/>
    <w:rsid w:val="00D76BE5"/>
    <w:rsid w:val="00D978C6"/>
    <w:rsid w:val="00DA2B70"/>
    <w:rsid w:val="00DA480B"/>
    <w:rsid w:val="00DA67AD"/>
    <w:rsid w:val="00DB18CE"/>
    <w:rsid w:val="00DB3626"/>
    <w:rsid w:val="00DB5566"/>
    <w:rsid w:val="00DE3EC0"/>
    <w:rsid w:val="00E03084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52A9BE94-9455-445C-BC8C-A2DCC9DE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625</Words>
  <Characters>3672</Characters>
  <Application>Microsoft Office Word</Application>
  <DocSecurity>0</DocSecurity>
  <Lines>71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A/HRC/41/L.20</dc:title>
  <dc:subject>1911395</dc:subject>
  <dc:creator>Sumiko IHARA</dc:creator>
  <cp:keywords/>
  <dc:description/>
  <cp:lastModifiedBy>Generic Desk Anglais</cp:lastModifiedBy>
  <cp:revision>2</cp:revision>
  <cp:lastPrinted>2008-01-29T08:30:00Z</cp:lastPrinted>
  <dcterms:created xsi:type="dcterms:W3CDTF">2019-07-05T12:58:00Z</dcterms:created>
  <dcterms:modified xsi:type="dcterms:W3CDTF">2019-07-05T12:58:00Z</dcterms:modified>
</cp:coreProperties>
</file>