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203929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r>
              <w:t xml:space="preserve">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3E7DA1" w:rsidP="003E7DA1">
            <w:pPr>
              <w:jc w:val="right"/>
            </w:pPr>
            <w:bookmarkStart w:id="0" w:name="_GoBack"/>
            <w:r w:rsidRPr="003E7DA1">
              <w:rPr>
                <w:sz w:val="40"/>
              </w:rPr>
              <w:t>A</w:t>
            </w:r>
            <w:r>
              <w:t>/HRC/WG.6/31/TCD/3/Corr.1</w:t>
            </w:r>
            <w:bookmarkEnd w:id="0"/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E7358" w:rsidRPr="00B3317B" w:rsidRDefault="00F854F8" w:rsidP="00F854F8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Unedited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E7DA1" w:rsidP="003E7DA1">
            <w:pPr>
              <w:spacing w:before="240" w:line="240" w:lineRule="exact"/>
            </w:pPr>
            <w:r>
              <w:t>Distr.: General</w:t>
            </w:r>
          </w:p>
          <w:p w:rsidR="003E7DA1" w:rsidRDefault="00D90693" w:rsidP="00D90693">
            <w:pPr>
              <w:spacing w:line="240" w:lineRule="exact"/>
            </w:pPr>
            <w:r>
              <w:t>12</w:t>
            </w:r>
            <w:r w:rsidR="003E7DA1">
              <w:t xml:space="preserve"> November 2018</w:t>
            </w:r>
          </w:p>
          <w:p w:rsidR="003E7DA1" w:rsidRDefault="003E7DA1" w:rsidP="003E7DA1">
            <w:pPr>
              <w:spacing w:line="240" w:lineRule="exact"/>
            </w:pPr>
          </w:p>
          <w:p w:rsidR="003E7DA1" w:rsidRDefault="003E7DA1" w:rsidP="006968CD">
            <w:pPr>
              <w:spacing w:line="240" w:lineRule="exact"/>
            </w:pPr>
            <w:r>
              <w:t>Original: English</w:t>
            </w:r>
          </w:p>
        </w:tc>
      </w:tr>
    </w:tbl>
    <w:p w:rsidR="005E7358" w:rsidRPr="005E7358" w:rsidRDefault="005E7358" w:rsidP="005E7358">
      <w:pPr>
        <w:spacing w:before="120"/>
        <w:rPr>
          <w:b/>
          <w:bCs/>
          <w:sz w:val="24"/>
          <w:szCs w:val="24"/>
        </w:rPr>
      </w:pPr>
      <w:r w:rsidRPr="005E7358">
        <w:rPr>
          <w:b/>
          <w:bCs/>
          <w:sz w:val="24"/>
          <w:szCs w:val="24"/>
        </w:rPr>
        <w:t>Human Rights Council</w:t>
      </w:r>
    </w:p>
    <w:p w:rsidR="005E7358" w:rsidRPr="005E7358" w:rsidRDefault="005E7358" w:rsidP="005E7358">
      <w:pPr>
        <w:rPr>
          <w:b/>
          <w:bCs/>
        </w:rPr>
      </w:pPr>
      <w:r w:rsidRPr="005E7358">
        <w:rPr>
          <w:b/>
          <w:bCs/>
        </w:rPr>
        <w:t>Working Group on the Universal Periodic Review</w:t>
      </w:r>
    </w:p>
    <w:p w:rsidR="005E7358" w:rsidRPr="005E7358" w:rsidRDefault="005E7358" w:rsidP="005E7358">
      <w:pPr>
        <w:rPr>
          <w:b/>
          <w:bCs/>
        </w:rPr>
      </w:pPr>
      <w:r w:rsidRPr="005E7358">
        <w:rPr>
          <w:b/>
          <w:bCs/>
        </w:rPr>
        <w:t>Thirty-first session</w:t>
      </w:r>
    </w:p>
    <w:p w:rsidR="003E7DA1" w:rsidRDefault="005E7358" w:rsidP="005E7358">
      <w:r w:rsidRPr="005E7358">
        <w:rPr>
          <w:bCs/>
        </w:rPr>
        <w:t>5-16 November 2018</w:t>
      </w:r>
    </w:p>
    <w:p w:rsidR="00CF586F" w:rsidRPr="005E7358" w:rsidRDefault="005E7358" w:rsidP="005E7358">
      <w:pPr>
        <w:pStyle w:val="HChG"/>
      </w:pPr>
      <w:r w:rsidRPr="005E7358">
        <w:tab/>
      </w:r>
      <w:r w:rsidRPr="005E7358">
        <w:tab/>
        <w:t>Summary of Stakeholders’ submissions on Chad</w:t>
      </w:r>
    </w:p>
    <w:p w:rsidR="005E7358" w:rsidRDefault="005E7358" w:rsidP="005E7358">
      <w:pPr>
        <w:pStyle w:val="H1G"/>
      </w:pPr>
      <w:r w:rsidRPr="005E7358">
        <w:tab/>
      </w:r>
      <w:r w:rsidRPr="005E7358">
        <w:tab/>
        <w:t>Report of the Office of the United Nations High Commissioner for Human Rights</w:t>
      </w:r>
    </w:p>
    <w:p w:rsidR="005E7358" w:rsidRPr="003F219F" w:rsidRDefault="005E7358" w:rsidP="005E7358">
      <w:pPr>
        <w:pStyle w:val="H23G"/>
        <w:rPr>
          <w:lang w:val="en-US"/>
        </w:rPr>
      </w:pPr>
      <w:r>
        <w:tab/>
      </w:r>
      <w:r>
        <w:tab/>
      </w:r>
      <w:r w:rsidRPr="003F219F">
        <w:rPr>
          <w:lang w:val="en-US"/>
        </w:rPr>
        <w:t>Corrigendum</w:t>
      </w:r>
    </w:p>
    <w:p w:rsidR="00603A1B" w:rsidRPr="00807CE1" w:rsidRDefault="00603A1B" w:rsidP="00603A1B">
      <w:pPr>
        <w:pStyle w:val="H23G"/>
      </w:pPr>
      <w:r w:rsidRPr="003F219F">
        <w:rPr>
          <w:lang w:val="en-US"/>
        </w:rPr>
        <w:tab/>
      </w:r>
      <w:r>
        <w:t>1.</w:t>
      </w:r>
      <w:r>
        <w:tab/>
      </w:r>
      <w:r w:rsidRPr="00807CE1">
        <w:t>Paragraph 1</w:t>
      </w:r>
      <w:r>
        <w:t>, second sentence</w:t>
      </w:r>
    </w:p>
    <w:p w:rsidR="00603A1B" w:rsidRPr="00603A1B" w:rsidRDefault="00603A1B" w:rsidP="001F5E65">
      <w:pPr>
        <w:pStyle w:val="SingleTxtG"/>
      </w:pPr>
      <w:r w:rsidRPr="00C066B8">
        <w:rPr>
          <w:i/>
          <w:iCs/>
        </w:rPr>
        <w:t>For</w:t>
      </w:r>
      <w:r w:rsidRPr="00807CE1">
        <w:t xml:space="preserve"> 1</w:t>
      </w:r>
      <w:r w:rsidR="001F5E65">
        <w:t>3</w:t>
      </w:r>
      <w:r w:rsidRPr="00807CE1">
        <w:t xml:space="preserve"> stakeholders’ submissions</w:t>
      </w:r>
      <w:r w:rsidRPr="00807CE1" w:rsidDel="00667013">
        <w:t xml:space="preserve"> </w:t>
      </w:r>
      <w:r w:rsidRPr="00C066B8">
        <w:rPr>
          <w:i/>
          <w:iCs/>
        </w:rPr>
        <w:t>read</w:t>
      </w:r>
      <w:r>
        <w:t xml:space="preserve"> </w:t>
      </w:r>
      <w:r w:rsidRPr="00807CE1">
        <w:t>1</w:t>
      </w:r>
      <w:r w:rsidR="001F5E65">
        <w:t>4</w:t>
      </w:r>
      <w:r w:rsidRPr="00807CE1">
        <w:t xml:space="preserve"> stakeholders’ submissions</w:t>
      </w:r>
      <w:r w:rsidR="002E0CE7">
        <w:t>.</w:t>
      </w:r>
    </w:p>
    <w:p w:rsidR="005E7358" w:rsidRPr="0099545C" w:rsidRDefault="005E7358" w:rsidP="002E0CE7">
      <w:pPr>
        <w:pStyle w:val="H23G"/>
        <w:rPr>
          <w:lang w:val="en-US"/>
        </w:rPr>
      </w:pPr>
      <w:r w:rsidRPr="00603A1B">
        <w:rPr>
          <w:lang w:val="en-US"/>
        </w:rPr>
        <w:tab/>
      </w:r>
      <w:r w:rsidR="002645B3">
        <w:rPr>
          <w:lang w:val="en-US"/>
        </w:rPr>
        <w:t>2</w:t>
      </w:r>
      <w:r w:rsidRPr="0099545C">
        <w:rPr>
          <w:lang w:val="en-US"/>
        </w:rPr>
        <w:t>.</w:t>
      </w:r>
      <w:r w:rsidRPr="0099545C">
        <w:rPr>
          <w:lang w:val="en-US"/>
        </w:rPr>
        <w:tab/>
      </w:r>
      <w:r w:rsidRPr="002E0CE7">
        <w:t>Pa</w:t>
      </w:r>
      <w:r w:rsidR="0099545C" w:rsidRPr="002E0CE7">
        <w:t>ragraph</w:t>
      </w:r>
      <w:r w:rsidR="0099545C">
        <w:rPr>
          <w:lang w:val="en-US"/>
        </w:rPr>
        <w:t xml:space="preserve"> 2</w:t>
      </w:r>
    </w:p>
    <w:p w:rsidR="005E7358" w:rsidRPr="002645B3" w:rsidRDefault="00603A1B" w:rsidP="00C663F7">
      <w:pPr>
        <w:pStyle w:val="SingleTxtG"/>
        <w:rPr>
          <w:i/>
          <w:iCs/>
          <w:lang w:val="en-US"/>
        </w:rPr>
      </w:pPr>
      <w:r w:rsidRPr="002645B3">
        <w:rPr>
          <w:lang w:val="en-US"/>
        </w:rPr>
        <w:t>After the existing text</w:t>
      </w:r>
      <w:r w:rsidR="00C663F7" w:rsidRPr="002645B3">
        <w:rPr>
          <w:lang w:val="en-US"/>
        </w:rPr>
        <w:t xml:space="preserve"> </w:t>
      </w:r>
      <w:r w:rsidR="00C663F7" w:rsidRPr="002645B3">
        <w:rPr>
          <w:i/>
          <w:iCs/>
          <w:lang w:val="en-US"/>
        </w:rPr>
        <w:t>insert</w:t>
      </w:r>
    </w:p>
    <w:p w:rsidR="005E7358" w:rsidRDefault="005E7358" w:rsidP="006D25CF">
      <w:pPr>
        <w:pStyle w:val="SingleTxtG"/>
        <w:rPr>
          <w:lang w:val="en-US"/>
        </w:rPr>
      </w:pPr>
      <w:r w:rsidRPr="005E7358">
        <w:t xml:space="preserve">The Center for Global NonKilling </w:t>
      </w:r>
      <w:r w:rsidRPr="005E7358">
        <w:rPr>
          <w:lang w:val="en-US"/>
        </w:rPr>
        <w:t xml:space="preserve">recommended that Chad should ratify the Convention on the </w:t>
      </w:r>
      <w:r w:rsidR="006D25CF">
        <w:rPr>
          <w:lang w:val="en-US"/>
        </w:rPr>
        <w:t>P</w:t>
      </w:r>
      <w:r w:rsidRPr="005E7358">
        <w:rPr>
          <w:lang w:val="en-US"/>
        </w:rPr>
        <w:t>revention and</w:t>
      </w:r>
      <w:r w:rsidR="006D25CF">
        <w:rPr>
          <w:lang w:val="en-US"/>
        </w:rPr>
        <w:t xml:space="preserve"> P</w:t>
      </w:r>
      <w:r w:rsidRPr="005E7358">
        <w:rPr>
          <w:lang w:val="en-US"/>
        </w:rPr>
        <w:t>unishment of the</w:t>
      </w:r>
      <w:r w:rsidR="006D25CF">
        <w:rPr>
          <w:lang w:val="en-US"/>
        </w:rPr>
        <w:t xml:space="preserve"> Cr</w:t>
      </w:r>
      <w:r w:rsidRPr="005E7358">
        <w:rPr>
          <w:lang w:val="en-US"/>
        </w:rPr>
        <w:t xml:space="preserve">ime of </w:t>
      </w:r>
      <w:r w:rsidR="006D25CF">
        <w:rPr>
          <w:lang w:val="en-US"/>
        </w:rPr>
        <w:t>G</w:t>
      </w:r>
      <w:r w:rsidRPr="005E7358">
        <w:rPr>
          <w:lang w:val="en-US"/>
        </w:rPr>
        <w:t>enocide this year</w:t>
      </w:r>
      <w:r w:rsidR="00ED7611">
        <w:rPr>
          <w:lang w:val="en-US"/>
        </w:rPr>
        <w:t>.</w:t>
      </w:r>
    </w:p>
    <w:p w:rsidR="005E7358" w:rsidRDefault="005E7358" w:rsidP="002E0CE7">
      <w:pPr>
        <w:pStyle w:val="H23G"/>
      </w:pPr>
      <w:r w:rsidRPr="005E7358">
        <w:tab/>
      </w:r>
      <w:r w:rsidR="002645B3">
        <w:t>3</w:t>
      </w:r>
      <w:r w:rsidRPr="005E7358">
        <w:t>.</w:t>
      </w:r>
      <w:r w:rsidRPr="005E7358">
        <w:tab/>
      </w:r>
      <w:r w:rsidRPr="002E0CE7">
        <w:t>Pa</w:t>
      </w:r>
      <w:r w:rsidR="0099545C" w:rsidRPr="002E0CE7">
        <w:t>ragraph</w:t>
      </w:r>
      <w:r w:rsidR="0099545C">
        <w:t xml:space="preserve"> </w:t>
      </w:r>
      <w:r>
        <w:t>5</w:t>
      </w:r>
    </w:p>
    <w:p w:rsidR="005E7358" w:rsidRPr="005E7358" w:rsidRDefault="0099545C" w:rsidP="0099545C">
      <w:pPr>
        <w:pStyle w:val="SingleTxtG"/>
        <w:rPr>
          <w:i/>
          <w:iCs/>
        </w:rPr>
      </w:pPr>
      <w:r>
        <w:t xml:space="preserve">In </w:t>
      </w:r>
      <w:r w:rsidR="005E7358" w:rsidRPr="005E7358">
        <w:t>the existing text</w:t>
      </w:r>
      <w:r>
        <w:t>, before 2)</w:t>
      </w:r>
      <w:r w:rsidR="005E7358" w:rsidRPr="005E7358">
        <w:t xml:space="preserve"> </w:t>
      </w:r>
      <w:r>
        <w:rPr>
          <w:i/>
          <w:iCs/>
        </w:rPr>
        <w:t>insert</w:t>
      </w:r>
    </w:p>
    <w:p w:rsidR="005E7358" w:rsidRDefault="005E7358" w:rsidP="0099545C">
      <w:pPr>
        <w:pStyle w:val="SingleTxtG"/>
        <w:contextualSpacing/>
        <w:rPr>
          <w:bCs/>
        </w:rPr>
      </w:pPr>
      <w:r w:rsidRPr="005E7358">
        <w:rPr>
          <w:iCs/>
        </w:rPr>
        <w:t>JS4</w:t>
      </w:r>
      <w:r w:rsidRPr="005E7358">
        <w:t xml:space="preserve"> recommended that the Government of Chad should extend official invitations to UN Special Procedure mandate holders and prioritise official visits by the: 1) Special Rapporteur on the situa</w:t>
      </w:r>
      <w:r w:rsidR="002E0CE7">
        <w:t>tion of human rights defenders.</w:t>
      </w:r>
    </w:p>
    <w:p w:rsidR="000C5DFD" w:rsidRDefault="002E0CE7" w:rsidP="000C5DFD">
      <w:pPr>
        <w:pStyle w:val="H23G"/>
      </w:pPr>
      <w:r>
        <w:tab/>
        <w:t>4.</w:t>
      </w:r>
      <w:r w:rsidR="000C5DFD">
        <w:tab/>
      </w:r>
      <w:r w:rsidR="000C5DFD">
        <w:tab/>
        <w:t>Endnote 1</w:t>
      </w:r>
    </w:p>
    <w:p w:rsidR="000C5DFD" w:rsidRPr="000C5DFD" w:rsidRDefault="000C5DFD" w:rsidP="002E0CE7">
      <w:pPr>
        <w:pStyle w:val="SingleTxtG"/>
        <w:rPr>
          <w:i/>
        </w:rPr>
      </w:pPr>
      <w:r w:rsidRPr="00B44D02">
        <w:t xml:space="preserve">After </w:t>
      </w:r>
      <w:r w:rsidR="002E0CE7">
        <w:t>ISHR</w:t>
      </w:r>
      <w:r w:rsidR="002E0CE7">
        <w:tab/>
        <w:t xml:space="preserve"> </w:t>
      </w:r>
      <w:r w:rsidR="00395174" w:rsidRPr="00F560A5">
        <w:t>International service for human rights, Geneva, Switzerland;</w:t>
      </w:r>
      <w:r w:rsidR="00395174">
        <w:t xml:space="preserve"> </w:t>
      </w:r>
      <w:r w:rsidRPr="000C5DFD">
        <w:rPr>
          <w:i/>
        </w:rPr>
        <w:t>insert</w:t>
      </w:r>
    </w:p>
    <w:p w:rsidR="0099545C" w:rsidRDefault="000C5DFD" w:rsidP="002E0CE7">
      <w:pPr>
        <w:pStyle w:val="SingleTxtG"/>
      </w:pPr>
      <w:r w:rsidRPr="00B44D02">
        <w:tab/>
      </w:r>
      <w:r>
        <w:t>The Centre for Global Nonkilling, Hono</w:t>
      </w:r>
      <w:r w:rsidR="002E0CE7">
        <w:t>lulu (United States of America).</w:t>
      </w:r>
    </w:p>
    <w:p w:rsidR="0099545C" w:rsidRDefault="002E0CE7" w:rsidP="0099545C">
      <w:pPr>
        <w:pStyle w:val="H23G"/>
      </w:pPr>
      <w:r>
        <w:tab/>
        <w:t>5.</w:t>
      </w:r>
      <w:r w:rsidR="0099545C">
        <w:tab/>
        <w:t xml:space="preserve">Page 8, Endnote </w:t>
      </w:r>
      <w:r w:rsidR="003F219F">
        <w:t>5</w:t>
      </w:r>
    </w:p>
    <w:p w:rsidR="0099545C" w:rsidRDefault="0099545C" w:rsidP="006D25CF">
      <w:pPr>
        <w:pStyle w:val="SingleTxtG"/>
        <w:ind w:left="567" w:firstLine="567"/>
      </w:pPr>
      <w:r>
        <w:t xml:space="preserve">For the existing text, </w:t>
      </w:r>
      <w:r w:rsidRPr="00F66E15">
        <w:rPr>
          <w:i/>
          <w:iCs/>
        </w:rPr>
        <w:t>substitute</w:t>
      </w:r>
      <w:r w:rsidR="002E0CE7">
        <w:t xml:space="preserve"> </w:t>
      </w:r>
      <w:r w:rsidR="006D25CF">
        <w:t>Center for Global NonKilling, p. 4.</w:t>
      </w:r>
    </w:p>
    <w:p w:rsidR="00FE1981" w:rsidRPr="00FE1981" w:rsidRDefault="00FE1981" w:rsidP="00FE198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1981" w:rsidRPr="00FE1981" w:rsidSect="00E34E2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  <w:numStart w:val="6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91" w:rsidRDefault="00792D91"/>
  </w:endnote>
  <w:endnote w:type="continuationSeparator" w:id="0">
    <w:p w:rsidR="00792D91" w:rsidRDefault="00792D91"/>
  </w:endnote>
  <w:endnote w:type="continuationNotice" w:id="1">
    <w:p w:rsidR="00792D91" w:rsidRDefault="00792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A1" w:rsidRPr="003E7DA1" w:rsidRDefault="003E7DA1" w:rsidP="003E7DA1">
    <w:pPr>
      <w:pStyle w:val="Footer"/>
      <w:tabs>
        <w:tab w:val="right" w:pos="9638"/>
      </w:tabs>
      <w:rPr>
        <w:sz w:val="18"/>
      </w:rPr>
    </w:pPr>
    <w:r w:rsidRPr="003E7DA1">
      <w:rPr>
        <w:b/>
        <w:sz w:val="18"/>
      </w:rPr>
      <w:fldChar w:fldCharType="begin"/>
    </w:r>
    <w:r w:rsidRPr="003E7DA1">
      <w:rPr>
        <w:b/>
        <w:sz w:val="18"/>
      </w:rPr>
      <w:instrText xml:space="preserve"> PAGE  \* MERGEFORMAT </w:instrText>
    </w:r>
    <w:r w:rsidRPr="003E7DA1">
      <w:rPr>
        <w:b/>
        <w:sz w:val="18"/>
      </w:rPr>
      <w:fldChar w:fldCharType="separate"/>
    </w:r>
    <w:r w:rsidR="002E0CE7">
      <w:rPr>
        <w:b/>
        <w:noProof/>
        <w:sz w:val="18"/>
      </w:rPr>
      <w:t>2</w:t>
    </w:r>
    <w:r w:rsidRPr="003E7DA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A1" w:rsidRPr="003E7DA1" w:rsidRDefault="003E7DA1" w:rsidP="003E7DA1">
    <w:pPr>
      <w:pStyle w:val="Footer"/>
      <w:tabs>
        <w:tab w:val="right" w:pos="9638"/>
      </w:tabs>
      <w:rPr>
        <w:b/>
        <w:sz w:val="18"/>
      </w:rPr>
    </w:pPr>
    <w:r>
      <w:tab/>
    </w:r>
    <w:r w:rsidRPr="003E7DA1">
      <w:rPr>
        <w:b/>
        <w:sz w:val="18"/>
      </w:rPr>
      <w:fldChar w:fldCharType="begin"/>
    </w:r>
    <w:r w:rsidRPr="003E7DA1">
      <w:rPr>
        <w:b/>
        <w:sz w:val="18"/>
      </w:rPr>
      <w:instrText xml:space="preserve"> PAGE  \* MERGEFORMAT </w:instrText>
    </w:r>
    <w:r w:rsidRPr="003E7DA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E7DA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91" w:rsidRPr="000B175B" w:rsidRDefault="00792D9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2D91" w:rsidRPr="00FC68B7" w:rsidRDefault="00792D9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2D91" w:rsidRDefault="00792D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A1" w:rsidRPr="003E7DA1" w:rsidRDefault="00C12A5F">
    <w:pPr>
      <w:pStyle w:val="Header"/>
    </w:pPr>
    <w:fldSimple w:instr=" TITLE  \* MERGEFORMAT ">
      <w:r w:rsidR="003E7DA1">
        <w:t>A/HRC/WG.6/31/TCD/3/Corr.1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A1" w:rsidRPr="003E7DA1" w:rsidRDefault="00C12A5F" w:rsidP="003E7DA1">
    <w:pPr>
      <w:pStyle w:val="Header"/>
      <w:jc w:val="right"/>
    </w:pPr>
    <w:fldSimple w:instr=" TITLE  \* MERGEFORMAT ">
      <w:r w:rsidR="003E7DA1">
        <w:t>A/HRC/WG.6/31/TCD/3/Corr.1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C5C39FC"/>
    <w:multiLevelType w:val="hybridMultilevel"/>
    <w:tmpl w:val="B7941F3C"/>
    <w:lvl w:ilvl="0" w:tplc="872AE2F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numStart w:val="6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A1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2115"/>
    <w:rsid w:val="000C59D8"/>
    <w:rsid w:val="000C5DFD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1F5E65"/>
    <w:rsid w:val="00203929"/>
    <w:rsid w:val="00211E0B"/>
    <w:rsid w:val="00211E72"/>
    <w:rsid w:val="00214047"/>
    <w:rsid w:val="0022130F"/>
    <w:rsid w:val="00237785"/>
    <w:rsid w:val="002410DD"/>
    <w:rsid w:val="00241466"/>
    <w:rsid w:val="00253D58"/>
    <w:rsid w:val="002645B3"/>
    <w:rsid w:val="0027725F"/>
    <w:rsid w:val="002A7BAB"/>
    <w:rsid w:val="002C21F0"/>
    <w:rsid w:val="002E0CE7"/>
    <w:rsid w:val="003107FA"/>
    <w:rsid w:val="003229D8"/>
    <w:rsid w:val="003314D1"/>
    <w:rsid w:val="00335A2F"/>
    <w:rsid w:val="00341937"/>
    <w:rsid w:val="0039277A"/>
    <w:rsid w:val="00395174"/>
    <w:rsid w:val="003972E0"/>
    <w:rsid w:val="003975ED"/>
    <w:rsid w:val="003C2CC4"/>
    <w:rsid w:val="003D4B23"/>
    <w:rsid w:val="003E7DA1"/>
    <w:rsid w:val="003F219F"/>
    <w:rsid w:val="00424C80"/>
    <w:rsid w:val="004325CB"/>
    <w:rsid w:val="0044503A"/>
    <w:rsid w:val="00446DE4"/>
    <w:rsid w:val="00447761"/>
    <w:rsid w:val="00451EC3"/>
    <w:rsid w:val="004721B1"/>
    <w:rsid w:val="00484810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5E7358"/>
    <w:rsid w:val="00603A1B"/>
    <w:rsid w:val="00611FC4"/>
    <w:rsid w:val="006176FB"/>
    <w:rsid w:val="00640B26"/>
    <w:rsid w:val="00655B60"/>
    <w:rsid w:val="00670741"/>
    <w:rsid w:val="006968CD"/>
    <w:rsid w:val="00696BD6"/>
    <w:rsid w:val="006A6B9D"/>
    <w:rsid w:val="006A7392"/>
    <w:rsid w:val="006B3189"/>
    <w:rsid w:val="006B7D65"/>
    <w:rsid w:val="006D25CF"/>
    <w:rsid w:val="006D6DA6"/>
    <w:rsid w:val="006E564B"/>
    <w:rsid w:val="006F13F0"/>
    <w:rsid w:val="006F5035"/>
    <w:rsid w:val="007065EB"/>
    <w:rsid w:val="00720183"/>
    <w:rsid w:val="0072632A"/>
    <w:rsid w:val="0074200B"/>
    <w:rsid w:val="00752496"/>
    <w:rsid w:val="00764655"/>
    <w:rsid w:val="00792D91"/>
    <w:rsid w:val="007A6296"/>
    <w:rsid w:val="007A76B1"/>
    <w:rsid w:val="007A79E4"/>
    <w:rsid w:val="007B6BA5"/>
    <w:rsid w:val="007C1B62"/>
    <w:rsid w:val="007C3390"/>
    <w:rsid w:val="007C4F4B"/>
    <w:rsid w:val="007D2CDC"/>
    <w:rsid w:val="007D5327"/>
    <w:rsid w:val="007E768E"/>
    <w:rsid w:val="007F6611"/>
    <w:rsid w:val="008155C3"/>
    <w:rsid w:val="008175E9"/>
    <w:rsid w:val="0082243E"/>
    <w:rsid w:val="008242D7"/>
    <w:rsid w:val="00843F34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9545C"/>
    <w:rsid w:val="009A0B83"/>
    <w:rsid w:val="009B3800"/>
    <w:rsid w:val="009C1A2E"/>
    <w:rsid w:val="009D0F69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2F32"/>
    <w:rsid w:val="00AC426E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12A5F"/>
    <w:rsid w:val="00C217E7"/>
    <w:rsid w:val="00C24693"/>
    <w:rsid w:val="00C35F0B"/>
    <w:rsid w:val="00C463DD"/>
    <w:rsid w:val="00C64458"/>
    <w:rsid w:val="00C663F7"/>
    <w:rsid w:val="00C745C3"/>
    <w:rsid w:val="00CA2A58"/>
    <w:rsid w:val="00CA6C49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0693"/>
    <w:rsid w:val="00D978C6"/>
    <w:rsid w:val="00DA67AD"/>
    <w:rsid w:val="00DB18CE"/>
    <w:rsid w:val="00DB5566"/>
    <w:rsid w:val="00DE3EC0"/>
    <w:rsid w:val="00E11593"/>
    <w:rsid w:val="00E12B6B"/>
    <w:rsid w:val="00E130AB"/>
    <w:rsid w:val="00E20361"/>
    <w:rsid w:val="00E34E23"/>
    <w:rsid w:val="00E438D9"/>
    <w:rsid w:val="00E5644E"/>
    <w:rsid w:val="00E7260F"/>
    <w:rsid w:val="00E806EE"/>
    <w:rsid w:val="00E96630"/>
    <w:rsid w:val="00EB0FB9"/>
    <w:rsid w:val="00ED0CA9"/>
    <w:rsid w:val="00ED7611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854F8"/>
    <w:rsid w:val="00FA7DF3"/>
    <w:rsid w:val="00FC68B7"/>
    <w:rsid w:val="00FD7C12"/>
    <w:rsid w:val="00FE1981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FFED7-85B3-4BAD-9189-9434D98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s refss,Appel note de bas de p.,Footnote text,Texto de nota al pie,Char Char5, Char Char5,Voetnootmarkering Rutgers,ftref,referencia nota al pie,BVI fnr,4_Footnote text,callout,nota pié di pagina,Fußnotenzeichen DISS"/>
    <w:basedOn w:val="DefaultParagraphFon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Text pozn. pod čarou_martin_ang,Schriftart: 9 pt,Schriftart: 10 pt,Schriftart: 8 pt,Char,Char Char Char,Char Char Char Char,Footnote Text Char1,Footnote Text Char Char,Footnote Text Char1 Char Char,Footnote Text Char Char Char Char,fn"/>
    <w:basedOn w:val="Normal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EndnoteTextChar">
    <w:name w:val="Endnote Text Char"/>
    <w:aliases w:val="2_G Char,en Char"/>
    <w:basedOn w:val="DefaultParagraphFont"/>
    <w:link w:val="EndnoteText"/>
    <w:uiPriority w:val="99"/>
    <w:rsid w:val="000C5DFD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A54E-1950-4AAD-98B1-033328E3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A/HRC/WG.6/31/TCD/3/Corr.1</vt:lpstr>
      <vt:lpstr/>
    </vt:vector>
  </TitlesOfParts>
  <Company>CSD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A/HRC/WG.6/31/TCD/3/Corr.1</dc:title>
  <dc:creator>Feyikemi Oyewole</dc:creator>
  <cp:lastModifiedBy>ALEJANDRO Mariciel</cp:lastModifiedBy>
  <cp:revision>2</cp:revision>
  <cp:lastPrinted>2008-01-29T08:30:00Z</cp:lastPrinted>
  <dcterms:created xsi:type="dcterms:W3CDTF">2018-11-12T15:40:00Z</dcterms:created>
  <dcterms:modified xsi:type="dcterms:W3CDTF">2018-11-12T15:40:00Z</dcterms:modified>
</cp:coreProperties>
</file>