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C4323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C43236" w:rsidP="00C43236">
            <w:pPr>
              <w:jc w:val="right"/>
            </w:pPr>
            <w:r w:rsidRPr="00C43236">
              <w:rPr>
                <w:sz w:val="40"/>
              </w:rPr>
              <w:t>A</w:t>
            </w:r>
            <w:r>
              <w:t>/HRC/33/L.37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C43236" w:rsidP="00F7060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:rsidR="00C43236" w:rsidRDefault="00C43236" w:rsidP="00C43236">
            <w:pPr>
              <w:spacing w:line="240" w:lineRule="exact"/>
            </w:pPr>
            <w:r>
              <w:t>27 septembre 2016</w:t>
            </w:r>
          </w:p>
          <w:p w:rsidR="00C43236" w:rsidRDefault="00C43236" w:rsidP="00C43236">
            <w:pPr>
              <w:spacing w:line="240" w:lineRule="exact"/>
            </w:pPr>
            <w:r>
              <w:t>Français</w:t>
            </w:r>
          </w:p>
          <w:p w:rsidR="00C43236" w:rsidRPr="00DB58B5" w:rsidRDefault="00C43236" w:rsidP="00C43236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C43236" w:rsidRPr="003651F3" w:rsidRDefault="00C43236" w:rsidP="00C43236">
      <w:pPr>
        <w:rPr>
          <w:b/>
          <w:lang w:val="fr-FR"/>
        </w:rPr>
      </w:pPr>
      <w:r w:rsidRPr="003651F3">
        <w:rPr>
          <w:b/>
          <w:lang w:val="fr-FR"/>
        </w:rPr>
        <w:t>Trente-troisième session</w:t>
      </w:r>
    </w:p>
    <w:p w:rsidR="00C43236" w:rsidRPr="003651F3" w:rsidRDefault="00C43236" w:rsidP="00C43236">
      <w:pPr>
        <w:rPr>
          <w:lang w:val="fr-FR"/>
        </w:rPr>
      </w:pPr>
      <w:r w:rsidRPr="003651F3">
        <w:rPr>
          <w:lang w:val="fr-FR"/>
        </w:rPr>
        <w:t>Point 3 de l’ordre du jour</w:t>
      </w:r>
    </w:p>
    <w:p w:rsidR="00C43236" w:rsidRPr="001C4292" w:rsidRDefault="00C43236" w:rsidP="00C43236">
      <w:pPr>
        <w:rPr>
          <w:b/>
          <w:lang w:val="fr-FR"/>
        </w:rPr>
      </w:pPr>
      <w:r w:rsidRPr="001C4292">
        <w:rPr>
          <w:b/>
          <w:lang w:val="fr-FR"/>
        </w:rPr>
        <w:t xml:space="preserve">Promotion et protection de tous les droits de l’homme, </w:t>
      </w:r>
      <w:r w:rsidRPr="001C4292">
        <w:rPr>
          <w:b/>
          <w:lang w:val="fr-FR"/>
        </w:rPr>
        <w:br/>
        <w:t>civils,</w:t>
      </w:r>
      <w:r>
        <w:rPr>
          <w:b/>
          <w:lang w:val="fr-FR"/>
        </w:rPr>
        <w:t xml:space="preserve"> </w:t>
      </w:r>
      <w:r w:rsidRPr="001C4292">
        <w:rPr>
          <w:b/>
          <w:lang w:val="fr-FR"/>
        </w:rPr>
        <w:t xml:space="preserve">politiques, économiques, sociaux </w:t>
      </w:r>
      <w:r>
        <w:rPr>
          <w:b/>
          <w:lang w:val="fr-FR"/>
        </w:rPr>
        <w:t>et</w:t>
      </w:r>
      <w:r w:rsidRPr="001C4292">
        <w:rPr>
          <w:b/>
          <w:lang w:val="fr-FR"/>
        </w:rPr>
        <w:t xml:space="preserve"> culturels,</w:t>
      </w:r>
      <w:r w:rsidRPr="001C4292">
        <w:rPr>
          <w:b/>
          <w:lang w:val="fr-FR"/>
        </w:rPr>
        <w:br/>
      </w:r>
      <w:r>
        <w:rPr>
          <w:b/>
          <w:lang w:val="fr-FR"/>
        </w:rPr>
        <w:t>y compris le droit au développement</w:t>
      </w:r>
    </w:p>
    <w:p w:rsidR="00C43236" w:rsidRPr="001C4292" w:rsidRDefault="00C43236" w:rsidP="00C43236">
      <w:pPr>
        <w:pStyle w:val="H23G"/>
        <w:rPr>
          <w:lang w:val="fr-FR"/>
        </w:rPr>
      </w:pPr>
      <w:r w:rsidRPr="00C83ECA">
        <w:rPr>
          <w:lang w:val="fr-FR"/>
        </w:rPr>
        <w:tab/>
      </w:r>
      <w:r w:rsidRPr="00C83ECA">
        <w:rPr>
          <w:lang w:val="fr-FR"/>
        </w:rPr>
        <w:tab/>
      </w:r>
      <w:r w:rsidRPr="001C4292">
        <w:rPr>
          <w:lang w:val="fr-FR"/>
        </w:rPr>
        <w:t>Chine, Cuba, Venezuela (République bolivarienne du)</w:t>
      </w:r>
      <w:r>
        <w:rPr>
          <w:lang w:val="fr-FR"/>
        </w:rPr>
        <w:t> </w:t>
      </w:r>
      <w:r w:rsidRPr="001C4292">
        <w:rPr>
          <w:lang w:val="fr-FR"/>
        </w:rPr>
        <w:t xml:space="preserve">: </w:t>
      </w:r>
      <w:r w:rsidRPr="00174DAC">
        <w:rPr>
          <w:lang w:val="fr-FR"/>
        </w:rPr>
        <w:t>amendement au projet de</w:t>
      </w:r>
      <w:r>
        <w:rPr>
          <w:lang w:val="fr-FR"/>
        </w:rPr>
        <w:t> ré</w:t>
      </w:r>
      <w:r w:rsidRPr="00174DAC">
        <w:rPr>
          <w:lang w:val="fr-FR"/>
        </w:rPr>
        <w:t xml:space="preserve">solution </w:t>
      </w:r>
      <w:r w:rsidRPr="001C4292">
        <w:rPr>
          <w:lang w:val="fr-FR"/>
        </w:rPr>
        <w:t>A/HRC/33/L.10</w:t>
      </w:r>
    </w:p>
    <w:p w:rsidR="00C43236" w:rsidRPr="00174DAC" w:rsidRDefault="00C43236" w:rsidP="00C43236">
      <w:pPr>
        <w:pStyle w:val="H1G"/>
        <w:tabs>
          <w:tab w:val="clear" w:pos="851"/>
        </w:tabs>
        <w:ind w:left="1843" w:hanging="709"/>
        <w:rPr>
          <w:lang w:val="fr-FR"/>
        </w:rPr>
      </w:pPr>
      <w:bookmarkStart w:id="0" w:name="_GoBack"/>
      <w:r w:rsidRPr="003651F3">
        <w:rPr>
          <w:lang w:val="fr-FR"/>
        </w:rPr>
        <w:t>33/…</w:t>
      </w:r>
      <w:r w:rsidRPr="003651F3">
        <w:rPr>
          <w:lang w:val="fr-FR"/>
        </w:rPr>
        <w:tab/>
      </w:r>
      <w:r w:rsidRPr="00174DAC">
        <w:rPr>
          <w:lang w:val="fr-FR"/>
        </w:rPr>
        <w:t>Les droits de l’homme et la justice de transition</w:t>
      </w:r>
    </w:p>
    <w:bookmarkEnd w:id="0"/>
    <w:p w:rsidR="00C43236" w:rsidRPr="00C83ECA" w:rsidRDefault="00C43236" w:rsidP="00C43236">
      <w:pPr>
        <w:pStyle w:val="H23G"/>
        <w:rPr>
          <w:b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83ECA">
        <w:rPr>
          <w:b w:val="0"/>
          <w:lang w:val="fr-FR"/>
        </w:rPr>
        <w:t xml:space="preserve">Le paragraphe 7  </w:t>
      </w:r>
      <w:r w:rsidRPr="00C83ECA">
        <w:rPr>
          <w:b w:val="0"/>
          <w:i/>
          <w:lang w:val="fr-FR"/>
        </w:rPr>
        <w:t>doit se lire comme suit</w:t>
      </w:r>
      <w:r>
        <w:rPr>
          <w:b w:val="0"/>
          <w:i/>
          <w:lang w:val="fr-FR"/>
        </w:rPr>
        <w:t> </w:t>
      </w:r>
      <w:r w:rsidRPr="00C83ECA">
        <w:rPr>
          <w:b w:val="0"/>
          <w:i/>
          <w:lang w:val="fr-FR"/>
        </w:rPr>
        <w:t>:</w:t>
      </w:r>
    </w:p>
    <w:p w:rsidR="00552797" w:rsidRDefault="00C43236" w:rsidP="00C43236">
      <w:pPr>
        <w:pStyle w:val="SingleTxtG"/>
        <w:ind w:firstLine="567"/>
        <w:rPr>
          <w:lang w:val="fr-FR"/>
        </w:rPr>
      </w:pPr>
      <w:r w:rsidRPr="006B3DF1">
        <w:rPr>
          <w:lang w:val="fr-FR"/>
        </w:rPr>
        <w:t>7.</w:t>
      </w:r>
      <w:r w:rsidRPr="006B3DF1">
        <w:rPr>
          <w:lang w:val="fr-FR"/>
        </w:rPr>
        <w:tab/>
      </w:r>
      <w:r w:rsidRPr="006B3DF1">
        <w:rPr>
          <w:i/>
          <w:lang w:val="fr-FR"/>
        </w:rPr>
        <w:t xml:space="preserve">Engage </w:t>
      </w:r>
      <w:r w:rsidRPr="006B3DF1">
        <w:rPr>
          <w:lang w:val="fr-FR"/>
        </w:rPr>
        <w:t>les États à s’efforcer de prévenir les situations risquant d’aboutir à des violations flagrantes des droits de l’homme, des atteintes patentes à ces droits et des violations graves du droit international humanitaire, en particulier des génocides, des crimes de guerre, des nettoyages ethniques et des crimes contre l’humanité, et, lorsqu’il y a lieu, à affronter avec célérité</w:t>
      </w:r>
      <w:r>
        <w:rPr>
          <w:lang w:val="fr-FR"/>
        </w:rPr>
        <w:t xml:space="preserve"> </w:t>
      </w:r>
      <w:r w:rsidRPr="006B3DF1">
        <w:rPr>
          <w:lang w:val="fr-FR"/>
        </w:rPr>
        <w:t>et efficacité les difficultés héritées des atrocités passées afin d’éviter qu’elles ne se reproduisent, notamment en coopérant avec le Co</w:t>
      </w:r>
      <w:r>
        <w:rPr>
          <w:lang w:val="fr-FR"/>
        </w:rPr>
        <w:t>nseiller spécial</w:t>
      </w:r>
      <w:r w:rsidRPr="006B3DF1">
        <w:rPr>
          <w:lang w:val="fr-FR"/>
        </w:rPr>
        <w:t xml:space="preserve"> du Secrétaire général pour la prévention du </w:t>
      </w:r>
      <w:r>
        <w:rPr>
          <w:lang w:val="fr-FR"/>
        </w:rPr>
        <w:t xml:space="preserve">génocide </w:t>
      </w:r>
      <w:r w:rsidRPr="006B3DF1">
        <w:rPr>
          <w:lang w:val="fr-FR"/>
        </w:rPr>
        <w:t>et le Rapporteur spécial sur la promotion de la vérité, de la justice, de la réparation et des garanties de non-répétition ;</w:t>
      </w:r>
    </w:p>
    <w:p w:rsidR="00C43236" w:rsidRPr="00C43236" w:rsidRDefault="00C43236" w:rsidP="00C432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3236" w:rsidRPr="00C43236" w:rsidSect="00C4323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F5" w:rsidRPr="00EF7F30" w:rsidRDefault="005E5FF5" w:rsidP="00EF7F30">
      <w:pPr>
        <w:pStyle w:val="Footer"/>
      </w:pPr>
    </w:p>
  </w:endnote>
  <w:endnote w:type="continuationSeparator" w:id="0">
    <w:p w:rsidR="005E5FF5" w:rsidRPr="00EF7F30" w:rsidRDefault="005E5FF5" w:rsidP="00EF7F30">
      <w:pPr>
        <w:pStyle w:val="Footer"/>
      </w:pPr>
    </w:p>
  </w:endnote>
  <w:endnote w:type="continuationNotice" w:id="1">
    <w:p w:rsidR="005E5FF5" w:rsidRDefault="005E5F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36" w:rsidRPr="00C43236" w:rsidRDefault="00C43236" w:rsidP="00C43236">
    <w:pPr>
      <w:pStyle w:val="Footer"/>
      <w:tabs>
        <w:tab w:val="right" w:pos="9638"/>
      </w:tabs>
    </w:pPr>
    <w:r w:rsidRPr="00C43236">
      <w:rPr>
        <w:b/>
        <w:sz w:val="18"/>
      </w:rPr>
      <w:fldChar w:fldCharType="begin"/>
    </w:r>
    <w:r w:rsidRPr="00C43236">
      <w:rPr>
        <w:b/>
        <w:sz w:val="18"/>
      </w:rPr>
      <w:instrText xml:space="preserve"> PAGE  \* MERGEFORMAT </w:instrText>
    </w:r>
    <w:r w:rsidRPr="00C4323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43236">
      <w:rPr>
        <w:b/>
        <w:sz w:val="18"/>
      </w:rPr>
      <w:fldChar w:fldCharType="end"/>
    </w:r>
    <w:r>
      <w:rPr>
        <w:b/>
        <w:sz w:val="18"/>
      </w:rPr>
      <w:tab/>
    </w:r>
    <w:r>
      <w:t>GE.16-16665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36" w:rsidRPr="00C43236" w:rsidRDefault="00C43236" w:rsidP="00C43236">
    <w:pPr>
      <w:pStyle w:val="Footer"/>
      <w:tabs>
        <w:tab w:val="right" w:pos="9638"/>
      </w:tabs>
      <w:rPr>
        <w:b/>
        <w:sz w:val="18"/>
      </w:rPr>
    </w:pPr>
    <w:r>
      <w:t>GE.16-16665</w:t>
    </w:r>
    <w:r>
      <w:tab/>
    </w:r>
    <w:r w:rsidRPr="00C43236">
      <w:rPr>
        <w:b/>
        <w:sz w:val="18"/>
      </w:rPr>
      <w:fldChar w:fldCharType="begin"/>
    </w:r>
    <w:r w:rsidRPr="00C43236">
      <w:rPr>
        <w:b/>
        <w:sz w:val="18"/>
      </w:rPr>
      <w:instrText xml:space="preserve"> PAGE  \* MERGEFORMAT </w:instrText>
    </w:r>
    <w:r w:rsidRPr="00C4323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432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C43236" w:rsidRDefault="00C43236" w:rsidP="00C43236">
    <w:pPr>
      <w:pStyle w:val="Footer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A048B26" wp14:editId="4B5B267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16-16665  (F)    290916    290916</w:t>
    </w:r>
    <w:r>
      <w:rPr>
        <w:sz w:val="20"/>
      </w:rPr>
      <w:br/>
    </w:r>
    <w:r w:rsidRPr="00C43236">
      <w:rPr>
        <w:rFonts w:ascii="C39T30Lfz" w:hAnsi="C39T30Lfz"/>
        <w:sz w:val="56"/>
      </w:rPr>
      <w:t></w:t>
    </w:r>
    <w:r w:rsidRPr="00C43236">
      <w:rPr>
        <w:rFonts w:ascii="C39T30Lfz" w:hAnsi="C39T30Lfz"/>
        <w:sz w:val="56"/>
      </w:rPr>
      <w:t></w:t>
    </w:r>
    <w:r w:rsidRPr="00C43236">
      <w:rPr>
        <w:rFonts w:ascii="C39T30Lfz" w:hAnsi="C39T30Lfz"/>
        <w:sz w:val="56"/>
      </w:rPr>
      <w:t></w:t>
    </w:r>
    <w:r w:rsidRPr="00C43236">
      <w:rPr>
        <w:rFonts w:ascii="C39T30Lfz" w:hAnsi="C39T30Lfz"/>
        <w:sz w:val="56"/>
      </w:rPr>
      <w:t></w:t>
    </w:r>
    <w:r w:rsidRPr="00C43236">
      <w:rPr>
        <w:rFonts w:ascii="C39T30Lfz" w:hAnsi="C39T30Lfz"/>
        <w:sz w:val="56"/>
      </w:rPr>
      <w:t></w:t>
    </w:r>
    <w:r w:rsidRPr="00C43236">
      <w:rPr>
        <w:rFonts w:ascii="C39T30Lfz" w:hAnsi="C39T30Lfz"/>
        <w:sz w:val="56"/>
      </w:rPr>
      <w:t></w:t>
    </w:r>
    <w:r w:rsidRPr="00C43236">
      <w:rPr>
        <w:rFonts w:ascii="C39T30Lfz" w:hAnsi="C39T30Lfz"/>
        <w:sz w:val="56"/>
      </w:rPr>
      <w:t></w:t>
    </w:r>
    <w:r w:rsidRPr="00C43236">
      <w:rPr>
        <w:rFonts w:ascii="C39T30Lfz" w:hAnsi="C39T30Lfz"/>
        <w:sz w:val="56"/>
      </w:rPr>
      <w:t></w:t>
    </w:r>
    <w:r w:rsidRPr="00C4323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33/L.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3/L.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F5" w:rsidRPr="00EF7F30" w:rsidRDefault="005E5FF5" w:rsidP="00EF7F30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5E5FF5" w:rsidRPr="00EF7F30" w:rsidRDefault="005E5FF5" w:rsidP="000E5ADA">
      <w:pPr>
        <w:pStyle w:val="Footer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5E5FF5" w:rsidRPr="000F2457" w:rsidRDefault="005E5FF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36" w:rsidRPr="00C43236" w:rsidRDefault="00C43236">
    <w:pPr>
      <w:pStyle w:val="Header"/>
    </w:pPr>
    <w:r>
      <w:t>A/HRC/33/L.37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36" w:rsidRPr="00C43236" w:rsidRDefault="00C43236" w:rsidP="00C43236">
    <w:pPr>
      <w:pStyle w:val="Header"/>
      <w:jc w:val="right"/>
    </w:pPr>
    <w:r>
      <w:t>A/HRC/33/L.37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5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5E5FF5"/>
    <w:rsid w:val="00617B29"/>
    <w:rsid w:val="0068446C"/>
    <w:rsid w:val="00695AED"/>
    <w:rsid w:val="006C78E7"/>
    <w:rsid w:val="00710BD6"/>
    <w:rsid w:val="0071601D"/>
    <w:rsid w:val="00721020"/>
    <w:rsid w:val="00723435"/>
    <w:rsid w:val="00731589"/>
    <w:rsid w:val="0080684C"/>
    <w:rsid w:val="00871C75"/>
    <w:rsid w:val="008776DC"/>
    <w:rsid w:val="0094352E"/>
    <w:rsid w:val="00962015"/>
    <w:rsid w:val="009705C8"/>
    <w:rsid w:val="009A47AB"/>
    <w:rsid w:val="00A12E20"/>
    <w:rsid w:val="00AE323C"/>
    <w:rsid w:val="00B16AAF"/>
    <w:rsid w:val="00B22A9E"/>
    <w:rsid w:val="00B24C75"/>
    <w:rsid w:val="00B528BF"/>
    <w:rsid w:val="00C02897"/>
    <w:rsid w:val="00C12613"/>
    <w:rsid w:val="00C43236"/>
    <w:rsid w:val="00D45432"/>
    <w:rsid w:val="00DB1831"/>
    <w:rsid w:val="00DD3BFD"/>
    <w:rsid w:val="00E228A8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43236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43236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3BFE-A4D7-4C51-BE85-4F887C86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A/HRC/33/L.37</vt:lpstr>
      <vt:lpstr>A/HRC/33/L.37</vt:lpstr>
    </vt:vector>
  </TitlesOfParts>
  <Company>DCM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A/HRC/33/L.37</dc:title>
  <dc:subject>Final</dc:subject>
  <dc:creator>Fabienne Crelier</dc:creator>
  <cp:lastModifiedBy>IMT Intern</cp:lastModifiedBy>
  <cp:revision>2</cp:revision>
  <dcterms:created xsi:type="dcterms:W3CDTF">2016-09-29T12:36:00Z</dcterms:created>
  <dcterms:modified xsi:type="dcterms:W3CDTF">2016-09-29T12:36:00Z</dcterms:modified>
</cp:coreProperties>
</file>