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544BE385" w14:textId="77777777" w:rsidTr="00281242">
        <w:trPr>
          <w:trHeight w:hRule="exact" w:val="851"/>
        </w:trPr>
        <w:tc>
          <w:tcPr>
            <w:tcW w:w="1274" w:type="dxa"/>
            <w:tcBorders>
              <w:bottom w:val="single" w:sz="4" w:space="0" w:color="auto"/>
            </w:tcBorders>
            <w:shd w:val="clear" w:color="auto" w:fill="auto"/>
          </w:tcPr>
          <w:p w14:paraId="44CCAE8E"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7B516057"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7BE9D2E0" w14:textId="77777777" w:rsidR="006B3E27" w:rsidRPr="00281242" w:rsidRDefault="00AA3CF7" w:rsidP="00A47B86">
            <w:pPr>
              <w:bidi w:val="0"/>
              <w:spacing w:after="20"/>
              <w:jc w:val="left"/>
              <w:rPr>
                <w:szCs w:val="20"/>
              </w:rPr>
            </w:pPr>
            <w:r w:rsidRPr="00AA3CF7">
              <w:rPr>
                <w:sz w:val="40"/>
                <w:szCs w:val="20"/>
              </w:rPr>
              <w:t>A</w:t>
            </w:r>
            <w:r>
              <w:rPr>
                <w:szCs w:val="20"/>
              </w:rPr>
              <w:t>/HRC/</w:t>
            </w:r>
            <w:r w:rsidRPr="0023393E">
              <w:rPr>
                <w:szCs w:val="20"/>
              </w:rPr>
              <w:t>43</w:t>
            </w:r>
            <w:r>
              <w:rPr>
                <w:szCs w:val="20"/>
              </w:rPr>
              <w:t>/</w:t>
            </w:r>
            <w:proofErr w:type="spellStart"/>
            <w:r>
              <w:rPr>
                <w:szCs w:val="20"/>
              </w:rPr>
              <w:t>L.</w:t>
            </w:r>
            <w:r w:rsidRPr="0023393E">
              <w:rPr>
                <w:szCs w:val="20"/>
              </w:rPr>
              <w:t>50</w:t>
            </w:r>
            <w:proofErr w:type="spellEnd"/>
          </w:p>
        </w:tc>
      </w:tr>
      <w:tr w:rsidR="006B3E27" w:rsidRPr="00ED7442" w14:paraId="170B0A7C" w14:textId="77777777" w:rsidTr="00281242">
        <w:trPr>
          <w:trHeight w:hRule="exact" w:val="2835"/>
        </w:trPr>
        <w:tc>
          <w:tcPr>
            <w:tcW w:w="1274" w:type="dxa"/>
            <w:tcBorders>
              <w:top w:val="single" w:sz="4" w:space="0" w:color="auto"/>
              <w:bottom w:val="single" w:sz="12" w:space="0" w:color="auto"/>
            </w:tcBorders>
            <w:shd w:val="clear" w:color="auto" w:fill="auto"/>
          </w:tcPr>
          <w:p w14:paraId="7E6440CD" w14:textId="0CBB1C56" w:rsidR="006B3E27" w:rsidRPr="00281242" w:rsidRDefault="003E2FFE" w:rsidP="00281242">
            <w:pPr>
              <w:jc w:val="center"/>
              <w:rPr>
                <w:sz w:val="56"/>
                <w:szCs w:val="56"/>
                <w:rtl/>
              </w:rPr>
            </w:pPr>
            <w:r>
              <w:rPr>
                <w:noProof/>
                <w:sz w:val="56"/>
                <w:szCs w:val="56"/>
              </w:rPr>
              <w:drawing>
                <wp:inline distT="0" distB="0" distL="0" distR="0" wp14:anchorId="1391A3E3" wp14:editId="58FD693D">
                  <wp:extent cx="629285" cy="6146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285" cy="614680"/>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6716F05B" w14:textId="77777777"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2DE62437" w14:textId="77777777" w:rsidR="00A47B86" w:rsidRPr="00D63DCF" w:rsidRDefault="00A47B86" w:rsidP="00A47B86">
            <w:pPr>
              <w:bidi w:val="0"/>
              <w:spacing w:before="240" w:line="240" w:lineRule="exact"/>
              <w:jc w:val="left"/>
            </w:pPr>
            <w:r w:rsidRPr="00D63DCF">
              <w:t>Distr.: Limited</w:t>
            </w:r>
          </w:p>
          <w:p w14:paraId="71083016" w14:textId="77777777" w:rsidR="00A47B86" w:rsidRPr="002831BB" w:rsidRDefault="00A47B86" w:rsidP="00A47B86">
            <w:pPr>
              <w:bidi w:val="0"/>
              <w:spacing w:line="240" w:lineRule="exact"/>
              <w:jc w:val="left"/>
            </w:pPr>
            <w:r w:rsidRPr="0023393E">
              <w:rPr>
                <w:szCs w:val="20"/>
              </w:rPr>
              <w:t>17</w:t>
            </w:r>
            <w:r w:rsidRPr="002831BB">
              <w:t xml:space="preserve"> June </w:t>
            </w:r>
            <w:r w:rsidRPr="0023393E">
              <w:rPr>
                <w:szCs w:val="20"/>
              </w:rPr>
              <w:t>2020</w:t>
            </w:r>
          </w:p>
          <w:p w14:paraId="6229C196" w14:textId="4DC4A74F" w:rsidR="00A47B86" w:rsidRPr="00152CE9" w:rsidRDefault="00A47B86" w:rsidP="00A47B86">
            <w:pPr>
              <w:bidi w:val="0"/>
              <w:spacing w:line="240" w:lineRule="exact"/>
              <w:jc w:val="left"/>
            </w:pPr>
            <w:r>
              <w:t>Arabic</w:t>
            </w:r>
          </w:p>
          <w:p w14:paraId="4C8B4CB8" w14:textId="76F49299" w:rsidR="00A47B86" w:rsidRPr="00281242" w:rsidRDefault="00A47B86" w:rsidP="00A47B86">
            <w:pPr>
              <w:bidi w:val="0"/>
              <w:jc w:val="left"/>
              <w:rPr>
                <w:szCs w:val="20"/>
              </w:rPr>
            </w:pPr>
            <w:r w:rsidRPr="00152CE9">
              <w:t>Original: English</w:t>
            </w:r>
          </w:p>
        </w:tc>
      </w:tr>
    </w:tbl>
    <w:p w14:paraId="1D9DF025" w14:textId="77777777" w:rsidR="00A47B86" w:rsidRDefault="00673245" w:rsidP="00A47B86">
      <w:pPr>
        <w:pStyle w:val="SingleTxtGA"/>
        <w:spacing w:before="120" w:after="0"/>
        <w:ind w:left="0"/>
        <w:rPr>
          <w:b/>
          <w:bCs/>
          <w:sz w:val="36"/>
          <w:szCs w:val="36"/>
          <w:rtl/>
        </w:rPr>
      </w:pPr>
      <w:r w:rsidRPr="00673245">
        <w:rPr>
          <w:rFonts w:hint="cs"/>
          <w:b/>
          <w:bCs/>
          <w:sz w:val="36"/>
          <w:szCs w:val="36"/>
          <w:rtl/>
        </w:rPr>
        <w:t>مجلس حقوق الإنسان</w:t>
      </w:r>
    </w:p>
    <w:p w14:paraId="2A2CEDC3" w14:textId="77777777" w:rsidR="00A47B86" w:rsidRDefault="00A47B86" w:rsidP="00A47B86">
      <w:pPr>
        <w:spacing w:line="360" w:lineRule="exact"/>
        <w:textDirection w:val="tbRlV"/>
        <w:rPr>
          <w:b/>
          <w:szCs w:val="20"/>
          <w:lang w:val="ar-SA" w:eastAsia="zh-TW" w:bidi="en-GB"/>
        </w:rPr>
      </w:pPr>
      <w:r>
        <w:rPr>
          <w:b/>
          <w:bCs/>
          <w:rtl/>
        </w:rPr>
        <w:t>الدورة الثالثة والأربعون</w:t>
      </w:r>
    </w:p>
    <w:p w14:paraId="18AA29BC" w14:textId="77777777" w:rsidR="00A47B86" w:rsidRPr="00A47B86" w:rsidRDefault="00A47B86" w:rsidP="00A47B86">
      <w:pPr>
        <w:spacing w:line="360" w:lineRule="exact"/>
        <w:textDirection w:val="tbRlV"/>
        <w:rPr>
          <w:rFonts w:eastAsiaTheme="minorEastAsia"/>
          <w:szCs w:val="20"/>
          <w:lang w:val="ar-SA" w:eastAsia="zh-TW" w:bidi="en-GB"/>
        </w:rPr>
      </w:pPr>
      <w:r w:rsidRPr="0023393E">
        <w:rPr>
          <w:rFonts w:eastAsiaTheme="minorEastAsia"/>
          <w:szCs w:val="20"/>
          <w:rtl/>
        </w:rPr>
        <w:t>24</w:t>
      </w:r>
      <w:r w:rsidRPr="00A47B86">
        <w:rPr>
          <w:rFonts w:eastAsiaTheme="minorEastAsia"/>
          <w:rtl/>
        </w:rPr>
        <w:t xml:space="preserve"> شباط/فبراير - </w:t>
      </w:r>
      <w:r w:rsidRPr="0023393E">
        <w:rPr>
          <w:rFonts w:eastAsiaTheme="minorEastAsia"/>
          <w:szCs w:val="20"/>
          <w:rtl/>
        </w:rPr>
        <w:t>20</w:t>
      </w:r>
      <w:r w:rsidRPr="00A47B86">
        <w:rPr>
          <w:rFonts w:eastAsiaTheme="minorEastAsia"/>
          <w:rtl/>
        </w:rPr>
        <w:t xml:space="preserve"> آذار/مارس </w:t>
      </w:r>
      <w:r w:rsidRPr="0023393E">
        <w:rPr>
          <w:rFonts w:eastAsiaTheme="minorEastAsia"/>
          <w:szCs w:val="20"/>
          <w:rtl/>
        </w:rPr>
        <w:t>2020</w:t>
      </w:r>
    </w:p>
    <w:p w14:paraId="530FC73F" w14:textId="77777777" w:rsidR="00A47B86" w:rsidRPr="00A47B86" w:rsidRDefault="00A47B86" w:rsidP="00A47B86">
      <w:pPr>
        <w:spacing w:line="360" w:lineRule="exact"/>
        <w:textDirection w:val="tbRlV"/>
        <w:rPr>
          <w:rFonts w:eastAsiaTheme="minorEastAsia"/>
          <w:szCs w:val="20"/>
          <w:lang w:val="ar-SA" w:eastAsia="zh-TW" w:bidi="en-GB"/>
        </w:rPr>
      </w:pPr>
      <w:r w:rsidRPr="00A47B86">
        <w:rPr>
          <w:rFonts w:eastAsiaTheme="minorEastAsia"/>
          <w:rtl/>
        </w:rPr>
        <w:t xml:space="preserve">البند </w:t>
      </w:r>
      <w:r w:rsidRPr="0023393E">
        <w:rPr>
          <w:rFonts w:eastAsiaTheme="minorEastAsia"/>
          <w:szCs w:val="20"/>
          <w:rtl/>
        </w:rPr>
        <w:t>1</w:t>
      </w:r>
      <w:r w:rsidRPr="00A47B86">
        <w:rPr>
          <w:rFonts w:eastAsiaTheme="minorEastAsia"/>
          <w:rtl/>
        </w:rPr>
        <w:t xml:space="preserve"> من جدول الأعمال</w:t>
      </w:r>
    </w:p>
    <w:p w14:paraId="1F5B8D56" w14:textId="77777777" w:rsidR="00A47B86" w:rsidRPr="005962AB" w:rsidRDefault="00A47B86" w:rsidP="00A47B86">
      <w:pPr>
        <w:spacing w:line="360" w:lineRule="exact"/>
        <w:textDirection w:val="tbRlV"/>
        <w:rPr>
          <w:rFonts w:eastAsiaTheme="minorEastAsia"/>
          <w:b/>
          <w:szCs w:val="20"/>
          <w:lang w:eastAsia="zh-TW" w:bidi="en-GB"/>
        </w:rPr>
      </w:pPr>
      <w:r w:rsidRPr="00A47B86">
        <w:rPr>
          <w:rFonts w:eastAsiaTheme="minorEastAsia"/>
          <w:b/>
          <w:bCs/>
          <w:rtl/>
        </w:rPr>
        <w:t>المسائل التنظيمية والإجرائية</w:t>
      </w:r>
    </w:p>
    <w:p w14:paraId="1649E0BB" w14:textId="541F463C" w:rsidR="00A47B86" w:rsidRPr="005450C1" w:rsidRDefault="00A47B86" w:rsidP="00A47B86">
      <w:pPr>
        <w:pStyle w:val="H23GA"/>
        <w:rPr>
          <w:rFonts w:ascii="Times New Roman" w:eastAsiaTheme="minorEastAsia" w:hAnsi="Times New Roman"/>
          <w:sz w:val="30"/>
          <w:lang w:val="ar-SA" w:eastAsia="zh-TW" w:bidi="en-GB"/>
        </w:rPr>
      </w:pPr>
      <w:r w:rsidRPr="005450C1">
        <w:rPr>
          <w:rFonts w:ascii="Times New Roman" w:eastAsiaTheme="minorEastAsia" w:hAnsi="Times New Roman"/>
          <w:rtl/>
        </w:rPr>
        <w:tab/>
      </w:r>
      <w:r w:rsidRPr="005450C1">
        <w:rPr>
          <w:rFonts w:ascii="Times New Roman" w:eastAsiaTheme="minorEastAsia" w:hAnsi="Times New Roman"/>
          <w:sz w:val="30"/>
          <w:rtl/>
        </w:rPr>
        <w:tab/>
        <w:t xml:space="preserve">إيران (جمهورية </w:t>
      </w:r>
      <w:r w:rsidRPr="005450C1">
        <w:rPr>
          <w:rFonts w:ascii="Times New Roman" w:eastAsiaTheme="minorEastAsia" w:hAnsi="Times New Roman" w:hint="cs"/>
          <w:sz w:val="30"/>
          <w:rtl/>
        </w:rPr>
        <w:t>-</w:t>
      </w:r>
      <w:r w:rsidRPr="005450C1">
        <w:rPr>
          <w:rFonts w:ascii="Times New Roman" w:eastAsiaTheme="minorEastAsia" w:hAnsi="Times New Roman"/>
          <w:sz w:val="30"/>
          <w:rtl/>
        </w:rPr>
        <w:t xml:space="preserve"> الإسلامية</w:t>
      </w:r>
      <w:r w:rsidRPr="005450C1">
        <w:rPr>
          <w:rFonts w:ascii="Times New Roman" w:eastAsiaTheme="minorEastAsia" w:hAnsi="Times New Roman" w:hint="cs"/>
          <w:sz w:val="30"/>
          <w:rtl/>
        </w:rPr>
        <w:t>)</w:t>
      </w:r>
      <w:r w:rsidR="005450C1" w:rsidRPr="005450C1">
        <w:rPr>
          <w:rStyle w:val="FootnoteReference"/>
          <w:rFonts w:eastAsiaTheme="minorEastAsia" w:hint="eastAsia"/>
          <w:sz w:val="20"/>
          <w:szCs w:val="28"/>
          <w:vertAlign w:val="baseline"/>
          <w:rtl/>
        </w:rPr>
        <w:footnoteReference w:customMarkFollows="1" w:id="1"/>
        <w:t>*</w:t>
      </w:r>
      <w:r w:rsidR="005450C1" w:rsidRPr="005450C1">
        <w:rPr>
          <w:rFonts w:ascii="Times New Roman" w:eastAsiaTheme="minorEastAsia" w:hAnsi="Times New Roman" w:hint="cs"/>
          <w:sz w:val="30"/>
          <w:rtl/>
        </w:rPr>
        <w:t xml:space="preserve">، </w:t>
      </w:r>
      <w:r w:rsidRPr="005450C1">
        <w:rPr>
          <w:rFonts w:ascii="Times New Roman" w:eastAsiaTheme="minorEastAsia" w:hAnsi="Times New Roman"/>
          <w:sz w:val="30"/>
          <w:rtl/>
        </w:rPr>
        <w:t>بوركينا فاسو</w:t>
      </w:r>
      <w:r w:rsidR="005450C1" w:rsidRPr="005450C1">
        <w:rPr>
          <w:rStyle w:val="FootnoteReference"/>
          <w:rFonts w:eastAsiaTheme="minorEastAsia" w:hint="eastAsia"/>
          <w:sz w:val="20"/>
          <w:szCs w:val="28"/>
          <w:vertAlign w:val="baseline"/>
          <w:rtl/>
        </w:rPr>
        <w:footnoteReference w:customMarkFollows="1" w:id="2"/>
        <w:t>*</w:t>
      </w:r>
      <w:r w:rsidR="005450C1" w:rsidRPr="005450C1">
        <w:rPr>
          <w:rFonts w:ascii="Times New Roman" w:eastAsiaTheme="minorEastAsia" w:hAnsi="Times New Roman" w:hint="cs"/>
          <w:sz w:val="30"/>
          <w:rtl/>
        </w:rPr>
        <w:t>*</w:t>
      </w:r>
      <w:r w:rsidR="005450C1" w:rsidRPr="005450C1">
        <w:rPr>
          <w:rFonts w:ascii="Times New Roman" w:eastAsiaTheme="minorEastAsia" w:hAnsi="Times New Roman" w:hint="cs"/>
          <w:sz w:val="30"/>
          <w:rtl/>
        </w:rPr>
        <w:t xml:space="preserve">، </w:t>
      </w:r>
      <w:r w:rsidRPr="005450C1">
        <w:rPr>
          <w:rFonts w:ascii="Times New Roman" w:eastAsiaTheme="minorEastAsia" w:hAnsi="Times New Roman"/>
          <w:sz w:val="30"/>
          <w:rtl/>
        </w:rPr>
        <w:t>دولة فلسطين</w:t>
      </w:r>
      <w:r w:rsidR="005450C1" w:rsidRPr="005450C1">
        <w:rPr>
          <w:rFonts w:ascii="Times New Roman" w:eastAsiaTheme="minorEastAsia" w:hAnsi="Times New Roman" w:hint="cs"/>
          <w:sz w:val="30"/>
          <w:rtl/>
        </w:rPr>
        <w:t>*</w:t>
      </w:r>
      <w:r w:rsidRPr="005450C1">
        <w:rPr>
          <w:rFonts w:ascii="Times New Roman" w:eastAsiaTheme="minorEastAsia" w:hAnsi="Times New Roman"/>
          <w:sz w:val="30"/>
          <w:rtl/>
        </w:rPr>
        <w:t>: مشروع قرار</w:t>
      </w:r>
    </w:p>
    <w:p w14:paraId="2B3F1A29" w14:textId="2E3C76A8" w:rsidR="00A47B86" w:rsidRPr="00A47B86" w:rsidRDefault="00A47B86" w:rsidP="005450C1">
      <w:pPr>
        <w:pStyle w:val="H1GA"/>
        <w:ind w:left="1982" w:hanging="735"/>
        <w:rPr>
          <w:rFonts w:eastAsiaTheme="minorEastAsia"/>
          <w:szCs w:val="20"/>
          <w:lang w:val="ar-SA" w:eastAsia="zh-TW" w:bidi="en-GB"/>
        </w:rPr>
      </w:pPr>
      <w:r w:rsidRPr="0023393E">
        <w:rPr>
          <w:rFonts w:eastAsiaTheme="minorEastAsia"/>
          <w:szCs w:val="24"/>
          <w:rtl/>
        </w:rPr>
        <w:t>43</w:t>
      </w:r>
      <w:r w:rsidR="005962AB" w:rsidRPr="005962AB">
        <w:rPr>
          <w:rFonts w:eastAsiaTheme="minorEastAsia" w:hint="cs"/>
          <w:sz w:val="36"/>
          <w:szCs w:val="32"/>
          <w:rtl/>
        </w:rPr>
        <w:t>/</w:t>
      </w:r>
      <w:r w:rsidRPr="005962AB">
        <w:rPr>
          <w:rFonts w:eastAsiaTheme="minorEastAsia"/>
          <w:sz w:val="34"/>
          <w:rtl/>
        </w:rPr>
        <w:t>...</w:t>
      </w:r>
      <w:r w:rsidRPr="00A47B86">
        <w:rPr>
          <w:rFonts w:eastAsiaTheme="minorEastAsia"/>
          <w:rtl/>
        </w:rPr>
        <w:tab/>
        <w:t>تعزيز وحماية حقوق الإنسان والحريات الأساسية للأفريقيين والمنحدرين من أصل أفريقي من وحشية الشرطة وغيرها من انتهاكات حقوق الإنسان</w:t>
      </w:r>
    </w:p>
    <w:p w14:paraId="2EDB6186" w14:textId="6678904E" w:rsidR="00A47B86" w:rsidRPr="00EC1818" w:rsidRDefault="00A47B86" w:rsidP="005450C1">
      <w:pPr>
        <w:pStyle w:val="SingleTxtGA"/>
        <w:rPr>
          <w:rFonts w:eastAsiaTheme="minorEastAsia"/>
          <w:i/>
          <w:iCs/>
          <w:szCs w:val="20"/>
          <w:lang w:eastAsia="zh-TW" w:bidi="en-GB"/>
        </w:rPr>
      </w:pPr>
      <w:r w:rsidRPr="005450C1">
        <w:rPr>
          <w:rFonts w:eastAsiaTheme="minorEastAsia"/>
          <w:i/>
          <w:iCs/>
          <w:rtl/>
        </w:rPr>
        <w:tab/>
        <w:t>إن مجلس حقوق الإنسان،</w:t>
      </w:r>
    </w:p>
    <w:p w14:paraId="31392839" w14:textId="31C5E63D" w:rsidR="00A47B86" w:rsidRPr="00A47B86" w:rsidRDefault="00A47B86" w:rsidP="005450C1">
      <w:pPr>
        <w:pStyle w:val="SingleTxtGA"/>
        <w:rPr>
          <w:rFonts w:eastAsiaTheme="minorEastAsia"/>
          <w:szCs w:val="20"/>
          <w:lang w:val="ar-SA" w:eastAsia="zh-TW" w:bidi="en-GB"/>
        </w:rPr>
      </w:pPr>
      <w:r w:rsidRPr="00A47B86">
        <w:rPr>
          <w:rFonts w:eastAsiaTheme="minorEastAsia"/>
          <w:rtl/>
        </w:rPr>
        <w:tab/>
      </w:r>
      <w:r w:rsidRPr="00A47B86">
        <w:rPr>
          <w:rFonts w:eastAsiaTheme="minorEastAsia"/>
          <w:i/>
          <w:iCs/>
          <w:rtl/>
        </w:rPr>
        <w:t>إذ يؤكد من جديد</w:t>
      </w:r>
      <w:r w:rsidRPr="00A47B86">
        <w:rPr>
          <w:rFonts w:eastAsiaTheme="minorEastAsia"/>
          <w:rtl/>
        </w:rPr>
        <w:t xml:space="preserve"> مقاصد ومبادئ ميثاق الأمم المتحدة والإعلان العالمي لحقوق الإنسان، التي تعزز احترام حقوق الإنسان والحريات الأساسية وتشجع عليه،</w:t>
      </w:r>
    </w:p>
    <w:p w14:paraId="78C8E4AD" w14:textId="2853F34A" w:rsidR="00A47B86" w:rsidRPr="00A47B86" w:rsidRDefault="005962AB" w:rsidP="005450C1">
      <w:pPr>
        <w:pStyle w:val="SingleTxtGA"/>
        <w:rPr>
          <w:rFonts w:eastAsiaTheme="minorEastAsia"/>
          <w:szCs w:val="20"/>
          <w:lang w:val="ar-SA" w:eastAsia="zh-TW" w:bidi="en-GB"/>
        </w:rPr>
      </w:pPr>
      <w:r>
        <w:rPr>
          <w:rFonts w:eastAsiaTheme="minorEastAsia"/>
          <w:rtl/>
        </w:rPr>
        <w:tab/>
      </w:r>
      <w:r w:rsidR="00A47B86" w:rsidRPr="005962AB">
        <w:rPr>
          <w:rFonts w:eastAsiaTheme="minorEastAsia"/>
          <w:i/>
          <w:iCs/>
          <w:rtl/>
        </w:rPr>
        <w:t>وإذ يشير</w:t>
      </w:r>
      <w:r w:rsidR="00A47B86" w:rsidRPr="00A47B86">
        <w:rPr>
          <w:rFonts w:eastAsiaTheme="minorEastAsia"/>
          <w:rtl/>
        </w:rPr>
        <w:t xml:space="preserve"> إلى العهد الدولي الخاص بالحقوق المدنية والسياسية والاتفاقية الدولية للقضاء على جميع أشكال التمييز العنصري واتفاقية مناهضة التعذيب وغيره من ضروب المعاملة أو العقوبة القاسية أو اللاإنسانية أو المهينة، وإذ يضع في اعتباره إعلان وبرنامج عمل فيينا،</w:t>
      </w:r>
    </w:p>
    <w:p w14:paraId="4DF9B61C" w14:textId="794B7D60" w:rsidR="00A47B86" w:rsidRPr="00A47B86" w:rsidRDefault="00A47B86" w:rsidP="005450C1">
      <w:pPr>
        <w:pStyle w:val="SingleTxtGA"/>
        <w:rPr>
          <w:rFonts w:eastAsiaTheme="minorEastAsia"/>
          <w:szCs w:val="20"/>
          <w:lang w:eastAsia="zh-TW" w:bidi="en-GB"/>
        </w:rPr>
      </w:pPr>
      <w:r w:rsidRPr="00A47B86">
        <w:rPr>
          <w:rFonts w:eastAsiaTheme="minorEastAsia"/>
          <w:rtl/>
        </w:rPr>
        <w:tab/>
      </w:r>
      <w:r w:rsidRPr="00A47B86">
        <w:rPr>
          <w:rFonts w:eastAsiaTheme="minorEastAsia"/>
          <w:i/>
          <w:iCs/>
          <w:rtl/>
        </w:rPr>
        <w:t>وإذ يشير أيضاً</w:t>
      </w:r>
      <w:r w:rsidRPr="00A47B86">
        <w:rPr>
          <w:rFonts w:eastAsiaTheme="minorEastAsia"/>
          <w:rtl/>
        </w:rPr>
        <w:t xml:space="preserve"> إلى جميع قراراته السابقة بشأن المتابعة الشاملة لنتائج المؤتمر العالمي لمناهضة العنصرية والتمييز العنصري وكره الأجانب وما يتصل ب</w:t>
      </w:r>
      <w:bookmarkStart w:id="0" w:name="_GoBack"/>
      <w:bookmarkEnd w:id="0"/>
      <w:r w:rsidRPr="00A47B86">
        <w:rPr>
          <w:rFonts w:eastAsiaTheme="minorEastAsia"/>
          <w:rtl/>
        </w:rPr>
        <w:t xml:space="preserve">ذلك من تعصّب، وبشأن التنفيذ الفعال لإعلان وبرنامج عمل ديربان، والعقد الدولي للمنحدرين من أصل أفريقي على نحو ما أعلنته الجمعية العامة في قرارها </w:t>
      </w:r>
      <w:r w:rsidRPr="0023393E">
        <w:rPr>
          <w:rFonts w:eastAsiaTheme="minorEastAsia"/>
          <w:szCs w:val="20"/>
        </w:rPr>
        <w:t>237</w:t>
      </w:r>
      <w:r w:rsidRPr="00A47B86">
        <w:rPr>
          <w:rFonts w:eastAsiaTheme="minorEastAsia"/>
          <w:szCs w:val="20"/>
        </w:rPr>
        <w:t>/</w:t>
      </w:r>
      <w:r w:rsidRPr="0023393E">
        <w:rPr>
          <w:rFonts w:eastAsiaTheme="minorEastAsia"/>
          <w:szCs w:val="20"/>
        </w:rPr>
        <w:t>68</w:t>
      </w:r>
      <w:r w:rsidRPr="00A47B86">
        <w:rPr>
          <w:rFonts w:eastAsiaTheme="minorEastAsia"/>
          <w:rtl/>
        </w:rPr>
        <w:t xml:space="preserve"> المؤرخ </w:t>
      </w:r>
      <w:r w:rsidRPr="0023393E">
        <w:rPr>
          <w:rFonts w:eastAsiaTheme="minorEastAsia"/>
          <w:szCs w:val="20"/>
          <w:rtl/>
        </w:rPr>
        <w:t>23</w:t>
      </w:r>
      <w:r w:rsidRPr="00A47B86">
        <w:rPr>
          <w:rFonts w:eastAsiaTheme="minorEastAsia"/>
          <w:rtl/>
        </w:rPr>
        <w:t xml:space="preserve"> كانون الأول/ديسمبر </w:t>
      </w:r>
      <w:r w:rsidRPr="0023393E">
        <w:rPr>
          <w:rFonts w:eastAsiaTheme="minorEastAsia"/>
          <w:szCs w:val="20"/>
          <w:rtl/>
        </w:rPr>
        <w:t>2013</w:t>
      </w:r>
      <w:r w:rsidRPr="00A47B86">
        <w:rPr>
          <w:rFonts w:eastAsiaTheme="minorEastAsia"/>
          <w:rtl/>
        </w:rPr>
        <w:t>،</w:t>
      </w:r>
    </w:p>
    <w:p w14:paraId="7FCC3459" w14:textId="141B93E0" w:rsidR="00A47B86" w:rsidRPr="00A47B86" w:rsidRDefault="00A47B86" w:rsidP="005450C1">
      <w:pPr>
        <w:pStyle w:val="SingleTxtGA"/>
        <w:rPr>
          <w:rFonts w:eastAsiaTheme="minorEastAsia"/>
          <w:szCs w:val="20"/>
          <w:lang w:eastAsia="zh-TW" w:bidi="en-GB"/>
        </w:rPr>
      </w:pPr>
      <w:r w:rsidRPr="00A47B86">
        <w:rPr>
          <w:rFonts w:eastAsiaTheme="minorEastAsia"/>
          <w:rtl/>
        </w:rPr>
        <w:tab/>
      </w:r>
      <w:r w:rsidRPr="00A47B86">
        <w:rPr>
          <w:rFonts w:eastAsiaTheme="minorEastAsia"/>
          <w:i/>
          <w:iCs/>
          <w:rtl/>
        </w:rPr>
        <w:t xml:space="preserve">وإذ يشير كذلك </w:t>
      </w:r>
      <w:r w:rsidRPr="00A47B86">
        <w:rPr>
          <w:rFonts w:eastAsiaTheme="minorEastAsia"/>
          <w:rtl/>
        </w:rPr>
        <w:t>إلى قرارات الجمعية العامة في هذا الصدد، ولا سيما قرار الجمعية العامة</w:t>
      </w:r>
      <w:r w:rsidR="005962AB">
        <w:rPr>
          <w:rFonts w:eastAsiaTheme="minorEastAsia" w:hint="eastAsia"/>
          <w:rtl/>
        </w:rPr>
        <w:t> </w:t>
      </w:r>
      <w:r w:rsidRPr="0023393E">
        <w:rPr>
          <w:rFonts w:eastAsiaTheme="minorEastAsia"/>
          <w:szCs w:val="20"/>
        </w:rPr>
        <w:t>262</w:t>
      </w:r>
      <w:r w:rsidRPr="00A47B86">
        <w:rPr>
          <w:rFonts w:eastAsiaTheme="minorEastAsia"/>
          <w:szCs w:val="20"/>
        </w:rPr>
        <w:t>/</w:t>
      </w:r>
      <w:r w:rsidRPr="0023393E">
        <w:rPr>
          <w:rFonts w:eastAsiaTheme="minorEastAsia"/>
          <w:szCs w:val="20"/>
        </w:rPr>
        <w:t>73</w:t>
      </w:r>
      <w:r w:rsidRPr="00A47B86">
        <w:rPr>
          <w:rFonts w:eastAsiaTheme="minorEastAsia"/>
          <w:rtl/>
        </w:rPr>
        <w:t xml:space="preserve"> المؤرخ </w:t>
      </w:r>
      <w:r w:rsidRPr="0023393E">
        <w:rPr>
          <w:rFonts w:eastAsiaTheme="minorEastAsia"/>
          <w:szCs w:val="20"/>
          <w:rtl/>
        </w:rPr>
        <w:t>22</w:t>
      </w:r>
      <w:r w:rsidRPr="00A47B86">
        <w:rPr>
          <w:rFonts w:eastAsiaTheme="minorEastAsia"/>
          <w:rtl/>
        </w:rPr>
        <w:t xml:space="preserve"> كانون الأول/ديسمبر </w:t>
      </w:r>
      <w:r w:rsidRPr="0023393E">
        <w:rPr>
          <w:rFonts w:eastAsiaTheme="minorEastAsia"/>
          <w:szCs w:val="20"/>
          <w:rtl/>
        </w:rPr>
        <w:t>2018</w:t>
      </w:r>
      <w:r w:rsidRPr="00A47B86">
        <w:rPr>
          <w:rFonts w:eastAsiaTheme="minorEastAsia"/>
          <w:rtl/>
        </w:rPr>
        <w:t>، والحاجة الماسة إلى تنفيذها تنفيذاً كاملاً وفعالاً،</w:t>
      </w:r>
    </w:p>
    <w:p w14:paraId="580134EA" w14:textId="625633C6" w:rsidR="00A47B86" w:rsidRPr="00A47B86" w:rsidRDefault="00A47B86" w:rsidP="005450C1">
      <w:pPr>
        <w:pStyle w:val="SingleTxtGA"/>
        <w:rPr>
          <w:rFonts w:eastAsiaTheme="minorEastAsia"/>
          <w:szCs w:val="20"/>
          <w:lang w:val="ar-SA" w:eastAsia="zh-TW" w:bidi="en-GB"/>
        </w:rPr>
      </w:pPr>
      <w:r w:rsidRPr="00A47B86">
        <w:rPr>
          <w:rFonts w:eastAsiaTheme="minorEastAsia"/>
          <w:i/>
          <w:iCs/>
          <w:rtl/>
        </w:rPr>
        <w:tab/>
        <w:t>وإذ يثير</w:t>
      </w:r>
      <w:r w:rsidRPr="00A47B86">
        <w:rPr>
          <w:rFonts w:eastAsiaTheme="minorEastAsia"/>
          <w:rtl/>
        </w:rPr>
        <w:t xml:space="preserve"> جزعَه انبعاث العنف والكراهية العنصرية وخطاب الكراهية وجرائم الكراهية والنازية الجديدة والفاشية الجديدة والأيديولوجيات القومية العنيفة القائمة على التحيز العنصري أو القومي، </w:t>
      </w:r>
      <w:r w:rsidRPr="00A47B86">
        <w:rPr>
          <w:rFonts w:eastAsiaTheme="minorEastAsia"/>
          <w:rtl/>
        </w:rPr>
        <w:lastRenderedPageBreak/>
        <w:t>بما</w:t>
      </w:r>
      <w:r w:rsidRPr="00A47B86">
        <w:rPr>
          <w:rFonts w:eastAsiaTheme="minorEastAsia" w:hint="cs"/>
          <w:rtl/>
        </w:rPr>
        <w:t> </w:t>
      </w:r>
      <w:r w:rsidRPr="00A47B86">
        <w:rPr>
          <w:rFonts w:eastAsiaTheme="minorEastAsia"/>
          <w:rtl/>
        </w:rPr>
        <w:t>في ذلك انبعاث أيديولوجيات التفوق العنصري التي تحرض على كراهية الأفريقيين والمنحدرين من أصل أفريقي وعلى ممارسة العنف عليهم،</w:t>
      </w:r>
    </w:p>
    <w:p w14:paraId="4157D524" w14:textId="6015B60C" w:rsidR="00A47B86" w:rsidRPr="00A47B86" w:rsidRDefault="00A47B86" w:rsidP="00A47B86">
      <w:pPr>
        <w:pStyle w:val="SingleTxtGA"/>
        <w:rPr>
          <w:rFonts w:eastAsiaTheme="minorEastAsia"/>
          <w:szCs w:val="20"/>
          <w:lang w:eastAsia="zh-TW" w:bidi="en-GB"/>
        </w:rPr>
      </w:pPr>
      <w:r w:rsidRPr="00A47B86">
        <w:rPr>
          <w:rFonts w:eastAsiaTheme="minorEastAsia"/>
          <w:rtl/>
        </w:rPr>
        <w:tab/>
      </w:r>
      <w:r w:rsidRPr="00A47B86">
        <w:rPr>
          <w:rFonts w:eastAsiaTheme="minorEastAsia"/>
          <w:i/>
          <w:iCs/>
          <w:rtl/>
        </w:rPr>
        <w:t xml:space="preserve">وإذ يشير </w:t>
      </w:r>
      <w:r w:rsidRPr="00A47B86">
        <w:rPr>
          <w:rFonts w:eastAsiaTheme="minorEastAsia"/>
          <w:rtl/>
        </w:rPr>
        <w:t xml:space="preserve">إلى قراره </w:t>
      </w:r>
      <w:r w:rsidRPr="0023393E">
        <w:rPr>
          <w:rFonts w:eastAsiaTheme="minorEastAsia"/>
          <w:szCs w:val="20"/>
        </w:rPr>
        <w:t>34</w:t>
      </w:r>
      <w:r w:rsidRPr="00A47B86">
        <w:rPr>
          <w:rFonts w:eastAsiaTheme="minorEastAsia"/>
          <w:szCs w:val="20"/>
        </w:rPr>
        <w:t>/</w:t>
      </w:r>
      <w:r w:rsidRPr="0023393E">
        <w:rPr>
          <w:rFonts w:eastAsiaTheme="minorEastAsia"/>
          <w:szCs w:val="20"/>
        </w:rPr>
        <w:t>7</w:t>
      </w:r>
      <w:r w:rsidRPr="00A47B86">
        <w:rPr>
          <w:rFonts w:eastAsiaTheme="minorEastAsia"/>
          <w:rtl/>
        </w:rPr>
        <w:t xml:space="preserve"> المؤرخ </w:t>
      </w:r>
      <w:r w:rsidRPr="0023393E">
        <w:rPr>
          <w:rFonts w:eastAsiaTheme="minorEastAsia"/>
          <w:szCs w:val="20"/>
          <w:rtl/>
        </w:rPr>
        <w:t>28</w:t>
      </w:r>
      <w:r w:rsidRPr="00A47B86">
        <w:rPr>
          <w:rFonts w:eastAsiaTheme="minorEastAsia"/>
          <w:rtl/>
        </w:rPr>
        <w:t xml:space="preserve"> آذار/مارس </w:t>
      </w:r>
      <w:r w:rsidRPr="0023393E">
        <w:rPr>
          <w:rFonts w:eastAsiaTheme="minorEastAsia"/>
          <w:szCs w:val="20"/>
          <w:rtl/>
        </w:rPr>
        <w:t>2008</w:t>
      </w:r>
      <w:r w:rsidRPr="00A47B86">
        <w:rPr>
          <w:rFonts w:eastAsiaTheme="minorEastAsia"/>
          <w:rtl/>
        </w:rPr>
        <w:t>، وإلى جميع القرارات اللاحقة المتعلقة بولاية المقرر الخاص المعني بالأشكال المعاصرة للعنصرية والتمييز العنصري وكراهية الأجانب وما يتصل بذلك من تعصب، بما فيها قرارات لجنة حقوق الإنسان،</w:t>
      </w:r>
    </w:p>
    <w:p w14:paraId="6198A1A4" w14:textId="1D9D25CE" w:rsidR="00A47B86" w:rsidRPr="00A47B86" w:rsidRDefault="00A47B86" w:rsidP="00A47B86">
      <w:pPr>
        <w:pStyle w:val="SingleTxtGA"/>
        <w:rPr>
          <w:rFonts w:eastAsiaTheme="minorEastAsia"/>
          <w:szCs w:val="20"/>
          <w:lang w:val="ar-SA" w:eastAsia="zh-TW" w:bidi="en-GB"/>
        </w:rPr>
      </w:pPr>
      <w:r w:rsidRPr="00A47B86">
        <w:rPr>
          <w:rFonts w:eastAsiaTheme="minorEastAsia"/>
          <w:rtl/>
        </w:rPr>
        <w:tab/>
      </w:r>
      <w:r w:rsidRPr="00A47B86">
        <w:rPr>
          <w:rFonts w:eastAsiaTheme="minorEastAsia"/>
          <w:i/>
          <w:iCs/>
          <w:rtl/>
        </w:rPr>
        <w:t>وإذ يحيط علم</w:t>
      </w:r>
      <w:r>
        <w:rPr>
          <w:rFonts w:eastAsiaTheme="minorEastAsia"/>
          <w:i/>
          <w:iCs/>
          <w:rtl/>
        </w:rPr>
        <w:t xml:space="preserve">اً </w:t>
      </w:r>
      <w:r w:rsidRPr="00A47B86">
        <w:rPr>
          <w:rFonts w:eastAsiaTheme="minorEastAsia"/>
          <w:rtl/>
        </w:rPr>
        <w:t xml:space="preserve">بالقرار التاريخي بشأن التمييز العنصري في الولايات المتحدة الأمريكية الذي اتُّخذ في الدورة العادية الأولى لجمعية رؤساء الدول والحكومات الأفريقية في منظمة الوحدة الأفريقية، المعقودة في القاهرة في الفترة من </w:t>
      </w:r>
      <w:r w:rsidRPr="0023393E">
        <w:rPr>
          <w:rFonts w:eastAsiaTheme="minorEastAsia"/>
          <w:szCs w:val="20"/>
          <w:rtl/>
        </w:rPr>
        <w:t>17</w:t>
      </w:r>
      <w:r w:rsidRPr="00A47B86">
        <w:rPr>
          <w:rFonts w:eastAsiaTheme="minorEastAsia"/>
          <w:rtl/>
        </w:rPr>
        <w:t xml:space="preserve"> إلى </w:t>
      </w:r>
      <w:r w:rsidRPr="0023393E">
        <w:rPr>
          <w:rFonts w:eastAsiaTheme="minorEastAsia"/>
          <w:szCs w:val="20"/>
          <w:rtl/>
        </w:rPr>
        <w:t>24</w:t>
      </w:r>
      <w:r w:rsidRPr="00A47B86">
        <w:rPr>
          <w:rFonts w:eastAsiaTheme="minorEastAsia"/>
          <w:rtl/>
        </w:rPr>
        <w:t xml:space="preserve"> تموز/يوليه </w:t>
      </w:r>
      <w:r w:rsidRPr="0023393E">
        <w:rPr>
          <w:rFonts w:eastAsiaTheme="minorEastAsia"/>
          <w:szCs w:val="20"/>
          <w:rtl/>
        </w:rPr>
        <w:t>1964</w:t>
      </w:r>
      <w:r w:rsidRPr="00A47B86">
        <w:rPr>
          <w:rFonts w:eastAsiaTheme="minorEastAsia"/>
          <w:rtl/>
        </w:rPr>
        <w:t xml:space="preserve">، وبالبيان الذي أدلى به رئيس مفوضية الاتحاد الأفريقي في أعقاب مقتل جورج </w:t>
      </w:r>
      <w:proofErr w:type="spellStart"/>
      <w:r w:rsidRPr="00A47B86">
        <w:rPr>
          <w:rFonts w:eastAsiaTheme="minorEastAsia"/>
          <w:rtl/>
        </w:rPr>
        <w:t>فلويد</w:t>
      </w:r>
      <w:proofErr w:type="spellEnd"/>
      <w:r w:rsidRPr="00A47B86">
        <w:rPr>
          <w:rFonts w:eastAsiaTheme="minorEastAsia"/>
          <w:rtl/>
        </w:rPr>
        <w:t xml:space="preserve"> في الولايات المتحدة الأمريكية في </w:t>
      </w:r>
      <w:r w:rsidRPr="0023393E">
        <w:rPr>
          <w:rFonts w:eastAsiaTheme="minorEastAsia"/>
          <w:szCs w:val="20"/>
          <w:rtl/>
        </w:rPr>
        <w:t>29</w:t>
      </w:r>
      <w:r w:rsidRPr="00A47B86">
        <w:rPr>
          <w:rFonts w:eastAsiaTheme="minorEastAsia"/>
          <w:rtl/>
        </w:rPr>
        <w:t xml:space="preserve"> أيار/مايو </w:t>
      </w:r>
      <w:r w:rsidRPr="0023393E">
        <w:rPr>
          <w:rFonts w:eastAsiaTheme="minorEastAsia"/>
          <w:szCs w:val="20"/>
          <w:rtl/>
        </w:rPr>
        <w:t>2020</w:t>
      </w:r>
      <w:r w:rsidRPr="00A47B86">
        <w:rPr>
          <w:rFonts w:eastAsiaTheme="minorEastAsia"/>
          <w:rtl/>
        </w:rPr>
        <w:t>،</w:t>
      </w:r>
    </w:p>
    <w:p w14:paraId="377DE912" w14:textId="13D9F41E" w:rsidR="00A47B86" w:rsidRPr="00A47B86" w:rsidRDefault="00A47B86" w:rsidP="00A47B86">
      <w:pPr>
        <w:pStyle w:val="SingleTxtGA"/>
        <w:rPr>
          <w:rFonts w:eastAsiaTheme="minorEastAsia"/>
          <w:szCs w:val="20"/>
          <w:lang w:eastAsia="zh-TW" w:bidi="en-GB"/>
        </w:rPr>
      </w:pPr>
      <w:r w:rsidRPr="00A47B86">
        <w:rPr>
          <w:rFonts w:eastAsiaTheme="minorEastAsia"/>
          <w:rtl/>
        </w:rPr>
        <w:tab/>
      </w:r>
      <w:r w:rsidRPr="00A47B86">
        <w:rPr>
          <w:rFonts w:eastAsiaTheme="minorEastAsia"/>
          <w:i/>
          <w:iCs/>
          <w:rtl/>
        </w:rPr>
        <w:t>وإذ يشير</w:t>
      </w:r>
      <w:r w:rsidRPr="00A47B86">
        <w:rPr>
          <w:rFonts w:eastAsiaTheme="minorEastAsia"/>
          <w:rtl/>
        </w:rPr>
        <w:t xml:space="preserve"> إلى البيان الذي أدلت به لجنة البلدان الأمريكية لحقوق الإنسان في </w:t>
      </w:r>
      <w:r w:rsidRPr="0023393E">
        <w:rPr>
          <w:rFonts w:eastAsiaTheme="minorEastAsia"/>
          <w:szCs w:val="20"/>
          <w:rtl/>
        </w:rPr>
        <w:t>8</w:t>
      </w:r>
      <w:r w:rsidRPr="00A47B86">
        <w:rPr>
          <w:rFonts w:eastAsiaTheme="minorEastAsia"/>
          <w:rtl/>
        </w:rPr>
        <w:t xml:space="preserve"> حزيران/</w:t>
      </w:r>
      <w:r w:rsidR="005962AB">
        <w:rPr>
          <w:rFonts w:eastAsiaTheme="minorEastAsia" w:hint="cs"/>
          <w:rtl/>
        </w:rPr>
        <w:t xml:space="preserve">   </w:t>
      </w:r>
      <w:proofErr w:type="gramStart"/>
      <w:r w:rsidRPr="00A47B86">
        <w:rPr>
          <w:rFonts w:eastAsiaTheme="minorEastAsia"/>
          <w:rtl/>
        </w:rPr>
        <w:t>يونيه</w:t>
      </w:r>
      <w:proofErr w:type="gramEnd"/>
      <w:r w:rsidRPr="00A47B86">
        <w:rPr>
          <w:rFonts w:eastAsiaTheme="minorEastAsia"/>
          <w:rtl/>
        </w:rPr>
        <w:t xml:space="preserve"> </w:t>
      </w:r>
      <w:r w:rsidRPr="0023393E">
        <w:rPr>
          <w:rFonts w:eastAsiaTheme="minorEastAsia"/>
          <w:szCs w:val="20"/>
          <w:rtl/>
        </w:rPr>
        <w:t>2020</w:t>
      </w:r>
      <w:r w:rsidRPr="00A47B86">
        <w:rPr>
          <w:rFonts w:eastAsiaTheme="minorEastAsia"/>
          <w:rtl/>
        </w:rPr>
        <w:t xml:space="preserve"> الذي أعربت فيه عن إدانتها الشديدة لمقتل جورج </w:t>
      </w:r>
      <w:proofErr w:type="spellStart"/>
      <w:r w:rsidRPr="00A47B86">
        <w:rPr>
          <w:rFonts w:eastAsiaTheme="minorEastAsia"/>
          <w:rtl/>
        </w:rPr>
        <w:t>فلويد</w:t>
      </w:r>
      <w:proofErr w:type="spellEnd"/>
      <w:r w:rsidRPr="00A47B86">
        <w:rPr>
          <w:rFonts w:eastAsiaTheme="minorEastAsia"/>
          <w:rtl/>
        </w:rPr>
        <w:t xml:space="preserve"> ونبذت فيه العنصرية الهيكلية، والعنف البنيوي الذي يمارَس على الأمريكيين المنحدرين من أصل أفريقي، والإفلات من العقاب والاستخدام غير المتناسب لقوات الشرطة،</w:t>
      </w:r>
    </w:p>
    <w:p w14:paraId="74631EDE" w14:textId="5F2A357D" w:rsidR="00A47B86" w:rsidRPr="00A47B86" w:rsidRDefault="00A47B86" w:rsidP="00A47B86">
      <w:pPr>
        <w:pStyle w:val="SingleTxtGA"/>
        <w:rPr>
          <w:rFonts w:eastAsiaTheme="minorEastAsia"/>
          <w:szCs w:val="20"/>
          <w:lang w:val="ar-SA" w:eastAsia="zh-TW" w:bidi="en-GB"/>
        </w:rPr>
      </w:pPr>
      <w:r w:rsidRPr="00A47B86">
        <w:rPr>
          <w:rFonts w:eastAsiaTheme="minorEastAsia"/>
          <w:i/>
          <w:iCs/>
          <w:rtl/>
        </w:rPr>
        <w:tab/>
        <w:t>وإذ يشير أيض</w:t>
      </w:r>
      <w:r>
        <w:rPr>
          <w:rFonts w:eastAsiaTheme="minorEastAsia"/>
          <w:i/>
          <w:iCs/>
          <w:rtl/>
        </w:rPr>
        <w:t xml:space="preserve">اً </w:t>
      </w:r>
      <w:r w:rsidRPr="00A47B86">
        <w:rPr>
          <w:rFonts w:eastAsiaTheme="minorEastAsia"/>
          <w:rtl/>
        </w:rPr>
        <w:t>إلى الإعلان العالمي لحقوق الإنسان الذي ينص على أن جميع البشر يولدون أحرار</w:t>
      </w:r>
      <w:r>
        <w:rPr>
          <w:rFonts w:eastAsiaTheme="minorEastAsia"/>
          <w:rtl/>
        </w:rPr>
        <w:t xml:space="preserve">اً </w:t>
      </w:r>
      <w:r w:rsidRPr="00A47B86">
        <w:rPr>
          <w:rFonts w:eastAsiaTheme="minorEastAsia"/>
          <w:rtl/>
        </w:rPr>
        <w:t>ومتساوين في الكرامة والحقوق، وأن لكل إنسان الحق في التمتع بجميع الحقوق والحريات المبينة في الإعلان، دونما تمييز من أي نوع، كالعرق أو اللون أو الأصل القومي،</w:t>
      </w:r>
    </w:p>
    <w:p w14:paraId="19A427DB" w14:textId="5044950B" w:rsidR="00A47B86" w:rsidRPr="00A47B86" w:rsidRDefault="00A47B86" w:rsidP="00A47B86">
      <w:pPr>
        <w:pStyle w:val="SingleTxtGA"/>
        <w:rPr>
          <w:rFonts w:eastAsiaTheme="minorEastAsia"/>
          <w:szCs w:val="20"/>
          <w:lang w:val="ar-SA" w:eastAsia="zh-TW" w:bidi="en-GB"/>
        </w:rPr>
      </w:pPr>
      <w:r w:rsidRPr="00A47B86">
        <w:rPr>
          <w:rFonts w:eastAsiaTheme="minorEastAsia"/>
          <w:i/>
          <w:iCs/>
          <w:rtl/>
        </w:rPr>
        <w:tab/>
        <w:t>وإذ يسلم</w:t>
      </w:r>
      <w:r w:rsidRPr="00A47B86">
        <w:rPr>
          <w:rFonts w:eastAsiaTheme="minorEastAsia"/>
          <w:rtl/>
        </w:rPr>
        <w:t xml:space="preserve"> بالدور الحاسم الذي يؤديه الموظفون المكلفون بإنفاذ القوانين في تحقيق عالم أأْمن، وإذ يشدد على الحاجة الأساسية إلى بناء الثقة بينهم وبين عامة الناس الذين يقومون على خدمتهم،</w:t>
      </w:r>
    </w:p>
    <w:p w14:paraId="4999C41D" w14:textId="110036D7" w:rsidR="00A47B86" w:rsidRPr="00A47B86" w:rsidRDefault="00A47B86" w:rsidP="00A47B86">
      <w:pPr>
        <w:pStyle w:val="SingleTxtGA"/>
        <w:rPr>
          <w:rFonts w:eastAsiaTheme="minorEastAsia"/>
          <w:szCs w:val="20"/>
          <w:lang w:eastAsia="zh-TW" w:bidi="en-GB"/>
        </w:rPr>
      </w:pPr>
      <w:r w:rsidRPr="00A47B86">
        <w:rPr>
          <w:rFonts w:eastAsiaTheme="minorEastAsia"/>
          <w:i/>
          <w:iCs/>
          <w:rtl/>
        </w:rPr>
        <w:tab/>
        <w:t>وإذ يشجع</w:t>
      </w:r>
      <w:r w:rsidRPr="00A47B86">
        <w:rPr>
          <w:rFonts w:eastAsiaTheme="minorEastAsia"/>
          <w:rtl/>
        </w:rPr>
        <w:t xml:space="preserve"> الدول على تفحُّص ما لديها من أدلّة تدريبية ومبادئ توجيهية تُستخدم في تدريب الموظفين المكلفين بإنفاذ القوانين بغية الوقوف على مدى ملاءمة تدابير التعامل مع المشتبه فيهم وغيرهم من الأشخاص رهن الاحتجاز،</w:t>
      </w:r>
    </w:p>
    <w:p w14:paraId="2B057849" w14:textId="5F3BB79F" w:rsidR="00A47B86" w:rsidRPr="00A47B86" w:rsidRDefault="00A47B86" w:rsidP="00A47B86">
      <w:pPr>
        <w:pStyle w:val="SingleTxtGA"/>
        <w:rPr>
          <w:rFonts w:eastAsiaTheme="minorEastAsia"/>
          <w:szCs w:val="20"/>
          <w:lang w:eastAsia="zh-TW" w:bidi="en-GB"/>
        </w:rPr>
      </w:pPr>
      <w:r w:rsidRPr="00A47B86">
        <w:rPr>
          <w:rFonts w:eastAsiaTheme="minorEastAsia"/>
          <w:i/>
          <w:iCs/>
          <w:rtl/>
        </w:rPr>
        <w:tab/>
        <w:t xml:space="preserve">وإذ يؤكد </w:t>
      </w:r>
      <w:r w:rsidRPr="005962AB">
        <w:rPr>
          <w:rFonts w:eastAsiaTheme="minorEastAsia"/>
          <w:i/>
          <w:iCs/>
          <w:rtl/>
        </w:rPr>
        <w:t xml:space="preserve">من جديد </w:t>
      </w:r>
      <w:r w:rsidRPr="005962AB">
        <w:rPr>
          <w:rFonts w:eastAsiaTheme="minorEastAsia"/>
          <w:rtl/>
        </w:rPr>
        <w:t>أهمية</w:t>
      </w:r>
      <w:r w:rsidRPr="00A47B86">
        <w:rPr>
          <w:rFonts w:eastAsiaTheme="minorEastAsia"/>
          <w:rtl/>
        </w:rPr>
        <w:t xml:space="preserve"> إعلان وبرنامج عمل ديربان في النهوض بالمساواة العرقية، وضمان تكافؤ الفرص للجميع، وضمان المساواة أمام القانون، وتعزيز الإدماج الاجتماعي والاقتصادي والسياسي دونما تمييز على أساس العرق، أو السن، أو نوع الجنس، أو الإعاقة، أو النسب، أو الأصل القومي أو الإثني، أو الدين، أو المركز الاقتصادي أو أي مركز آخر، </w:t>
      </w:r>
    </w:p>
    <w:p w14:paraId="0BE443A4" w14:textId="144DCBC4" w:rsidR="00A47B86" w:rsidRPr="00A47B86" w:rsidRDefault="00A47B86" w:rsidP="00A47B86">
      <w:pPr>
        <w:pStyle w:val="SingleTxtGA"/>
        <w:rPr>
          <w:rFonts w:eastAsiaTheme="minorEastAsia"/>
          <w:szCs w:val="20"/>
          <w:lang w:eastAsia="zh-TW" w:bidi="en-GB"/>
        </w:rPr>
      </w:pPr>
      <w:r w:rsidRPr="00A47B86">
        <w:rPr>
          <w:rFonts w:eastAsiaTheme="minorEastAsia"/>
          <w:i/>
          <w:iCs/>
          <w:rtl/>
        </w:rPr>
        <w:tab/>
        <w:t>وإذ يرحب</w:t>
      </w:r>
      <w:r w:rsidRPr="00A47B86">
        <w:rPr>
          <w:rFonts w:eastAsiaTheme="minorEastAsia"/>
          <w:rtl/>
        </w:rPr>
        <w:t xml:space="preserve"> بجميع البيانات التي أدلت بها الإجراءات الخاصة بشأن مقتل جورج </w:t>
      </w:r>
      <w:proofErr w:type="spellStart"/>
      <w:r w:rsidRPr="00A47B86">
        <w:rPr>
          <w:rFonts w:eastAsiaTheme="minorEastAsia"/>
          <w:rtl/>
        </w:rPr>
        <w:t>فلويد</w:t>
      </w:r>
      <w:proofErr w:type="spellEnd"/>
      <w:r w:rsidRPr="00A47B86">
        <w:rPr>
          <w:rFonts w:eastAsiaTheme="minorEastAsia"/>
          <w:rtl/>
        </w:rPr>
        <w:t>، ولا</w:t>
      </w:r>
      <w:r>
        <w:rPr>
          <w:rFonts w:eastAsiaTheme="minorEastAsia" w:hint="cs"/>
          <w:rtl/>
        </w:rPr>
        <w:t> </w:t>
      </w:r>
      <w:r w:rsidRPr="00A47B86">
        <w:rPr>
          <w:rFonts w:eastAsiaTheme="minorEastAsia"/>
          <w:rtl/>
        </w:rPr>
        <w:t xml:space="preserve">سيما بيانها المشترك المؤرخ </w:t>
      </w:r>
      <w:r w:rsidRPr="0023393E">
        <w:rPr>
          <w:rFonts w:eastAsiaTheme="minorEastAsia"/>
          <w:szCs w:val="20"/>
          <w:rtl/>
        </w:rPr>
        <w:t>5</w:t>
      </w:r>
      <w:r w:rsidRPr="00A47B86">
        <w:rPr>
          <w:rFonts w:eastAsiaTheme="minorEastAsia"/>
          <w:rtl/>
        </w:rPr>
        <w:t xml:space="preserve"> حزيران/</w:t>
      </w:r>
      <w:proofErr w:type="gramStart"/>
      <w:r w:rsidRPr="00A47B86">
        <w:rPr>
          <w:rFonts w:eastAsiaTheme="minorEastAsia"/>
          <w:rtl/>
        </w:rPr>
        <w:t>يونيه</w:t>
      </w:r>
      <w:proofErr w:type="gramEnd"/>
      <w:r w:rsidRPr="00A47B86">
        <w:rPr>
          <w:rFonts w:eastAsiaTheme="minorEastAsia"/>
          <w:rtl/>
        </w:rPr>
        <w:t xml:space="preserve"> </w:t>
      </w:r>
      <w:r w:rsidRPr="0023393E">
        <w:rPr>
          <w:rFonts w:eastAsiaTheme="minorEastAsia"/>
          <w:szCs w:val="20"/>
          <w:rtl/>
        </w:rPr>
        <w:t>2020</w:t>
      </w:r>
      <w:r w:rsidRPr="00A47B86">
        <w:rPr>
          <w:rFonts w:eastAsiaTheme="minorEastAsia"/>
          <w:rtl/>
        </w:rPr>
        <w:t xml:space="preserve">، وبالبيان الذي أدلت به مفوضة الأمم المتحدة السامية لحقوق الإنسان في </w:t>
      </w:r>
      <w:r w:rsidRPr="0023393E">
        <w:rPr>
          <w:rFonts w:eastAsiaTheme="minorEastAsia"/>
          <w:szCs w:val="20"/>
          <w:rtl/>
        </w:rPr>
        <w:t>3</w:t>
      </w:r>
      <w:r w:rsidRPr="00A47B86">
        <w:rPr>
          <w:rFonts w:eastAsiaTheme="minorEastAsia"/>
          <w:rtl/>
        </w:rPr>
        <w:t xml:space="preserve"> حزيران/يونيه </w:t>
      </w:r>
      <w:r w:rsidRPr="0023393E">
        <w:rPr>
          <w:rFonts w:eastAsiaTheme="minorEastAsia"/>
          <w:szCs w:val="20"/>
          <w:rtl/>
        </w:rPr>
        <w:t>2020</w:t>
      </w:r>
      <w:r w:rsidRPr="00A47B86">
        <w:rPr>
          <w:rFonts w:eastAsiaTheme="minorEastAsia"/>
          <w:rtl/>
        </w:rPr>
        <w:t>،</w:t>
      </w:r>
    </w:p>
    <w:p w14:paraId="4F03AA1E" w14:textId="0F87356F" w:rsidR="00A47B86" w:rsidRPr="00A47B86" w:rsidRDefault="00A47B86" w:rsidP="00A47B86">
      <w:pPr>
        <w:pStyle w:val="SingleTxtGA"/>
        <w:rPr>
          <w:rFonts w:eastAsiaTheme="minorEastAsia"/>
          <w:szCs w:val="20"/>
          <w:lang w:val="ar-SA" w:eastAsia="zh-TW" w:bidi="en-GB"/>
        </w:rPr>
      </w:pPr>
      <w:r w:rsidRPr="00A47B86">
        <w:rPr>
          <w:rFonts w:eastAsiaTheme="minorEastAsia"/>
          <w:szCs w:val="20"/>
          <w:rtl/>
        </w:rPr>
        <w:tab/>
      </w:r>
      <w:r w:rsidRPr="0023393E">
        <w:rPr>
          <w:rFonts w:eastAsiaTheme="minorEastAsia"/>
          <w:szCs w:val="20"/>
          <w:rtl/>
        </w:rPr>
        <w:t>1</w:t>
      </w:r>
      <w:r w:rsidRPr="00A47B86">
        <w:rPr>
          <w:rFonts w:eastAsiaTheme="minorEastAsia"/>
          <w:szCs w:val="20"/>
          <w:rtl/>
        </w:rPr>
        <w:t>-</w:t>
      </w:r>
      <w:r w:rsidRPr="00A47B86">
        <w:rPr>
          <w:rFonts w:eastAsiaTheme="minorEastAsia"/>
          <w:rtl/>
        </w:rPr>
        <w:tab/>
      </w:r>
      <w:r w:rsidRPr="00A47B86">
        <w:rPr>
          <w:rFonts w:eastAsiaTheme="minorEastAsia"/>
          <w:i/>
          <w:iCs/>
          <w:rtl/>
        </w:rPr>
        <w:t>يدين بشدة</w:t>
      </w:r>
      <w:r w:rsidRPr="00A47B86">
        <w:rPr>
          <w:rFonts w:eastAsiaTheme="minorEastAsia"/>
          <w:rtl/>
        </w:rPr>
        <w:t xml:space="preserve"> استمرار الممارسات العنصرية التمييزية والعنيفة التي ترتكبها وكالات إنفاذ القانون في حق الأفريقيين والمنحدرين من أصل أفريقي، كما يدين العنصرية الهيكلية المتوطنة في نظام العدالة الجنائية في الولايات المتحدة الأمريكية وأجزاء أخرى من العالم تأثرت بما حدث مؤخرا</w:t>
      </w:r>
      <w:r>
        <w:rPr>
          <w:rFonts w:eastAsiaTheme="minorEastAsia" w:hint="cs"/>
          <w:rtl/>
        </w:rPr>
        <w:t>ً</w:t>
      </w:r>
      <w:r w:rsidRPr="00A47B86">
        <w:rPr>
          <w:rFonts w:eastAsiaTheme="minorEastAsia"/>
          <w:rtl/>
        </w:rPr>
        <w:t>؛</w:t>
      </w:r>
    </w:p>
    <w:p w14:paraId="5AA21BEF" w14:textId="6F44C15D" w:rsidR="00A47B86" w:rsidRPr="00A47B86" w:rsidRDefault="00A47B86" w:rsidP="00A47B86">
      <w:pPr>
        <w:pStyle w:val="SingleTxtGA"/>
        <w:rPr>
          <w:rFonts w:eastAsiaTheme="minorEastAsia"/>
          <w:szCs w:val="20"/>
          <w:lang w:val="ar-SA" w:eastAsia="zh-TW" w:bidi="en-GB"/>
        </w:rPr>
      </w:pPr>
      <w:r w:rsidRPr="00A47B86">
        <w:rPr>
          <w:rFonts w:eastAsiaTheme="minorEastAsia"/>
          <w:szCs w:val="20"/>
          <w:rtl/>
        </w:rPr>
        <w:tab/>
      </w:r>
      <w:r w:rsidRPr="0023393E">
        <w:rPr>
          <w:rFonts w:eastAsiaTheme="minorEastAsia"/>
          <w:szCs w:val="20"/>
          <w:rtl/>
        </w:rPr>
        <w:t>2</w:t>
      </w:r>
      <w:r w:rsidRPr="00A47B86">
        <w:rPr>
          <w:rFonts w:eastAsiaTheme="minorEastAsia"/>
          <w:szCs w:val="20"/>
          <w:rtl/>
        </w:rPr>
        <w:t>-</w:t>
      </w:r>
      <w:r w:rsidRPr="00A47B86">
        <w:rPr>
          <w:rFonts w:eastAsiaTheme="minorEastAsia"/>
          <w:rtl/>
        </w:rPr>
        <w:tab/>
      </w:r>
      <w:r w:rsidRPr="00A47B86">
        <w:rPr>
          <w:rFonts w:eastAsiaTheme="minorEastAsia"/>
          <w:i/>
          <w:iCs/>
          <w:rtl/>
        </w:rPr>
        <w:t>يعرب</w:t>
      </w:r>
      <w:r w:rsidRPr="00A47B86">
        <w:rPr>
          <w:rFonts w:eastAsiaTheme="minorEastAsia"/>
          <w:rtl/>
        </w:rPr>
        <w:t xml:space="preserve"> </w:t>
      </w:r>
      <w:r w:rsidRPr="005962AB">
        <w:rPr>
          <w:rFonts w:eastAsiaTheme="minorEastAsia"/>
          <w:i/>
          <w:iCs/>
          <w:rtl/>
        </w:rPr>
        <w:t>عن جزعه</w:t>
      </w:r>
      <w:r w:rsidRPr="00A47B86">
        <w:rPr>
          <w:rFonts w:eastAsiaTheme="minorEastAsia"/>
          <w:rtl/>
        </w:rPr>
        <w:t xml:space="preserve"> إزاء ما وقع مؤخراً من حوادث وحشية الشرطة التي استهدفت متظاهرين سلميين يدافعون عن حقوق الأفريقيين والمنحدرين من أصل أفريقي؛</w:t>
      </w:r>
    </w:p>
    <w:p w14:paraId="18169444" w14:textId="7AC83FCE" w:rsidR="00A47B86" w:rsidRPr="00A47B86" w:rsidRDefault="00A47B86" w:rsidP="00A47B86">
      <w:pPr>
        <w:pStyle w:val="SingleTxtGA"/>
        <w:rPr>
          <w:rFonts w:eastAsiaTheme="minorEastAsia"/>
          <w:szCs w:val="20"/>
          <w:lang w:val="ar-SA" w:eastAsia="zh-TW" w:bidi="en-GB"/>
        </w:rPr>
      </w:pPr>
      <w:r w:rsidRPr="00A47B86">
        <w:rPr>
          <w:rFonts w:eastAsiaTheme="minorEastAsia"/>
          <w:szCs w:val="20"/>
          <w:rtl/>
        </w:rPr>
        <w:tab/>
      </w:r>
      <w:r w:rsidRPr="0023393E">
        <w:rPr>
          <w:rFonts w:eastAsiaTheme="minorEastAsia"/>
          <w:szCs w:val="20"/>
          <w:rtl/>
        </w:rPr>
        <w:t>3</w:t>
      </w:r>
      <w:r w:rsidRPr="00A47B86">
        <w:rPr>
          <w:rFonts w:eastAsiaTheme="minorEastAsia"/>
          <w:szCs w:val="20"/>
          <w:rtl/>
        </w:rPr>
        <w:t>-</w:t>
      </w:r>
      <w:r w:rsidRPr="00A47B86">
        <w:rPr>
          <w:rFonts w:eastAsiaTheme="minorEastAsia"/>
          <w:rtl/>
        </w:rPr>
        <w:tab/>
      </w:r>
      <w:r w:rsidRPr="00A47B86">
        <w:rPr>
          <w:rFonts w:eastAsiaTheme="minorEastAsia"/>
          <w:i/>
          <w:iCs/>
          <w:rtl/>
        </w:rPr>
        <w:t>يقرر</w:t>
      </w:r>
      <w:r w:rsidRPr="00A47B86">
        <w:rPr>
          <w:rFonts w:eastAsiaTheme="minorEastAsia"/>
          <w:rtl/>
        </w:rPr>
        <w:t xml:space="preserve"> إنشاء لجنة تحقيق دولية مستقلة، يعيّنها رئيس مجلس حقوق الإنسان، بقصد إثبات الوقائع والظروف المتصلة بالعنصرية البنيوية وما يُدّعى من انتهاكات للقانون الدولي لحقوق الإنسان ومن تجاوزات ارتكبتها وكالاتُ إنفاذ القانون في حق أفريقيين ومنحدرين من أصل أفريقي في </w:t>
      </w:r>
      <w:r w:rsidRPr="00A47B86">
        <w:rPr>
          <w:rFonts w:eastAsiaTheme="minorEastAsia"/>
          <w:rtl/>
        </w:rPr>
        <w:lastRenderedPageBreak/>
        <w:t>الولايات المتحدة الأمريكية وأجزاء أخرى من العالم تأثرت بما حدث مؤخراً، ولا سيما الحوادث التي أسفرت عن وفاة أفريقيين ومنحدرين من أصل أفريقي، بغية تقديم الجناة إلى العدالة؛</w:t>
      </w:r>
    </w:p>
    <w:p w14:paraId="3542B285" w14:textId="6C77DD22" w:rsidR="00A47B86" w:rsidRPr="00A47B86" w:rsidRDefault="00A47B86" w:rsidP="00A47B86">
      <w:pPr>
        <w:pStyle w:val="SingleTxtGA"/>
        <w:rPr>
          <w:rFonts w:eastAsiaTheme="minorEastAsia"/>
          <w:szCs w:val="20"/>
          <w:rtl/>
          <w:lang w:eastAsia="zh-TW" w:bidi="ar-DZ"/>
        </w:rPr>
      </w:pPr>
      <w:r w:rsidRPr="00A47B86">
        <w:rPr>
          <w:rFonts w:eastAsiaTheme="minorEastAsia"/>
          <w:szCs w:val="20"/>
          <w:rtl/>
        </w:rPr>
        <w:tab/>
      </w:r>
      <w:r w:rsidRPr="0023393E">
        <w:rPr>
          <w:rFonts w:eastAsiaTheme="minorEastAsia"/>
          <w:szCs w:val="20"/>
          <w:rtl/>
        </w:rPr>
        <w:t>4</w:t>
      </w:r>
      <w:r w:rsidRPr="00A47B86">
        <w:rPr>
          <w:rFonts w:eastAsiaTheme="minorEastAsia"/>
          <w:szCs w:val="20"/>
          <w:rtl/>
        </w:rPr>
        <w:t>-</w:t>
      </w:r>
      <w:r w:rsidRPr="00A47B86">
        <w:rPr>
          <w:rFonts w:eastAsiaTheme="minorEastAsia"/>
          <w:rtl/>
        </w:rPr>
        <w:tab/>
      </w:r>
      <w:r w:rsidRPr="00A47B86">
        <w:rPr>
          <w:rFonts w:eastAsiaTheme="minorEastAsia"/>
          <w:i/>
          <w:iCs/>
          <w:rtl/>
        </w:rPr>
        <w:t>يطلب</w:t>
      </w:r>
      <w:r w:rsidRPr="00A47B86">
        <w:rPr>
          <w:rFonts w:eastAsiaTheme="minorEastAsia"/>
          <w:rtl/>
        </w:rPr>
        <w:t xml:space="preserve"> إلى لجنة التحقيق دراسة الردود الصادرة عن الحكومة الاتحادية وحكومات الولايات والحكومات المحلية بشأن الاحتجاجات السلمية، ومن جملتها ما يُدّعى من استخدام القوة المفرطة في مواجهة المحتجين والمارة والصحفيين؛</w:t>
      </w:r>
    </w:p>
    <w:p w14:paraId="5AC76C89" w14:textId="5FC6309B" w:rsidR="00A47B86" w:rsidRPr="00EC1818" w:rsidRDefault="00A47B86" w:rsidP="002545D9">
      <w:pPr>
        <w:pStyle w:val="SingleTxtGA"/>
        <w:rPr>
          <w:rFonts w:eastAsiaTheme="minorEastAsia" w:hint="cs"/>
          <w:spacing w:val="-2"/>
          <w:szCs w:val="20"/>
          <w:lang w:eastAsia="zh-TW" w:bidi="en-GB"/>
        </w:rPr>
      </w:pPr>
      <w:r w:rsidRPr="00EC1818">
        <w:rPr>
          <w:rFonts w:eastAsiaTheme="minorEastAsia"/>
          <w:spacing w:val="-2"/>
          <w:szCs w:val="20"/>
          <w:rtl/>
        </w:rPr>
        <w:tab/>
        <w:t>5-</w:t>
      </w:r>
      <w:r w:rsidRPr="00EC1818">
        <w:rPr>
          <w:rFonts w:eastAsiaTheme="minorEastAsia"/>
          <w:spacing w:val="-2"/>
          <w:rtl/>
        </w:rPr>
        <w:tab/>
      </w:r>
      <w:r w:rsidRPr="00EC1818">
        <w:rPr>
          <w:rFonts w:eastAsiaTheme="minorEastAsia"/>
          <w:i/>
          <w:iCs/>
          <w:spacing w:val="-2"/>
          <w:rtl/>
        </w:rPr>
        <w:t>يهيب</w:t>
      </w:r>
      <w:r w:rsidRPr="00EC1818">
        <w:rPr>
          <w:rFonts w:eastAsiaTheme="minorEastAsia"/>
          <w:spacing w:val="-2"/>
          <w:rtl/>
        </w:rPr>
        <w:t xml:space="preserve"> بحكومة الولايات المتحدة الأمريكية وأجزاء أخرى من العالم تأثرت بما حدث مؤخراً، وبجميع الأطراف المعنية أن تبدي تعاوناً كاملاً مع لجنة التحقيق وأن تيسِّر وصولها، ويطلب إلى هيئات الأمم المتحدة الأخرى المعنية أن تتعاون مع لجنة التحقيق في الاضطلاع بمهمتها، ويطلب مساعدة مفوضة الأمم المتحدة السامية لحقوق الإنسان في هذا الصدد، ومن ضمنها تقديم جميع أنواع المساعدة الإدارية والتقنية واللوجستية اللازمة لتمكين لجنة التحقيق من الاضطلاع بولايتها بسرعة</w:t>
      </w:r>
      <w:r w:rsidRPr="00EC1818">
        <w:rPr>
          <w:rFonts w:eastAsiaTheme="minorEastAsia" w:hint="cs"/>
          <w:spacing w:val="-2"/>
          <w:rtl/>
        </w:rPr>
        <w:t> </w:t>
      </w:r>
      <w:r w:rsidRPr="00EC1818">
        <w:rPr>
          <w:rFonts w:eastAsiaTheme="minorEastAsia"/>
          <w:spacing w:val="-2"/>
          <w:rtl/>
        </w:rPr>
        <w:t>وكفاءة؛</w:t>
      </w:r>
    </w:p>
    <w:p w14:paraId="2F9BA3E7" w14:textId="26EA0B9E" w:rsidR="00A47B86" w:rsidRPr="002545D9" w:rsidRDefault="00A47B86" w:rsidP="002545D9">
      <w:pPr>
        <w:pStyle w:val="SingleTxtGA"/>
        <w:rPr>
          <w:rFonts w:eastAsiaTheme="minorEastAsia"/>
          <w:szCs w:val="20"/>
          <w:lang w:eastAsia="zh-TW" w:bidi="en-GB"/>
        </w:rPr>
      </w:pPr>
      <w:r w:rsidRPr="00A47B86">
        <w:rPr>
          <w:rFonts w:eastAsiaTheme="minorEastAsia"/>
          <w:szCs w:val="20"/>
          <w:rtl/>
        </w:rPr>
        <w:tab/>
      </w:r>
      <w:r w:rsidRPr="0023393E">
        <w:rPr>
          <w:rFonts w:eastAsiaTheme="minorEastAsia"/>
          <w:szCs w:val="20"/>
          <w:rtl/>
        </w:rPr>
        <w:t>6</w:t>
      </w:r>
      <w:r w:rsidRPr="00A47B86">
        <w:rPr>
          <w:rFonts w:eastAsiaTheme="minorEastAsia"/>
          <w:szCs w:val="20"/>
          <w:rtl/>
        </w:rPr>
        <w:t>-</w:t>
      </w:r>
      <w:r w:rsidRPr="00A47B86">
        <w:rPr>
          <w:rFonts w:eastAsiaTheme="minorEastAsia"/>
          <w:rtl/>
        </w:rPr>
        <w:tab/>
      </w:r>
      <w:r w:rsidRPr="00A47B86">
        <w:rPr>
          <w:rFonts w:eastAsiaTheme="minorEastAsia"/>
          <w:i/>
          <w:iCs/>
          <w:rtl/>
        </w:rPr>
        <w:t>يطلب</w:t>
      </w:r>
      <w:r w:rsidRPr="00A47B86">
        <w:rPr>
          <w:rFonts w:eastAsiaTheme="minorEastAsia"/>
          <w:rtl/>
        </w:rPr>
        <w:t xml:space="preserve"> إلى لجنة التحقيق أن تقدم إحاطة شفوية بالمستجدات إلى مجلس حقوق الإنسان في دورتيه الخامسة والأربعين والسادسة والأربعين، وأن تقدم تقريراً نهائياً إلى المجلس في دورته السابعة والأربعين؛</w:t>
      </w:r>
    </w:p>
    <w:p w14:paraId="00EBB07C" w14:textId="5792E21C" w:rsidR="00A47B86" w:rsidRPr="00EC1818" w:rsidRDefault="00A47B86" w:rsidP="00A47B86">
      <w:pPr>
        <w:pStyle w:val="SingleTxtGA"/>
        <w:rPr>
          <w:rFonts w:eastAsiaTheme="minorEastAsia"/>
          <w:spacing w:val="-4"/>
          <w:szCs w:val="20"/>
          <w:lang w:eastAsia="zh-TW" w:bidi="en-GB"/>
        </w:rPr>
      </w:pPr>
      <w:r w:rsidRPr="00EC1818">
        <w:rPr>
          <w:rFonts w:eastAsiaTheme="minorEastAsia"/>
          <w:spacing w:val="-4"/>
          <w:szCs w:val="20"/>
          <w:rtl/>
        </w:rPr>
        <w:tab/>
        <w:t>7-</w:t>
      </w:r>
      <w:r w:rsidRPr="00EC1818">
        <w:rPr>
          <w:rFonts w:eastAsiaTheme="minorEastAsia"/>
          <w:spacing w:val="-4"/>
          <w:rtl/>
        </w:rPr>
        <w:tab/>
      </w:r>
      <w:r w:rsidRPr="00EC1818">
        <w:rPr>
          <w:rFonts w:eastAsiaTheme="minorEastAsia"/>
          <w:i/>
          <w:iCs/>
          <w:spacing w:val="-4"/>
          <w:rtl/>
        </w:rPr>
        <w:t>يطلب أيضاً</w:t>
      </w:r>
      <w:r w:rsidRPr="00EC1818">
        <w:rPr>
          <w:rFonts w:eastAsiaTheme="minorEastAsia"/>
          <w:spacing w:val="-4"/>
          <w:rtl/>
        </w:rPr>
        <w:t xml:space="preserve"> إلى لجنة التحقيق أن تبقي حالة الأفريقيين والمنحدرين من أصل أفريقي قيد نظرها، وأن تعرض على مجلس حقوق الإنسان حالات التمييز العنصري في حقهم وممارسة العنف</w:t>
      </w:r>
      <w:r w:rsidR="00E9453D" w:rsidRPr="00EC1818">
        <w:rPr>
          <w:rFonts w:eastAsiaTheme="minorEastAsia" w:hint="cs"/>
          <w:spacing w:val="-4"/>
          <w:rtl/>
        </w:rPr>
        <w:t> </w:t>
      </w:r>
      <w:r w:rsidRPr="00EC1818">
        <w:rPr>
          <w:rFonts w:eastAsiaTheme="minorEastAsia"/>
          <w:spacing w:val="-4"/>
          <w:rtl/>
        </w:rPr>
        <w:t>عليهم؛</w:t>
      </w:r>
    </w:p>
    <w:p w14:paraId="6CDE372C" w14:textId="2567463B" w:rsidR="00A47B86" w:rsidRPr="00A47B86" w:rsidRDefault="00A47B86" w:rsidP="00A47B86">
      <w:pPr>
        <w:pStyle w:val="SingleTxtGA"/>
        <w:rPr>
          <w:rFonts w:eastAsiaTheme="minorEastAsia"/>
          <w:szCs w:val="20"/>
          <w:lang w:val="ar-SA" w:eastAsia="zh-TW" w:bidi="en-GB"/>
        </w:rPr>
      </w:pPr>
      <w:r w:rsidRPr="00A47B86">
        <w:rPr>
          <w:rFonts w:eastAsiaTheme="minorEastAsia"/>
          <w:szCs w:val="20"/>
          <w:rtl/>
        </w:rPr>
        <w:tab/>
      </w:r>
      <w:r w:rsidRPr="0023393E">
        <w:rPr>
          <w:rFonts w:eastAsiaTheme="minorEastAsia"/>
          <w:szCs w:val="20"/>
          <w:rtl/>
        </w:rPr>
        <w:t>8</w:t>
      </w:r>
      <w:r w:rsidRPr="00A47B86">
        <w:rPr>
          <w:rFonts w:eastAsiaTheme="minorEastAsia"/>
          <w:szCs w:val="20"/>
          <w:rtl/>
        </w:rPr>
        <w:t>-</w:t>
      </w:r>
      <w:r w:rsidRPr="00A47B86">
        <w:rPr>
          <w:rFonts w:eastAsiaTheme="minorEastAsia"/>
          <w:rtl/>
        </w:rPr>
        <w:tab/>
      </w:r>
      <w:r w:rsidRPr="00A47B86">
        <w:rPr>
          <w:rFonts w:eastAsiaTheme="minorEastAsia"/>
          <w:i/>
          <w:iCs/>
          <w:rtl/>
        </w:rPr>
        <w:t>يطلب</w:t>
      </w:r>
      <w:r w:rsidRPr="00A47B86">
        <w:rPr>
          <w:rFonts w:eastAsiaTheme="minorEastAsia"/>
          <w:rtl/>
        </w:rPr>
        <w:t xml:space="preserve"> إلى المفوضة السامية أن تدرج في جميع </w:t>
      </w:r>
      <w:proofErr w:type="spellStart"/>
      <w:r w:rsidRPr="00A47B86">
        <w:rPr>
          <w:rFonts w:eastAsiaTheme="minorEastAsia"/>
          <w:rtl/>
        </w:rPr>
        <w:t>ال</w:t>
      </w:r>
      <w:r w:rsidR="0023393E">
        <w:rPr>
          <w:rFonts w:eastAsiaTheme="minorEastAsia" w:hint="cs"/>
          <w:rtl/>
        </w:rPr>
        <w:t>إ</w:t>
      </w:r>
      <w:r w:rsidRPr="00A47B86">
        <w:rPr>
          <w:rFonts w:eastAsiaTheme="minorEastAsia"/>
          <w:rtl/>
        </w:rPr>
        <w:t>حاطات</w:t>
      </w:r>
      <w:proofErr w:type="spellEnd"/>
      <w:r w:rsidRPr="00A47B86">
        <w:rPr>
          <w:rFonts w:eastAsiaTheme="minorEastAsia"/>
          <w:rtl/>
        </w:rPr>
        <w:t xml:space="preserve"> الشفوية بالمستجدات التي ستُقدَّم إلى المجلس مستقبلاً مستجداتِ وحشية الشرطة التي تستهدف الأفريقيين والمنحدرين من أصل أفريقي في الولايات المتحدة الأمريكية وأجزاء أخرى من العالم تأثرت بما حدث مؤخراً.</w:t>
      </w:r>
    </w:p>
    <w:p w14:paraId="002249A9" w14:textId="67A0B191" w:rsidR="00A47B86" w:rsidRPr="00A47B86" w:rsidRDefault="00A47B86" w:rsidP="00A47B86">
      <w:pPr>
        <w:spacing w:before="120"/>
        <w:jc w:val="center"/>
        <w:rPr>
          <w:rFonts w:eastAsiaTheme="minorEastAsia" w:hint="cs"/>
          <w:u w:val="single"/>
          <w:rtl/>
          <w:lang w:val="ar-SA" w:eastAsia="zh-TW"/>
        </w:rPr>
      </w:pPr>
      <w:r w:rsidRPr="00A47B86">
        <w:rPr>
          <w:rFonts w:eastAsiaTheme="minorEastAsia"/>
          <w:u w:val="single"/>
          <w:rtl/>
          <w:lang w:val="ar-SA" w:eastAsia="zh-TW"/>
        </w:rPr>
        <w:tab/>
      </w:r>
      <w:r w:rsidRPr="00A47B86">
        <w:rPr>
          <w:rFonts w:eastAsiaTheme="minorEastAsia"/>
          <w:u w:val="single"/>
          <w:rtl/>
          <w:lang w:val="ar-SA" w:eastAsia="zh-TW"/>
        </w:rPr>
        <w:tab/>
      </w:r>
      <w:r w:rsidRPr="00A47B86">
        <w:rPr>
          <w:rFonts w:eastAsiaTheme="minorEastAsia"/>
          <w:u w:val="single"/>
          <w:rtl/>
          <w:lang w:val="ar-SA" w:eastAsia="zh-TW"/>
        </w:rPr>
        <w:tab/>
      </w:r>
    </w:p>
    <w:sectPr w:rsidR="00A47B86" w:rsidRPr="00A47B86" w:rsidSect="00AA3CF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1EB36" w14:textId="77777777" w:rsidR="00B83521" w:rsidRPr="002901D9" w:rsidRDefault="00B83521" w:rsidP="002901D9">
      <w:pPr>
        <w:spacing w:after="60" w:line="240" w:lineRule="auto"/>
        <w:rPr>
          <w:i/>
          <w:iCs/>
        </w:rPr>
      </w:pPr>
      <w:r>
        <w:rPr>
          <w:rFonts w:hint="cs"/>
          <w:i/>
          <w:iCs/>
          <w:rtl/>
        </w:rPr>
        <w:t>الحواشي</w:t>
      </w:r>
    </w:p>
  </w:endnote>
  <w:endnote w:type="continuationSeparator" w:id="0">
    <w:p w14:paraId="1D0A99F5" w14:textId="77777777" w:rsidR="00B83521" w:rsidRDefault="00B8352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9E57" w14:textId="77777777" w:rsidR="00AA3CF7" w:rsidRPr="00A47B86" w:rsidRDefault="00A47B86" w:rsidP="00A47B86">
    <w:pPr>
      <w:pStyle w:val="Footer"/>
      <w:tabs>
        <w:tab w:val="right" w:pos="9598"/>
      </w:tabs>
      <w:rPr>
        <w:sz w:val="17"/>
      </w:rPr>
    </w:pPr>
    <w:r>
      <w:rPr>
        <w:sz w:val="17"/>
      </w:rPr>
      <w:t>GE.</w:t>
    </w:r>
    <w:r w:rsidRPr="0023393E">
      <w:rPr>
        <w:sz w:val="17"/>
      </w:rPr>
      <w:t>20</w:t>
    </w:r>
    <w:r>
      <w:rPr>
        <w:sz w:val="17"/>
      </w:rPr>
      <w:t>-</w:t>
    </w:r>
    <w:r w:rsidRPr="0023393E">
      <w:rPr>
        <w:sz w:val="17"/>
      </w:rPr>
      <w:t>07989</w:t>
    </w:r>
    <w:r>
      <w:rPr>
        <w:sz w:val="17"/>
      </w:rPr>
      <w:tab/>
    </w:r>
    <w:r w:rsidRPr="00A47B86">
      <w:rPr>
        <w:b/>
        <w:sz w:val="18"/>
      </w:rPr>
      <w:fldChar w:fldCharType="begin"/>
    </w:r>
    <w:r w:rsidRPr="00A47B86">
      <w:rPr>
        <w:b/>
        <w:sz w:val="18"/>
      </w:rPr>
      <w:instrText xml:space="preserve"> PAGE  \* MERGEFORMAT </w:instrText>
    </w:r>
    <w:r w:rsidRPr="00A47B86">
      <w:rPr>
        <w:b/>
        <w:sz w:val="18"/>
      </w:rPr>
      <w:fldChar w:fldCharType="separate"/>
    </w:r>
    <w:r w:rsidRPr="0023393E">
      <w:rPr>
        <w:b/>
        <w:sz w:val="18"/>
      </w:rPr>
      <w:t>2</w:t>
    </w:r>
    <w:r w:rsidRPr="00A47B8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EEFB4" w14:textId="77777777" w:rsidR="006959B0" w:rsidRPr="00A47B86" w:rsidRDefault="00A47B86" w:rsidP="006959B0">
    <w:pPr>
      <w:pStyle w:val="Footer"/>
      <w:tabs>
        <w:tab w:val="right" w:pos="9599"/>
      </w:tabs>
      <w:jc w:val="left"/>
      <w:rPr>
        <w:b/>
        <w:sz w:val="18"/>
        <w:lang w:val="en-US"/>
      </w:rPr>
    </w:pPr>
    <w:r w:rsidRPr="00A47B86">
      <w:rPr>
        <w:b/>
        <w:sz w:val="18"/>
        <w:lang w:val="en-US"/>
      </w:rPr>
      <w:fldChar w:fldCharType="begin"/>
    </w:r>
    <w:r w:rsidRPr="00A47B86">
      <w:rPr>
        <w:b/>
        <w:sz w:val="18"/>
        <w:lang w:val="en-US"/>
      </w:rPr>
      <w:instrText xml:space="preserve"> PAGE  \* MERGEFORMAT </w:instrText>
    </w:r>
    <w:r w:rsidRPr="00A47B86">
      <w:rPr>
        <w:b/>
        <w:sz w:val="18"/>
        <w:lang w:val="en-US"/>
      </w:rPr>
      <w:fldChar w:fldCharType="separate"/>
    </w:r>
    <w:r w:rsidRPr="0023393E">
      <w:rPr>
        <w:b/>
        <w:noProof/>
        <w:sz w:val="18"/>
        <w:lang w:val="en-US"/>
      </w:rPr>
      <w:t>3</w:t>
    </w:r>
    <w:r w:rsidRPr="00A47B86">
      <w:rPr>
        <w:b/>
        <w:sz w:val="18"/>
        <w:lang w:val="en-US"/>
      </w:rPr>
      <w:fldChar w:fldCharType="end"/>
    </w:r>
    <w:r>
      <w:rPr>
        <w:b/>
        <w:sz w:val="18"/>
        <w:lang w:val="en-US"/>
      </w:rPr>
      <w:tab/>
    </w:r>
    <w:r>
      <w:rPr>
        <w:sz w:val="17"/>
        <w:lang w:val="en-US"/>
      </w:rPr>
      <w:t>GE.</w:t>
    </w:r>
    <w:r w:rsidRPr="0023393E">
      <w:rPr>
        <w:sz w:val="17"/>
        <w:lang w:val="en-US"/>
      </w:rPr>
      <w:t>20</w:t>
    </w:r>
    <w:r>
      <w:rPr>
        <w:sz w:val="17"/>
        <w:lang w:val="en-US"/>
      </w:rPr>
      <w:t>-</w:t>
    </w:r>
    <w:r w:rsidRPr="0023393E">
      <w:rPr>
        <w:sz w:val="17"/>
        <w:lang w:val="en-US"/>
      </w:rPr>
      <w:t>07989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5F53A" w14:textId="65A43CC0" w:rsidR="00FD4BC9" w:rsidRDefault="00AA3CF7" w:rsidP="00F6741C">
    <w:pPr>
      <w:pStyle w:val="Footer"/>
      <w:spacing w:before="360"/>
      <w:jc w:val="right"/>
      <w:rPr>
        <w:sz w:val="20"/>
        <w:szCs w:val="20"/>
      </w:rPr>
    </w:pPr>
    <w:r>
      <w:rPr>
        <w:sz w:val="20"/>
        <w:szCs w:val="20"/>
      </w:rPr>
      <w:t>GE.</w:t>
    </w:r>
    <w:r w:rsidRPr="0023393E">
      <w:rPr>
        <w:sz w:val="20"/>
        <w:szCs w:val="20"/>
      </w:rPr>
      <w:t>20</w:t>
    </w:r>
    <w:r>
      <w:rPr>
        <w:sz w:val="20"/>
        <w:szCs w:val="20"/>
      </w:rPr>
      <w:t>-</w:t>
    </w:r>
    <w:r w:rsidRPr="0023393E">
      <w:rPr>
        <w:sz w:val="20"/>
        <w:szCs w:val="20"/>
      </w:rPr>
      <w:t>07989</w:t>
    </w:r>
    <w:r w:rsidR="003E2FFE">
      <w:rPr>
        <w:noProof/>
      </w:rPr>
      <w:drawing>
        <wp:anchor distT="0" distB="0" distL="114300" distR="114300" simplePos="0" relativeHeight="251657728" behindDoc="1" locked="1" layoutInCell="0" allowOverlap="1" wp14:anchorId="35B34F48" wp14:editId="68141631">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059D7450" w14:textId="53046234" w:rsidR="00AA3CF7" w:rsidRPr="00AA3CF7" w:rsidRDefault="00AA3CF7" w:rsidP="00AA3CF7">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3E2FFE">
      <w:rPr>
        <w:noProof/>
      </w:rPr>
      <w:drawing>
        <wp:anchor distT="0" distB="0" distL="114300" distR="114300" simplePos="0" relativeHeight="251659776" behindDoc="0" locked="0" layoutInCell="1" allowOverlap="1" wp14:anchorId="3AF545B0" wp14:editId="1F5D2295">
          <wp:simplePos x="0" y="0"/>
          <wp:positionH relativeFrom="page">
            <wp:posOffset>719455</wp:posOffset>
          </wp:positionH>
          <wp:positionV relativeFrom="page">
            <wp:posOffset>9611995</wp:posOffset>
          </wp:positionV>
          <wp:extent cx="563245" cy="563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6EBE4" w14:textId="77777777" w:rsidR="00B83521" w:rsidRPr="0054762C" w:rsidRDefault="00B83521" w:rsidP="000E524A">
      <w:pPr>
        <w:pStyle w:val="Footer"/>
        <w:bidi/>
        <w:spacing w:after="80" w:line="200" w:lineRule="exact"/>
        <w:ind w:left="680"/>
      </w:pPr>
      <w:r>
        <w:rPr>
          <w:rtl/>
        </w:rPr>
        <w:t>__________</w:t>
      </w:r>
    </w:p>
  </w:footnote>
  <w:footnote w:type="continuationSeparator" w:id="0">
    <w:p w14:paraId="598B256E" w14:textId="77777777" w:rsidR="00B83521" w:rsidRDefault="00B83521" w:rsidP="00656392">
      <w:pPr>
        <w:spacing w:line="240" w:lineRule="auto"/>
      </w:pPr>
      <w:r>
        <w:continuationSeparator/>
      </w:r>
    </w:p>
  </w:footnote>
  <w:footnote w:id="1">
    <w:p w14:paraId="23F0FDD4" w14:textId="63E6BC6E" w:rsidR="005450C1" w:rsidRPr="005450C1" w:rsidRDefault="005450C1" w:rsidP="005450C1">
      <w:pPr>
        <w:pStyle w:val="FootnoteText1"/>
        <w:rPr>
          <w:rFonts w:hint="cs"/>
          <w:sz w:val="16"/>
          <w:szCs w:val="24"/>
          <w:rtl/>
        </w:rPr>
      </w:pPr>
      <w:r>
        <w:rPr>
          <w:rtl/>
        </w:rPr>
        <w:t>*</w:t>
      </w:r>
      <w:r>
        <w:rPr>
          <w:rtl/>
        </w:rPr>
        <w:tab/>
      </w:r>
      <w:r w:rsidRPr="005450C1">
        <w:rPr>
          <w:rFonts w:hint="cs"/>
          <w:sz w:val="16"/>
          <w:szCs w:val="24"/>
          <w:rtl/>
        </w:rPr>
        <w:t>دولة غير عضو في مجلس حقوق الإنسان.</w:t>
      </w:r>
    </w:p>
  </w:footnote>
  <w:footnote w:id="2">
    <w:p w14:paraId="09378A72" w14:textId="4526E2F9" w:rsidR="005450C1" w:rsidRPr="005450C1" w:rsidRDefault="00EC1818" w:rsidP="005450C1">
      <w:pPr>
        <w:pStyle w:val="FootnoteText1"/>
        <w:rPr>
          <w:rFonts w:hint="cs"/>
          <w:sz w:val="16"/>
          <w:szCs w:val="24"/>
          <w:rtl/>
        </w:rPr>
      </w:pPr>
      <w:r>
        <w:rPr>
          <w:rFonts w:hint="cs"/>
          <w:rtl/>
        </w:rPr>
        <w:t>*</w:t>
      </w:r>
      <w:r w:rsidR="005450C1">
        <w:rPr>
          <w:rtl/>
        </w:rPr>
        <w:t>*</w:t>
      </w:r>
      <w:r w:rsidR="005450C1">
        <w:rPr>
          <w:rtl/>
        </w:rPr>
        <w:tab/>
      </w:r>
      <w:r w:rsidR="005450C1" w:rsidRPr="005450C1">
        <w:rPr>
          <w:rFonts w:ascii="Traditional Arabic" w:hAnsi="Traditional Arabic"/>
          <w:sz w:val="24"/>
          <w:szCs w:val="24"/>
          <w:shd w:val="clear" w:color="auto" w:fill="FFFFFF"/>
          <w:rtl/>
        </w:rPr>
        <w:t>باسم الدول الأعضاء في الأمم المتحدة الأعضاء في مجموعة الدول الأفريقية</w:t>
      </w:r>
      <w:r w:rsidR="005450C1" w:rsidRPr="005450C1">
        <w:rPr>
          <w:rFonts w:ascii="Traditional Arabic" w:hAnsi="Traditional Arabic"/>
          <w:sz w:val="24"/>
          <w:szCs w:val="24"/>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C1954" w14:textId="77777777" w:rsidR="00AA3CF7" w:rsidRPr="00A47B86" w:rsidRDefault="00A47B86" w:rsidP="00A47B86">
    <w:pPr>
      <w:pStyle w:val="Header"/>
      <w:jc w:val="right"/>
    </w:pPr>
    <w:r w:rsidRPr="00A47B86">
      <w:t>A/HRC/</w:t>
    </w:r>
    <w:r w:rsidRPr="0023393E">
      <w:t>43</w:t>
    </w:r>
    <w:r w:rsidRPr="00A47B86">
      <w:t>/</w:t>
    </w:r>
    <w:proofErr w:type="spellStart"/>
    <w:r w:rsidRPr="00A47B86">
      <w:t>L.</w:t>
    </w:r>
    <w:r w:rsidRPr="0023393E">
      <w:t>50</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22E7" w14:textId="77777777" w:rsidR="00AA3CF7" w:rsidRPr="00A47B86" w:rsidRDefault="00A47B86" w:rsidP="00A47B86">
    <w:pPr>
      <w:pStyle w:val="Header"/>
      <w:jc w:val="left"/>
    </w:pPr>
    <w:r w:rsidRPr="00A47B86">
      <w:t>A/HRC/</w:t>
    </w:r>
    <w:r w:rsidRPr="0023393E">
      <w:t>43</w:t>
    </w:r>
    <w:r w:rsidRPr="00A47B86">
      <w:t>/</w:t>
    </w:r>
    <w:proofErr w:type="spellStart"/>
    <w:r w:rsidRPr="00A47B86">
      <w:t>L.</w:t>
    </w:r>
    <w:r w:rsidRPr="0023393E">
      <w:t>50</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B83521"/>
    <w:rsid w:val="000076D5"/>
    <w:rsid w:val="00043663"/>
    <w:rsid w:val="000505CF"/>
    <w:rsid w:val="000D701C"/>
    <w:rsid w:val="000E2A71"/>
    <w:rsid w:val="000E524A"/>
    <w:rsid w:val="000F4D63"/>
    <w:rsid w:val="00160263"/>
    <w:rsid w:val="00176063"/>
    <w:rsid w:val="001773DB"/>
    <w:rsid w:val="00181F96"/>
    <w:rsid w:val="001A1371"/>
    <w:rsid w:val="001B346A"/>
    <w:rsid w:val="001E1CAD"/>
    <w:rsid w:val="001E290D"/>
    <w:rsid w:val="001F6D39"/>
    <w:rsid w:val="002144FA"/>
    <w:rsid w:val="0023393E"/>
    <w:rsid w:val="0023469A"/>
    <w:rsid w:val="00243C8A"/>
    <w:rsid w:val="002545D9"/>
    <w:rsid w:val="00267A0E"/>
    <w:rsid w:val="00281242"/>
    <w:rsid w:val="002901D9"/>
    <w:rsid w:val="002976C2"/>
    <w:rsid w:val="00325CC1"/>
    <w:rsid w:val="003260FF"/>
    <w:rsid w:val="00343D95"/>
    <w:rsid w:val="00374341"/>
    <w:rsid w:val="003D1062"/>
    <w:rsid w:val="003E159A"/>
    <w:rsid w:val="003E2FFE"/>
    <w:rsid w:val="004205C7"/>
    <w:rsid w:val="00420D7B"/>
    <w:rsid w:val="00442FBA"/>
    <w:rsid w:val="00450B21"/>
    <w:rsid w:val="00453B63"/>
    <w:rsid w:val="00455780"/>
    <w:rsid w:val="004B0A1C"/>
    <w:rsid w:val="004D298E"/>
    <w:rsid w:val="004E32F4"/>
    <w:rsid w:val="00517BC9"/>
    <w:rsid w:val="005212F8"/>
    <w:rsid w:val="00527E4C"/>
    <w:rsid w:val="0054472E"/>
    <w:rsid w:val="005450C1"/>
    <w:rsid w:val="0054762C"/>
    <w:rsid w:val="005662A9"/>
    <w:rsid w:val="005817D9"/>
    <w:rsid w:val="005827D4"/>
    <w:rsid w:val="0059622A"/>
    <w:rsid w:val="005962AB"/>
    <w:rsid w:val="005C5878"/>
    <w:rsid w:val="005C7CEA"/>
    <w:rsid w:val="005D3C0B"/>
    <w:rsid w:val="005E5217"/>
    <w:rsid w:val="005F0FA4"/>
    <w:rsid w:val="005F30EE"/>
    <w:rsid w:val="0060473A"/>
    <w:rsid w:val="00606EDF"/>
    <w:rsid w:val="00656392"/>
    <w:rsid w:val="00673245"/>
    <w:rsid w:val="0068781D"/>
    <w:rsid w:val="006959B0"/>
    <w:rsid w:val="006B3E27"/>
    <w:rsid w:val="006B6507"/>
    <w:rsid w:val="006C104C"/>
    <w:rsid w:val="00733704"/>
    <w:rsid w:val="00740188"/>
    <w:rsid w:val="00764796"/>
    <w:rsid w:val="0078071A"/>
    <w:rsid w:val="007A70BB"/>
    <w:rsid w:val="00852A9A"/>
    <w:rsid w:val="00871544"/>
    <w:rsid w:val="008930DB"/>
    <w:rsid w:val="00895D16"/>
    <w:rsid w:val="008F49E1"/>
    <w:rsid w:val="0090370F"/>
    <w:rsid w:val="009269D2"/>
    <w:rsid w:val="00942135"/>
    <w:rsid w:val="009521B0"/>
    <w:rsid w:val="009A7E9F"/>
    <w:rsid w:val="009E5018"/>
    <w:rsid w:val="00A12B37"/>
    <w:rsid w:val="00A47B86"/>
    <w:rsid w:val="00A50EC0"/>
    <w:rsid w:val="00A74331"/>
    <w:rsid w:val="00AA3CF7"/>
    <w:rsid w:val="00AB3BCA"/>
    <w:rsid w:val="00AB6758"/>
    <w:rsid w:val="00AF203E"/>
    <w:rsid w:val="00B13763"/>
    <w:rsid w:val="00B477A4"/>
    <w:rsid w:val="00B54045"/>
    <w:rsid w:val="00B83521"/>
    <w:rsid w:val="00BA5E8B"/>
    <w:rsid w:val="00C022F5"/>
    <w:rsid w:val="00C06421"/>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75996"/>
    <w:rsid w:val="00E9453D"/>
    <w:rsid w:val="00EC05A7"/>
    <w:rsid w:val="00EC1818"/>
    <w:rsid w:val="00EC4B6B"/>
    <w:rsid w:val="00ED7442"/>
    <w:rsid w:val="00EE0B18"/>
    <w:rsid w:val="00EF1EE5"/>
    <w:rsid w:val="00F664AF"/>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63A8FE"/>
  <w15:docId w15:val="{94081F1D-B4A9-4C6D-B4D8-EF3EED14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SingleTxtG">
    <w:name w:val="_ Single Txt_G"/>
    <w:basedOn w:val="Normal"/>
    <w:qFormat/>
    <w:rsid w:val="00A47B86"/>
    <w:pPr>
      <w:suppressAutoHyphens/>
      <w:bidi w:val="0"/>
      <w:spacing w:after="120"/>
      <w:ind w:left="1134" w:right="1134"/>
      <w:jc w:val="both"/>
    </w:pPr>
    <w:rPr>
      <w:rFonts w:hint="cs"/>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685EF-E8BC-4FF0-8C56-A13C4AD2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7</TotalTime>
  <Pages>3</Pages>
  <Words>926</Words>
  <Characters>4938</Characters>
  <Application>Microsoft Office Word</Application>
  <DocSecurity>0</DocSecurity>
  <Lines>87</Lines>
  <Paragraphs>37</Paragraphs>
  <ScaleCrop>false</ScaleCrop>
  <HeadingPairs>
    <vt:vector size="2" baseType="variant">
      <vt:variant>
        <vt:lpstr>Title</vt:lpstr>
      </vt:variant>
      <vt:variant>
        <vt:i4>1</vt:i4>
      </vt:variant>
    </vt:vector>
  </HeadingPairs>
  <TitlesOfParts>
    <vt:vector size="1" baseType="lpstr">
      <vt:lpstr>A/HRC/43/L.50</vt:lpstr>
    </vt:vector>
  </TitlesOfParts>
  <Company>DCM</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A/HRC/43/L.50</dc:title>
  <dc:subject>GE.2007989A</dc:subject>
  <dc:creator>MBU, NAB</dc:creator>
  <cp:keywords>ODS No.2014955</cp:keywords>
  <dc:description>Original: English _x000d_
Distribution: General_x000d_
Date: 2020</dc:description>
  <cp:lastModifiedBy>Ibrahim Balan</cp:lastModifiedBy>
  <cp:revision>6</cp:revision>
  <dcterms:created xsi:type="dcterms:W3CDTF">2020-06-18T13:56:00Z</dcterms:created>
  <dcterms:modified xsi:type="dcterms:W3CDTF">2020-06-18T14:26:00Z</dcterms:modified>
  <cp:category>Final</cp:category>
</cp:coreProperties>
</file>