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23E2A2B" w14:textId="77777777" w:rsidTr="00281242">
        <w:trPr>
          <w:trHeight w:hRule="exact" w:val="851"/>
        </w:trPr>
        <w:tc>
          <w:tcPr>
            <w:tcW w:w="1274" w:type="dxa"/>
            <w:tcBorders>
              <w:bottom w:val="single" w:sz="4" w:space="0" w:color="auto"/>
            </w:tcBorders>
            <w:shd w:val="clear" w:color="auto" w:fill="auto"/>
          </w:tcPr>
          <w:p w14:paraId="5F52E90A"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0AC30F69"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7832DC66" w14:textId="77777777" w:rsidR="006B3E27" w:rsidRPr="00281242" w:rsidRDefault="009D6E1C" w:rsidP="0009354A">
            <w:pPr>
              <w:bidi w:val="0"/>
              <w:spacing w:after="20"/>
              <w:jc w:val="left"/>
              <w:rPr>
                <w:szCs w:val="20"/>
              </w:rPr>
            </w:pPr>
            <w:r w:rsidRPr="009D6E1C">
              <w:rPr>
                <w:sz w:val="40"/>
                <w:szCs w:val="20"/>
              </w:rPr>
              <w:t>A</w:t>
            </w:r>
            <w:r>
              <w:rPr>
                <w:szCs w:val="20"/>
              </w:rPr>
              <w:t>/HRC/</w:t>
            </w:r>
            <w:r w:rsidRPr="0009354A">
              <w:rPr>
                <w:szCs w:val="20"/>
              </w:rPr>
              <w:t>44</w:t>
            </w:r>
            <w:r>
              <w:rPr>
                <w:szCs w:val="20"/>
              </w:rPr>
              <w:t>/L.</w:t>
            </w:r>
            <w:r w:rsidRPr="0009354A">
              <w:rPr>
                <w:szCs w:val="20"/>
              </w:rPr>
              <w:t>11</w:t>
            </w:r>
          </w:p>
        </w:tc>
      </w:tr>
      <w:tr w:rsidR="006B3E27" w:rsidRPr="00ED7442" w14:paraId="1481913B" w14:textId="77777777" w:rsidTr="00281242">
        <w:trPr>
          <w:trHeight w:hRule="exact" w:val="2835"/>
        </w:trPr>
        <w:tc>
          <w:tcPr>
            <w:tcW w:w="1274" w:type="dxa"/>
            <w:tcBorders>
              <w:top w:val="single" w:sz="4" w:space="0" w:color="auto"/>
              <w:bottom w:val="single" w:sz="12" w:space="0" w:color="auto"/>
            </w:tcBorders>
            <w:shd w:val="clear" w:color="auto" w:fill="auto"/>
          </w:tcPr>
          <w:p w14:paraId="35E489DD" w14:textId="19E6C08E" w:rsidR="006B3E27" w:rsidRPr="00281242" w:rsidRDefault="00FC5DA1" w:rsidP="00281242">
            <w:pPr>
              <w:jc w:val="center"/>
              <w:rPr>
                <w:sz w:val="56"/>
                <w:szCs w:val="56"/>
                <w:rtl/>
              </w:rPr>
            </w:pPr>
            <w:r>
              <w:rPr>
                <w:noProof/>
                <w:sz w:val="56"/>
                <w:szCs w:val="56"/>
              </w:rPr>
              <w:drawing>
                <wp:inline distT="0" distB="0" distL="0" distR="0" wp14:anchorId="72B1F7D7" wp14:editId="1A93245D">
                  <wp:extent cx="628650"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1B89BFC0"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0E8DE1C6" w14:textId="77777777" w:rsidR="006B3E27" w:rsidRDefault="0009354A" w:rsidP="0009354A">
            <w:pPr>
              <w:bidi w:val="0"/>
              <w:spacing w:before="240"/>
              <w:jc w:val="left"/>
              <w:rPr>
                <w:szCs w:val="20"/>
              </w:rPr>
            </w:pPr>
            <w:r>
              <w:rPr>
                <w:szCs w:val="20"/>
              </w:rPr>
              <w:t>Distr.: Limited</w:t>
            </w:r>
          </w:p>
          <w:p w14:paraId="741B252B" w14:textId="77777777" w:rsidR="0009354A" w:rsidRDefault="0009354A" w:rsidP="0009354A">
            <w:pPr>
              <w:bidi w:val="0"/>
              <w:jc w:val="left"/>
              <w:rPr>
                <w:szCs w:val="20"/>
              </w:rPr>
            </w:pPr>
            <w:r w:rsidRPr="0009354A">
              <w:rPr>
                <w:szCs w:val="20"/>
              </w:rPr>
              <w:t>13</w:t>
            </w:r>
            <w:r>
              <w:rPr>
                <w:szCs w:val="20"/>
              </w:rPr>
              <w:t xml:space="preserve"> July </w:t>
            </w:r>
            <w:r w:rsidRPr="0009354A">
              <w:rPr>
                <w:szCs w:val="20"/>
              </w:rPr>
              <w:t>2020</w:t>
            </w:r>
          </w:p>
          <w:p w14:paraId="506DE452" w14:textId="77777777" w:rsidR="0009354A" w:rsidRDefault="0009354A" w:rsidP="0009354A">
            <w:pPr>
              <w:bidi w:val="0"/>
              <w:jc w:val="left"/>
              <w:rPr>
                <w:szCs w:val="20"/>
              </w:rPr>
            </w:pPr>
            <w:r>
              <w:rPr>
                <w:szCs w:val="20"/>
              </w:rPr>
              <w:t>Arabic</w:t>
            </w:r>
          </w:p>
          <w:p w14:paraId="22DD07D1" w14:textId="77777777" w:rsidR="0009354A" w:rsidRPr="00281242" w:rsidRDefault="0009354A" w:rsidP="0009354A">
            <w:pPr>
              <w:bidi w:val="0"/>
              <w:jc w:val="left"/>
              <w:rPr>
                <w:szCs w:val="20"/>
              </w:rPr>
            </w:pPr>
            <w:r>
              <w:rPr>
                <w:szCs w:val="20"/>
              </w:rPr>
              <w:t>Original: English</w:t>
            </w:r>
          </w:p>
        </w:tc>
      </w:tr>
    </w:tbl>
    <w:p w14:paraId="49AD2FAB" w14:textId="77777777" w:rsidR="0009354A" w:rsidRPr="00486A71" w:rsidRDefault="00673245" w:rsidP="0009354A">
      <w:pPr>
        <w:pStyle w:val="SingleTxtGA"/>
        <w:spacing w:before="120" w:after="0"/>
        <w:ind w:left="0"/>
        <w:rPr>
          <w:rFonts w:eastAsiaTheme="minorEastAsia" w:hint="cs"/>
          <w:b/>
          <w:bCs/>
          <w:sz w:val="36"/>
          <w:szCs w:val="36"/>
          <w:rtl/>
        </w:rPr>
      </w:pPr>
      <w:r w:rsidRPr="00486A71">
        <w:rPr>
          <w:rFonts w:eastAsiaTheme="minorEastAsia" w:hint="cs"/>
          <w:b/>
          <w:bCs/>
          <w:sz w:val="36"/>
          <w:szCs w:val="36"/>
          <w:rtl/>
        </w:rPr>
        <w:t>مجلس حقوق الإنسان</w:t>
      </w:r>
    </w:p>
    <w:p w14:paraId="117C0A04" w14:textId="77777777" w:rsidR="0009354A" w:rsidRPr="00486A71" w:rsidRDefault="0009354A" w:rsidP="0009354A">
      <w:pPr>
        <w:pStyle w:val="SingleTxtGA"/>
        <w:spacing w:after="0"/>
        <w:ind w:left="0"/>
        <w:rPr>
          <w:rFonts w:eastAsiaTheme="minorEastAsia"/>
          <w:b/>
          <w:bCs/>
          <w:rtl/>
          <w:lang w:val="en-GB"/>
        </w:rPr>
      </w:pPr>
      <w:r w:rsidRPr="00486A71">
        <w:rPr>
          <w:rFonts w:eastAsiaTheme="minorEastAsia"/>
          <w:b/>
          <w:bCs/>
          <w:rtl/>
          <w:lang w:val="en-GB"/>
        </w:rPr>
        <w:t>الدورة الرابعة والأربعون</w:t>
      </w:r>
    </w:p>
    <w:p w14:paraId="5E98F346" w14:textId="77777777" w:rsidR="0009354A" w:rsidRPr="00486A71" w:rsidRDefault="0009354A" w:rsidP="0009354A">
      <w:pPr>
        <w:pStyle w:val="SingleTxtGA"/>
        <w:spacing w:after="0"/>
        <w:ind w:left="0"/>
        <w:rPr>
          <w:rFonts w:eastAsiaTheme="minorEastAsia"/>
          <w:rtl/>
          <w:lang w:val="en-GB"/>
        </w:rPr>
      </w:pPr>
      <w:r w:rsidRPr="00486A71">
        <w:rPr>
          <w:rFonts w:eastAsiaTheme="minorEastAsia" w:hint="cs"/>
          <w:szCs w:val="20"/>
          <w:rtl/>
          <w:lang w:val="de-CH" w:bidi="ar-EG"/>
        </w:rPr>
        <w:t>30</w:t>
      </w:r>
      <w:r w:rsidRPr="00486A71">
        <w:rPr>
          <w:rFonts w:eastAsiaTheme="minorEastAsia"/>
          <w:rtl/>
          <w:lang w:val="en-GB"/>
        </w:rPr>
        <w:t xml:space="preserve"> حزيران/يونيه - </w:t>
      </w:r>
      <w:r w:rsidRPr="00486A71">
        <w:rPr>
          <w:rFonts w:eastAsiaTheme="minorEastAsia"/>
          <w:szCs w:val="20"/>
          <w:rtl/>
          <w:lang w:val="en-GB"/>
        </w:rPr>
        <w:t>17</w:t>
      </w:r>
      <w:r w:rsidRPr="00486A71">
        <w:rPr>
          <w:rFonts w:eastAsiaTheme="minorEastAsia"/>
          <w:rtl/>
          <w:lang w:val="en-GB"/>
        </w:rPr>
        <w:t xml:space="preserve"> تموز/يوليه </w:t>
      </w:r>
      <w:r w:rsidRPr="00486A71">
        <w:rPr>
          <w:rFonts w:eastAsiaTheme="minorEastAsia"/>
          <w:szCs w:val="20"/>
          <w:rtl/>
          <w:lang w:val="en-GB"/>
        </w:rPr>
        <w:t>2020</w:t>
      </w:r>
    </w:p>
    <w:p w14:paraId="2CB9AAA2" w14:textId="77777777" w:rsidR="0009354A" w:rsidRPr="00486A71" w:rsidRDefault="0009354A" w:rsidP="0009354A">
      <w:pPr>
        <w:pStyle w:val="SingleTxtGA"/>
        <w:spacing w:after="0"/>
        <w:ind w:left="0"/>
        <w:rPr>
          <w:rFonts w:eastAsiaTheme="minorEastAsia" w:hint="cs"/>
          <w:rtl/>
          <w:lang w:val="en-GB"/>
        </w:rPr>
      </w:pPr>
      <w:r w:rsidRPr="00486A71">
        <w:rPr>
          <w:rFonts w:eastAsiaTheme="minorEastAsia"/>
          <w:rtl/>
          <w:lang w:val="en-GB"/>
        </w:rPr>
        <w:t xml:space="preserve">البند </w:t>
      </w:r>
      <w:r w:rsidRPr="00486A71">
        <w:rPr>
          <w:rFonts w:eastAsiaTheme="minorEastAsia"/>
          <w:szCs w:val="20"/>
          <w:rtl/>
          <w:lang w:val="en-GB"/>
        </w:rPr>
        <w:t>3</w:t>
      </w:r>
      <w:r w:rsidRPr="00486A71">
        <w:rPr>
          <w:rFonts w:eastAsiaTheme="minorEastAsia"/>
          <w:rtl/>
          <w:lang w:val="en-GB"/>
        </w:rPr>
        <w:t xml:space="preserve"> من جدول الأعمال</w:t>
      </w:r>
    </w:p>
    <w:p w14:paraId="69D3D966" w14:textId="77777777" w:rsidR="0009354A" w:rsidRPr="00486A71" w:rsidRDefault="0009354A" w:rsidP="0009354A">
      <w:pPr>
        <w:pStyle w:val="SingleTxtGA"/>
        <w:spacing w:after="0"/>
        <w:ind w:left="0" w:right="4395"/>
        <w:rPr>
          <w:rFonts w:eastAsiaTheme="minorEastAsia"/>
          <w:b/>
          <w:bCs/>
          <w:rtl/>
          <w:lang w:val="en-GB"/>
        </w:rPr>
      </w:pPr>
      <w:r w:rsidRPr="00486A71">
        <w:rPr>
          <w:rFonts w:eastAsiaTheme="minorEastAsia"/>
          <w:b/>
          <w:bCs/>
          <w:rtl/>
          <w:lang w:val="en-GB"/>
        </w:rPr>
        <w:t>تعزيز وحماية جميع حقوق الإنسان، المدنية والسياسية والاقتصادية والاجتماعية والثقافية، بما في ذلك الحق في التنمية</w:t>
      </w:r>
    </w:p>
    <w:p w14:paraId="7F480201" w14:textId="40240E1B" w:rsidR="0009354A" w:rsidRPr="00486A71" w:rsidRDefault="0009354A" w:rsidP="0009354A">
      <w:pPr>
        <w:pStyle w:val="H23GA"/>
        <w:rPr>
          <w:rFonts w:ascii="Times New Roman" w:eastAsiaTheme="minorEastAsia" w:hAnsi="Times New Roman"/>
          <w:rtl/>
          <w:lang w:val="en-GB"/>
        </w:rPr>
      </w:pPr>
      <w:r w:rsidRPr="00486A71">
        <w:rPr>
          <w:rFonts w:ascii="Times New Roman" w:eastAsiaTheme="minorEastAsia" w:hAnsi="Times New Roman"/>
          <w:rtl/>
          <w:lang w:val="en-GB"/>
        </w:rPr>
        <w:tab/>
      </w:r>
      <w:r w:rsidRPr="00486A71">
        <w:rPr>
          <w:rFonts w:ascii="Times New Roman" w:eastAsiaTheme="minorEastAsia" w:hAnsi="Times New Roman"/>
          <w:rtl/>
          <w:lang w:val="en-GB"/>
        </w:rPr>
        <w:tab/>
        <w:t>إسبانيا، إستونيا</w:t>
      </w:r>
      <w:r w:rsidRPr="00486A71">
        <w:rPr>
          <w:rStyle w:val="FootnoteReference"/>
          <w:rFonts w:ascii="Times New Roman" w:eastAsiaTheme="minorEastAsia" w:hAnsi="Times New Roman"/>
          <w:sz w:val="20"/>
          <w:szCs w:val="28"/>
          <w:vertAlign w:val="baseline"/>
          <w:rtl/>
          <w:lang w:val="en-GB"/>
        </w:rPr>
        <w:footnoteReference w:customMarkFollows="1" w:id="1"/>
        <w:t>*</w:t>
      </w:r>
      <w:r w:rsidRPr="00486A71">
        <w:rPr>
          <w:rFonts w:ascii="Times New Roman" w:eastAsiaTheme="minorEastAsia" w:hAnsi="Times New Roman"/>
          <w:rtl/>
          <w:lang w:val="en-GB"/>
        </w:rPr>
        <w:t>، ألبانيا*، أوروغواي، آيسلندا*، البرتغال*، بلجيكا*، بلغاريا، بيرو، تشيكيا، تونس*، الجبل الأسود*، الدانمرك، رومانيا*، سلوفينيا*، السويد*، سويسرا*، فرنسا*، فنلندا*، كرواتيا*، كوستاريكا*، لاتفيا*، لكسمبرغ*، ليتوانيا*، ليختنشتاين*، مالطة*، مقدونيا الشمالية*، المملكة المتحدة لبريطانيا العظمى وأيرلندا الشمالية*، النرويج*، النمسا، هولندا: مشروع قرار</w:t>
      </w:r>
    </w:p>
    <w:p w14:paraId="0881EC68" w14:textId="77777777" w:rsidR="0009354A" w:rsidRPr="00486A71" w:rsidRDefault="0009354A" w:rsidP="0009354A">
      <w:pPr>
        <w:pStyle w:val="H1GA"/>
        <w:rPr>
          <w:rFonts w:eastAsiaTheme="minorEastAsia"/>
          <w:rtl/>
          <w:lang w:val="en-GB"/>
        </w:rPr>
      </w:pPr>
      <w:r w:rsidRPr="00486A71">
        <w:rPr>
          <w:rFonts w:eastAsiaTheme="minorEastAsia"/>
          <w:rtl/>
          <w:lang w:val="en-GB"/>
        </w:rPr>
        <w:tab/>
      </w:r>
      <w:r w:rsidRPr="00486A71">
        <w:rPr>
          <w:rFonts w:eastAsiaTheme="minorEastAsia"/>
          <w:rtl/>
          <w:lang w:val="en-GB"/>
        </w:rPr>
        <w:tab/>
      </w:r>
      <w:r w:rsidRPr="00486A71">
        <w:rPr>
          <w:rFonts w:eastAsiaTheme="minorEastAsia" w:hint="cs"/>
          <w:szCs w:val="24"/>
          <w:rtl/>
          <w:lang w:val="en-GB"/>
        </w:rPr>
        <w:t>44</w:t>
      </w:r>
      <w:r w:rsidRPr="00486A71">
        <w:rPr>
          <w:rFonts w:eastAsiaTheme="minorEastAsia"/>
          <w:rtl/>
          <w:lang w:val="en-GB"/>
        </w:rPr>
        <w:t>/</w:t>
      </w:r>
      <w:r w:rsidRPr="00486A71">
        <w:rPr>
          <w:rFonts w:eastAsiaTheme="minorEastAsia" w:hint="cs"/>
          <w:rtl/>
          <w:lang w:val="en-GB"/>
        </w:rPr>
        <w:t>...</w:t>
      </w:r>
      <w:r w:rsidRPr="00486A71">
        <w:rPr>
          <w:rFonts w:eastAsiaTheme="minorEastAsia"/>
          <w:rtl/>
          <w:lang w:val="en-GB"/>
        </w:rPr>
        <w:tab/>
        <w:t>تعزيز وحماية حقوق الإنسان في سياق الاحتجاجات السلمية</w:t>
      </w:r>
      <w:r w:rsidRPr="00486A71">
        <w:rPr>
          <w:rFonts w:eastAsiaTheme="minorEastAsia" w:hint="cs"/>
          <w:rtl/>
          <w:lang w:val="en-GB"/>
        </w:rPr>
        <w:t xml:space="preserve"> </w:t>
      </w:r>
    </w:p>
    <w:p w14:paraId="7B5717FC" w14:textId="77777777" w:rsidR="0009354A" w:rsidRPr="00486A71" w:rsidRDefault="0009354A" w:rsidP="0009354A">
      <w:pPr>
        <w:pStyle w:val="SingleTxtGA"/>
        <w:rPr>
          <w:rFonts w:eastAsiaTheme="minorEastAsia"/>
          <w:i/>
          <w:iCs/>
          <w:rtl/>
          <w:lang w:val="en-GB"/>
        </w:rPr>
      </w:pPr>
      <w:r w:rsidRPr="00486A71">
        <w:rPr>
          <w:rFonts w:eastAsiaTheme="minorEastAsia"/>
          <w:i/>
          <w:iCs/>
          <w:rtl/>
          <w:lang w:val="en-GB"/>
        </w:rPr>
        <w:tab/>
        <w:t>إن مجلس حقوق الإنسان،</w:t>
      </w:r>
    </w:p>
    <w:p w14:paraId="57402651"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إذ يؤكد من جديد</w:t>
      </w:r>
      <w:r w:rsidRPr="00486A71">
        <w:rPr>
          <w:rFonts w:eastAsiaTheme="minorEastAsia"/>
          <w:rtl/>
          <w:lang w:val="en-GB"/>
        </w:rPr>
        <w:t xml:space="preserve"> مقاصد ومبادئ ميثاق الأمم المتحدة،</w:t>
      </w:r>
    </w:p>
    <w:p w14:paraId="530AD05C" w14:textId="7F28CF69"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 xml:space="preserve">وإذ يؤكد من جديد أيضاً </w:t>
      </w:r>
      <w:r w:rsidRPr="00486A71">
        <w:rPr>
          <w:rFonts w:eastAsiaTheme="minorEastAsia"/>
          <w:rtl/>
          <w:lang w:val="en-GB"/>
        </w:rPr>
        <w:t>الإعلان العالمي لحقوق الإنسان وإعلان وبرنامج عمل فيين</w:t>
      </w:r>
      <w:r w:rsidRPr="00486A71">
        <w:rPr>
          <w:rFonts w:eastAsiaTheme="minorEastAsia" w:hint="cs"/>
          <w:rtl/>
          <w:lang w:val="en-GB"/>
        </w:rPr>
        <w:t>ا</w:t>
      </w:r>
      <w:r w:rsidRPr="00486A71">
        <w:rPr>
          <w:rFonts w:eastAsiaTheme="minorEastAsia"/>
          <w:rtl/>
          <w:lang w:val="en-GB"/>
        </w:rPr>
        <w:t>، و</w:t>
      </w:r>
      <w:r w:rsidRPr="00486A71">
        <w:rPr>
          <w:rFonts w:eastAsiaTheme="minorEastAsia" w:hint="cs"/>
          <w:rtl/>
          <w:lang w:val="de-CH" w:bidi="ar-EG"/>
        </w:rPr>
        <w:t>إذ</w:t>
      </w:r>
      <w:r w:rsidRPr="00486A71">
        <w:rPr>
          <w:rFonts w:eastAsiaTheme="minorEastAsia" w:hint="eastAsia"/>
          <w:rtl/>
          <w:lang w:val="de-CH" w:bidi="ar-EG"/>
        </w:rPr>
        <w:t> </w:t>
      </w:r>
      <w:r w:rsidRPr="00486A71">
        <w:rPr>
          <w:rFonts w:eastAsiaTheme="minorEastAsia"/>
          <w:rtl/>
          <w:lang w:val="en-GB"/>
        </w:rPr>
        <w:t>يشير إلى معاهدات حقوق الإنسان الدولية ذات الصلة، بما في ذلك العهد الدولي الخاص بالحقوق المدنية والسياسية، والعهد الدولي الخاص بالحقوق الاقتصادية والاجتماعية والثقافية، وغيرهما من صكوك حقوق الإنسان الإقليمية ذات الصلة،</w:t>
      </w:r>
    </w:p>
    <w:p w14:paraId="60E83894"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يشير</w:t>
      </w:r>
      <w:r w:rsidRPr="00486A71">
        <w:rPr>
          <w:rFonts w:eastAsiaTheme="minorEastAsia"/>
          <w:rtl/>
          <w:lang w:val="en-GB"/>
        </w:rPr>
        <w:t xml:space="preserve"> إلى الإعلان المتعلق بحق ومسؤولية الأفراد والجماعات وهيئات المجتمع في تعزيز وحماية حقوق الإنسان والحريات الأساسية المعترف بها عالمياً،</w:t>
      </w:r>
    </w:p>
    <w:p w14:paraId="47CF79D4" w14:textId="37FD65DA"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يؤكد من جديد</w:t>
      </w:r>
      <w:r w:rsidRPr="00486A71">
        <w:rPr>
          <w:rFonts w:eastAsiaTheme="minorEastAsia"/>
          <w:rtl/>
          <w:lang w:val="en-GB"/>
        </w:rPr>
        <w:t xml:space="preserve"> أن الدول الأعضاء في الأمم المتحدة قد تعهدت، وفقاً للإعلان العالمي لحقوق الإنسان، بأن تعمل، بالتعاون مع الأمم المتحدة، على تعزيز احترام حقوق الإنسان والحريات الأساسية للجميع ومراعاتها على الصعيد العالمي دون تمييز على أساس</w:t>
      </w:r>
      <w:r w:rsidRPr="00486A71">
        <w:rPr>
          <w:rFonts w:eastAsiaTheme="minorEastAsia" w:hint="cs"/>
          <w:rtl/>
          <w:lang w:val="en-GB"/>
        </w:rPr>
        <w:t xml:space="preserve"> </w:t>
      </w:r>
      <w:r w:rsidRPr="00486A71">
        <w:rPr>
          <w:rFonts w:eastAsiaTheme="minorEastAsia"/>
          <w:rtl/>
          <w:lang w:val="en-GB"/>
        </w:rPr>
        <w:t xml:space="preserve">العرق أو اللون أو الجنس </w:t>
      </w:r>
      <w:r w:rsidRPr="00486A71">
        <w:rPr>
          <w:rFonts w:eastAsiaTheme="minorEastAsia"/>
          <w:spacing w:val="-2"/>
          <w:rtl/>
          <w:lang w:val="en-GB"/>
        </w:rPr>
        <w:t>أو</w:t>
      </w:r>
      <w:r w:rsidRPr="00486A71">
        <w:rPr>
          <w:rFonts w:eastAsiaTheme="minorEastAsia" w:hint="cs"/>
          <w:spacing w:val="-2"/>
          <w:rtl/>
          <w:lang w:val="en-GB"/>
        </w:rPr>
        <w:t> </w:t>
      </w:r>
      <w:r w:rsidRPr="00486A71">
        <w:rPr>
          <w:rFonts w:eastAsiaTheme="minorEastAsia"/>
          <w:spacing w:val="-2"/>
          <w:rtl/>
          <w:lang w:val="en-GB"/>
        </w:rPr>
        <w:t>اللغة أو الدين أو الرأي السياسي أو غيره من الآراء أو الأصل القومي أو الاجتماعي أو الملكية</w:t>
      </w:r>
      <w:r w:rsidRPr="00486A71">
        <w:rPr>
          <w:rFonts w:eastAsiaTheme="minorEastAsia"/>
          <w:rtl/>
          <w:lang w:val="en-GB"/>
        </w:rPr>
        <w:t xml:space="preserve"> أو</w:t>
      </w:r>
      <w:r w:rsidRPr="00486A71">
        <w:rPr>
          <w:rFonts w:eastAsiaTheme="minorEastAsia" w:hint="cs"/>
          <w:rtl/>
          <w:lang w:val="en-GB"/>
        </w:rPr>
        <w:t> </w:t>
      </w:r>
      <w:r w:rsidRPr="00486A71">
        <w:rPr>
          <w:rFonts w:eastAsiaTheme="minorEastAsia"/>
          <w:rtl/>
          <w:lang w:val="en-GB"/>
        </w:rPr>
        <w:t>المولد أو أي وضع آخر،</w:t>
      </w:r>
    </w:p>
    <w:p w14:paraId="7D81A1B7" w14:textId="679AD906" w:rsidR="0009354A" w:rsidRPr="00486A71" w:rsidRDefault="0009354A" w:rsidP="0009354A">
      <w:pPr>
        <w:pStyle w:val="SingleTxtGA"/>
        <w:rPr>
          <w:rFonts w:eastAsiaTheme="minorEastAsia"/>
          <w:rtl/>
          <w:lang w:val="en-GB"/>
        </w:rPr>
      </w:pPr>
      <w:r w:rsidRPr="00486A71">
        <w:rPr>
          <w:rFonts w:eastAsiaTheme="minorEastAsia"/>
          <w:spacing w:val="-6"/>
          <w:rtl/>
          <w:lang w:val="en-GB"/>
        </w:rPr>
        <w:tab/>
      </w:r>
      <w:r w:rsidRPr="00486A71">
        <w:rPr>
          <w:rFonts w:eastAsiaTheme="minorEastAsia"/>
          <w:i/>
          <w:iCs/>
          <w:spacing w:val="-6"/>
          <w:rtl/>
          <w:lang w:val="en-GB"/>
        </w:rPr>
        <w:t>وإذ يشير</w:t>
      </w:r>
      <w:r w:rsidRPr="00486A71">
        <w:rPr>
          <w:rFonts w:eastAsiaTheme="minorEastAsia"/>
          <w:spacing w:val="-6"/>
          <w:rtl/>
          <w:lang w:val="en-GB"/>
        </w:rPr>
        <w:t xml:space="preserve"> إلى مقرره </w:t>
      </w:r>
      <w:r w:rsidRPr="00486A71">
        <w:rPr>
          <w:rFonts w:eastAsiaTheme="minorEastAsia"/>
          <w:spacing w:val="-6"/>
          <w:szCs w:val="20"/>
          <w:rtl/>
          <w:lang w:val="en-GB"/>
        </w:rPr>
        <w:t>17</w:t>
      </w:r>
      <w:r w:rsidRPr="00486A71">
        <w:rPr>
          <w:rFonts w:eastAsiaTheme="minorEastAsia"/>
          <w:spacing w:val="-6"/>
          <w:rtl/>
          <w:lang w:val="en-GB"/>
        </w:rPr>
        <w:t>/</w:t>
      </w:r>
      <w:r w:rsidRPr="00486A71">
        <w:rPr>
          <w:rFonts w:eastAsiaTheme="minorEastAsia"/>
          <w:spacing w:val="-6"/>
          <w:szCs w:val="20"/>
          <w:rtl/>
          <w:lang w:val="en-GB"/>
        </w:rPr>
        <w:t>120</w:t>
      </w:r>
      <w:r w:rsidRPr="00486A71">
        <w:rPr>
          <w:rFonts w:eastAsiaTheme="minorEastAsia"/>
          <w:spacing w:val="-6"/>
          <w:rtl/>
          <w:lang w:val="en-GB"/>
        </w:rPr>
        <w:t xml:space="preserve"> المؤرخ </w:t>
      </w:r>
      <w:r w:rsidRPr="00486A71">
        <w:rPr>
          <w:rFonts w:eastAsiaTheme="minorEastAsia"/>
          <w:spacing w:val="-6"/>
          <w:szCs w:val="20"/>
          <w:rtl/>
          <w:lang w:val="en-GB"/>
        </w:rPr>
        <w:t>17</w:t>
      </w:r>
      <w:r w:rsidRPr="00486A71">
        <w:rPr>
          <w:rFonts w:eastAsiaTheme="minorEastAsia"/>
          <w:spacing w:val="-6"/>
          <w:rtl/>
          <w:lang w:val="en-GB"/>
        </w:rPr>
        <w:t xml:space="preserve"> حزيران/يونيه </w:t>
      </w:r>
      <w:r w:rsidRPr="00486A71">
        <w:rPr>
          <w:rFonts w:eastAsiaTheme="minorEastAsia"/>
          <w:spacing w:val="-6"/>
          <w:szCs w:val="20"/>
          <w:rtl/>
          <w:lang w:val="en-GB"/>
        </w:rPr>
        <w:t>2011</w:t>
      </w:r>
      <w:r w:rsidRPr="00486A71">
        <w:rPr>
          <w:rFonts w:eastAsiaTheme="minorEastAsia"/>
          <w:spacing w:val="-6"/>
          <w:rtl/>
          <w:lang w:val="en-GB"/>
        </w:rPr>
        <w:t xml:space="preserve"> وقراراته </w:t>
      </w:r>
      <w:r w:rsidRPr="00486A71">
        <w:rPr>
          <w:rFonts w:eastAsiaTheme="minorEastAsia"/>
          <w:spacing w:val="-6"/>
          <w:szCs w:val="20"/>
          <w:rtl/>
          <w:lang w:val="en-GB"/>
        </w:rPr>
        <w:t>19</w:t>
      </w:r>
      <w:r w:rsidRPr="00486A71">
        <w:rPr>
          <w:rFonts w:eastAsiaTheme="minorEastAsia"/>
          <w:spacing w:val="-6"/>
          <w:rtl/>
          <w:lang w:val="en-GB"/>
        </w:rPr>
        <w:t>/</w:t>
      </w:r>
      <w:r w:rsidRPr="00486A71">
        <w:rPr>
          <w:rFonts w:eastAsiaTheme="minorEastAsia"/>
          <w:spacing w:val="-6"/>
          <w:szCs w:val="20"/>
          <w:rtl/>
          <w:lang w:val="en-GB"/>
        </w:rPr>
        <w:t>35</w:t>
      </w:r>
      <w:r w:rsidRPr="00486A71">
        <w:rPr>
          <w:rFonts w:eastAsiaTheme="minorEastAsia"/>
          <w:spacing w:val="-6"/>
          <w:rtl/>
          <w:lang w:val="en-GB"/>
        </w:rPr>
        <w:t xml:space="preserve"> المؤرخ </w:t>
      </w:r>
      <w:r w:rsidRPr="00486A71">
        <w:rPr>
          <w:rFonts w:eastAsiaTheme="minorEastAsia"/>
          <w:spacing w:val="-6"/>
          <w:szCs w:val="20"/>
          <w:rtl/>
          <w:lang w:val="en-GB"/>
        </w:rPr>
        <w:t>23</w:t>
      </w:r>
      <w:r w:rsidRPr="00486A71">
        <w:rPr>
          <w:rFonts w:eastAsiaTheme="minorEastAsia"/>
          <w:rtl/>
          <w:lang w:val="en-GB"/>
        </w:rPr>
        <w:t xml:space="preserve"> آذار/</w:t>
      </w:r>
      <w:r w:rsidRPr="00486A71">
        <w:rPr>
          <w:rFonts w:eastAsiaTheme="minorEastAsia" w:hint="cs"/>
          <w:rtl/>
          <w:lang w:val="en-GB"/>
        </w:rPr>
        <w:t xml:space="preserve"> </w:t>
      </w:r>
      <w:r w:rsidRPr="00486A71">
        <w:rPr>
          <w:rFonts w:eastAsiaTheme="minorEastAsia"/>
          <w:rtl/>
          <w:lang w:val="en-GB"/>
        </w:rPr>
        <w:t>مارس</w:t>
      </w:r>
      <w:r w:rsidRPr="00486A71">
        <w:rPr>
          <w:rFonts w:eastAsiaTheme="minorEastAsia" w:hint="cs"/>
          <w:rtl/>
          <w:lang w:val="en-GB"/>
        </w:rPr>
        <w:t> </w:t>
      </w:r>
      <w:r w:rsidRPr="00486A71">
        <w:rPr>
          <w:rFonts w:eastAsiaTheme="minorEastAsia"/>
          <w:szCs w:val="20"/>
          <w:rtl/>
          <w:lang w:val="en-GB"/>
        </w:rPr>
        <w:t>2012</w:t>
      </w:r>
      <w:r w:rsidRPr="00486A71">
        <w:rPr>
          <w:rFonts w:eastAsiaTheme="minorEastAsia"/>
          <w:rtl/>
          <w:lang w:val="en-GB"/>
        </w:rPr>
        <w:t>، و</w:t>
      </w:r>
      <w:r w:rsidRPr="00486A71">
        <w:rPr>
          <w:rFonts w:eastAsiaTheme="minorEastAsia"/>
          <w:szCs w:val="20"/>
          <w:rtl/>
          <w:lang w:val="en-GB"/>
        </w:rPr>
        <w:t>22</w:t>
      </w:r>
      <w:r w:rsidRPr="00486A71">
        <w:rPr>
          <w:rFonts w:eastAsiaTheme="minorEastAsia"/>
          <w:rtl/>
          <w:lang w:val="en-GB"/>
        </w:rPr>
        <w:t>/</w:t>
      </w:r>
      <w:r w:rsidRPr="00486A71">
        <w:rPr>
          <w:rFonts w:eastAsiaTheme="minorEastAsia"/>
          <w:szCs w:val="20"/>
          <w:rtl/>
          <w:lang w:val="en-GB"/>
        </w:rPr>
        <w:t>10</w:t>
      </w:r>
      <w:r w:rsidRPr="00486A71">
        <w:rPr>
          <w:rFonts w:eastAsiaTheme="minorEastAsia"/>
          <w:rtl/>
          <w:lang w:val="en-GB"/>
        </w:rPr>
        <w:t xml:space="preserve"> المؤرخ </w:t>
      </w:r>
      <w:r w:rsidRPr="00486A71">
        <w:rPr>
          <w:rFonts w:eastAsiaTheme="minorEastAsia"/>
          <w:szCs w:val="20"/>
          <w:rtl/>
          <w:lang w:val="en-GB"/>
        </w:rPr>
        <w:t>21</w:t>
      </w:r>
      <w:r w:rsidRPr="00486A71">
        <w:rPr>
          <w:rFonts w:eastAsiaTheme="minorEastAsia"/>
          <w:rtl/>
          <w:lang w:val="en-GB"/>
        </w:rPr>
        <w:t xml:space="preserve"> آذار/مارس </w:t>
      </w:r>
      <w:r w:rsidRPr="00486A71">
        <w:rPr>
          <w:rFonts w:eastAsiaTheme="minorEastAsia"/>
          <w:szCs w:val="20"/>
          <w:rtl/>
          <w:lang w:val="en-GB"/>
        </w:rPr>
        <w:t>2013</w:t>
      </w:r>
      <w:r w:rsidRPr="00486A71">
        <w:rPr>
          <w:rFonts w:eastAsiaTheme="minorEastAsia"/>
          <w:rtl/>
          <w:lang w:val="en-GB"/>
        </w:rPr>
        <w:t>، و</w:t>
      </w:r>
      <w:r w:rsidRPr="00486A71">
        <w:rPr>
          <w:rFonts w:eastAsiaTheme="minorEastAsia"/>
          <w:szCs w:val="20"/>
          <w:rtl/>
          <w:lang w:val="en-GB"/>
        </w:rPr>
        <w:t>25</w:t>
      </w:r>
      <w:r w:rsidRPr="00486A71">
        <w:rPr>
          <w:rFonts w:eastAsiaTheme="minorEastAsia"/>
          <w:rtl/>
          <w:lang w:val="en-GB"/>
        </w:rPr>
        <w:t>/</w:t>
      </w:r>
      <w:r w:rsidRPr="00486A71">
        <w:rPr>
          <w:rFonts w:eastAsiaTheme="minorEastAsia"/>
          <w:szCs w:val="20"/>
          <w:rtl/>
          <w:lang w:val="en-GB"/>
        </w:rPr>
        <w:t>38</w:t>
      </w:r>
      <w:r w:rsidRPr="00486A71">
        <w:rPr>
          <w:rFonts w:eastAsiaTheme="minorEastAsia"/>
          <w:rtl/>
          <w:lang w:val="en-GB"/>
        </w:rPr>
        <w:t xml:space="preserve"> المؤرخ </w:t>
      </w:r>
      <w:r w:rsidRPr="00486A71">
        <w:rPr>
          <w:rFonts w:eastAsiaTheme="minorEastAsia"/>
          <w:szCs w:val="20"/>
          <w:rtl/>
          <w:lang w:val="en-GB"/>
        </w:rPr>
        <w:t>28</w:t>
      </w:r>
      <w:r w:rsidRPr="00486A71">
        <w:rPr>
          <w:rFonts w:eastAsiaTheme="minorEastAsia"/>
          <w:rtl/>
          <w:lang w:val="en-GB"/>
        </w:rPr>
        <w:t xml:space="preserve"> آذار/</w:t>
      </w:r>
      <w:r w:rsidRPr="00486A71">
        <w:rPr>
          <w:rFonts w:eastAsiaTheme="minorEastAsia" w:hint="cs"/>
          <w:rtl/>
          <w:lang w:val="en-GB"/>
        </w:rPr>
        <w:t xml:space="preserve"> </w:t>
      </w:r>
      <w:r w:rsidRPr="00486A71">
        <w:rPr>
          <w:rFonts w:eastAsiaTheme="minorEastAsia"/>
          <w:rtl/>
          <w:lang w:val="en-GB"/>
        </w:rPr>
        <w:t xml:space="preserve">مارس </w:t>
      </w:r>
      <w:r w:rsidRPr="00486A71">
        <w:rPr>
          <w:rFonts w:eastAsiaTheme="minorEastAsia"/>
          <w:szCs w:val="20"/>
          <w:rtl/>
          <w:lang w:val="en-GB"/>
        </w:rPr>
        <w:t>2014</w:t>
      </w:r>
      <w:r w:rsidRPr="00486A71">
        <w:rPr>
          <w:rFonts w:eastAsiaTheme="minorEastAsia"/>
          <w:rtl/>
          <w:lang w:val="en-GB"/>
        </w:rPr>
        <w:t>، و</w:t>
      </w:r>
      <w:r w:rsidRPr="00486A71">
        <w:rPr>
          <w:rFonts w:eastAsiaTheme="minorEastAsia"/>
          <w:szCs w:val="20"/>
          <w:rtl/>
          <w:lang w:val="en-GB"/>
        </w:rPr>
        <w:t>31</w:t>
      </w:r>
      <w:r w:rsidRPr="00486A71">
        <w:rPr>
          <w:rFonts w:eastAsiaTheme="minorEastAsia"/>
          <w:rtl/>
          <w:lang w:val="en-GB"/>
        </w:rPr>
        <w:t>/</w:t>
      </w:r>
      <w:r w:rsidRPr="00486A71">
        <w:rPr>
          <w:rFonts w:eastAsiaTheme="minorEastAsia"/>
          <w:szCs w:val="20"/>
          <w:rtl/>
          <w:lang w:val="en-GB"/>
        </w:rPr>
        <w:t>37</w:t>
      </w:r>
      <w:r w:rsidRPr="00486A71">
        <w:rPr>
          <w:rFonts w:eastAsiaTheme="minorEastAsia"/>
          <w:rtl/>
          <w:lang w:val="en-GB"/>
        </w:rPr>
        <w:t xml:space="preserve"> المؤرخ </w:t>
      </w:r>
      <w:r w:rsidRPr="00486A71">
        <w:rPr>
          <w:rFonts w:eastAsiaTheme="minorEastAsia"/>
          <w:szCs w:val="20"/>
          <w:rtl/>
          <w:lang w:val="en-GB"/>
        </w:rPr>
        <w:t>24</w:t>
      </w:r>
      <w:r w:rsidRPr="00486A71">
        <w:rPr>
          <w:rFonts w:eastAsiaTheme="minorEastAsia"/>
          <w:rtl/>
          <w:lang w:val="en-GB"/>
        </w:rPr>
        <w:t xml:space="preserve"> آذار/مارس </w:t>
      </w:r>
      <w:r w:rsidRPr="00486A71">
        <w:rPr>
          <w:rFonts w:eastAsiaTheme="minorEastAsia"/>
          <w:szCs w:val="20"/>
          <w:rtl/>
          <w:lang w:val="en-GB"/>
        </w:rPr>
        <w:t>2016</w:t>
      </w:r>
      <w:r w:rsidRPr="00486A71">
        <w:rPr>
          <w:rFonts w:eastAsiaTheme="minorEastAsia" w:hint="cs"/>
          <w:rtl/>
          <w:lang w:val="en-GB"/>
        </w:rPr>
        <w:t>، و</w:t>
      </w:r>
      <w:r w:rsidRPr="00486A71">
        <w:rPr>
          <w:rFonts w:eastAsiaTheme="minorEastAsia" w:hint="cs"/>
          <w:szCs w:val="20"/>
          <w:rtl/>
          <w:lang w:val="en-GB"/>
        </w:rPr>
        <w:t>38</w:t>
      </w:r>
      <w:r w:rsidRPr="00486A71">
        <w:rPr>
          <w:rFonts w:eastAsiaTheme="minorEastAsia" w:hint="cs"/>
          <w:rtl/>
          <w:lang w:val="en-GB"/>
        </w:rPr>
        <w:t>/</w:t>
      </w:r>
      <w:r w:rsidRPr="00486A71">
        <w:rPr>
          <w:rFonts w:eastAsiaTheme="minorEastAsia" w:hint="cs"/>
          <w:szCs w:val="20"/>
          <w:rtl/>
          <w:lang w:val="en-GB"/>
        </w:rPr>
        <w:t>11</w:t>
      </w:r>
      <w:r w:rsidRPr="00486A71">
        <w:rPr>
          <w:rFonts w:eastAsiaTheme="minorEastAsia" w:hint="cs"/>
          <w:rtl/>
          <w:lang w:val="en-GB"/>
        </w:rPr>
        <w:t xml:space="preserve"> المؤرخ </w:t>
      </w:r>
      <w:r w:rsidRPr="00486A71">
        <w:rPr>
          <w:rFonts w:eastAsiaTheme="minorEastAsia" w:hint="cs"/>
          <w:szCs w:val="20"/>
          <w:rtl/>
          <w:lang w:val="en-GB"/>
        </w:rPr>
        <w:t>6</w:t>
      </w:r>
      <w:r w:rsidRPr="00486A71">
        <w:rPr>
          <w:rFonts w:eastAsiaTheme="minorEastAsia" w:hint="cs"/>
          <w:rtl/>
          <w:lang w:val="en-GB"/>
        </w:rPr>
        <w:t xml:space="preserve"> تموز/يوليه </w:t>
      </w:r>
      <w:r w:rsidRPr="00486A71">
        <w:rPr>
          <w:rFonts w:eastAsiaTheme="minorEastAsia" w:hint="cs"/>
          <w:szCs w:val="20"/>
          <w:rtl/>
          <w:lang w:val="en-GB"/>
        </w:rPr>
        <w:t>2018</w:t>
      </w:r>
      <w:r w:rsidRPr="00486A71">
        <w:rPr>
          <w:rFonts w:eastAsiaTheme="minorEastAsia" w:hint="cs"/>
          <w:rtl/>
          <w:lang w:val="en-GB"/>
        </w:rPr>
        <w:t xml:space="preserve"> </w:t>
      </w:r>
      <w:r w:rsidRPr="00486A71">
        <w:rPr>
          <w:rFonts w:eastAsiaTheme="minorEastAsia"/>
          <w:rtl/>
          <w:lang w:val="en-GB"/>
        </w:rPr>
        <w:t>بشأن تعزيز وحماية حقوق الإنسان في سياق الاحتجاجات السلمية، وغيرها من قرارات مجلس حقوق الإنسان ذات الصلة،</w:t>
      </w:r>
    </w:p>
    <w:p w14:paraId="7125D24D"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 xml:space="preserve">وإذ </w:t>
      </w:r>
      <w:r w:rsidRPr="00486A71">
        <w:rPr>
          <w:rFonts w:eastAsiaTheme="minorEastAsia" w:hint="cs"/>
          <w:i/>
          <w:iCs/>
          <w:rtl/>
          <w:lang w:val="de-CH" w:bidi="ar-EG"/>
        </w:rPr>
        <w:t>ي</w:t>
      </w:r>
      <w:r w:rsidRPr="00486A71">
        <w:rPr>
          <w:rFonts w:eastAsiaTheme="minorEastAsia"/>
          <w:i/>
          <w:iCs/>
          <w:rtl/>
          <w:lang w:val="en-GB"/>
        </w:rPr>
        <w:t>شير أيضاً</w:t>
      </w:r>
      <w:r w:rsidRPr="00486A71">
        <w:rPr>
          <w:rFonts w:eastAsiaTheme="minorEastAsia"/>
          <w:rtl/>
          <w:lang w:val="en-GB"/>
        </w:rPr>
        <w:t xml:space="preserve"> إلى قراره </w:t>
      </w:r>
      <w:r w:rsidRPr="00486A71">
        <w:rPr>
          <w:rFonts w:eastAsiaTheme="minorEastAsia"/>
          <w:szCs w:val="20"/>
          <w:rtl/>
          <w:lang w:val="en-GB"/>
        </w:rPr>
        <w:t>43</w:t>
      </w:r>
      <w:r w:rsidRPr="00486A71">
        <w:rPr>
          <w:rFonts w:eastAsiaTheme="minorEastAsia"/>
          <w:rtl/>
          <w:lang w:val="en-GB"/>
        </w:rPr>
        <w:t>/</w:t>
      </w:r>
      <w:r w:rsidRPr="00486A71">
        <w:rPr>
          <w:rFonts w:eastAsiaTheme="minorEastAsia"/>
          <w:szCs w:val="20"/>
          <w:rtl/>
          <w:lang w:val="en-GB"/>
        </w:rPr>
        <w:t>1</w:t>
      </w:r>
      <w:r w:rsidRPr="00486A71">
        <w:rPr>
          <w:rFonts w:eastAsiaTheme="minorEastAsia"/>
          <w:rtl/>
          <w:lang w:val="en-GB"/>
        </w:rPr>
        <w:t xml:space="preserve"> </w:t>
      </w:r>
      <w:r w:rsidRPr="00486A71">
        <w:rPr>
          <w:rFonts w:eastAsiaTheme="minorEastAsia" w:hint="cs"/>
          <w:rtl/>
          <w:lang w:val="en-GB"/>
        </w:rPr>
        <w:t>المؤرخ</w:t>
      </w:r>
      <w:r w:rsidRPr="00486A71">
        <w:rPr>
          <w:rFonts w:eastAsiaTheme="minorEastAsia"/>
          <w:rtl/>
          <w:lang w:val="en-GB"/>
        </w:rPr>
        <w:t xml:space="preserve"> </w:t>
      </w:r>
      <w:r w:rsidRPr="00486A71">
        <w:rPr>
          <w:rFonts w:eastAsiaTheme="minorEastAsia"/>
          <w:szCs w:val="20"/>
          <w:rtl/>
          <w:lang w:val="en-GB"/>
        </w:rPr>
        <w:t>19</w:t>
      </w:r>
      <w:r w:rsidRPr="00486A71">
        <w:rPr>
          <w:rFonts w:eastAsiaTheme="minorEastAsia"/>
          <w:rtl/>
          <w:lang w:val="en-GB"/>
        </w:rPr>
        <w:t xml:space="preserve"> حزيران/يونيه </w:t>
      </w:r>
      <w:r w:rsidRPr="00486A71">
        <w:rPr>
          <w:rFonts w:eastAsiaTheme="minorEastAsia"/>
          <w:szCs w:val="20"/>
          <w:rtl/>
          <w:lang w:val="en-GB"/>
        </w:rPr>
        <w:t>2020</w:t>
      </w:r>
      <w:r w:rsidRPr="00486A71">
        <w:rPr>
          <w:rFonts w:eastAsiaTheme="minorEastAsia"/>
          <w:rtl/>
          <w:lang w:val="en-GB"/>
        </w:rPr>
        <w:t xml:space="preserve"> بشأن تعزيز حقوق الإنسان والحريات الأساسية للأفريقيين والمنحدرين من أصل أفريقي وحماي</w:t>
      </w:r>
      <w:r w:rsidRPr="00486A71">
        <w:rPr>
          <w:rFonts w:eastAsiaTheme="minorEastAsia" w:hint="cs"/>
          <w:rtl/>
          <w:lang w:val="en-GB"/>
        </w:rPr>
        <w:t xml:space="preserve">تها </w:t>
      </w:r>
      <w:r w:rsidRPr="00486A71">
        <w:rPr>
          <w:rFonts w:eastAsiaTheme="minorEastAsia"/>
          <w:rtl/>
          <w:lang w:val="en-GB"/>
        </w:rPr>
        <w:t>من ا</w:t>
      </w:r>
      <w:r w:rsidRPr="00486A71">
        <w:rPr>
          <w:rFonts w:eastAsiaTheme="minorEastAsia" w:hint="cs"/>
          <w:rtl/>
          <w:lang w:val="en-GB"/>
        </w:rPr>
        <w:t>لا</w:t>
      </w:r>
      <w:r w:rsidRPr="00486A71">
        <w:rPr>
          <w:rFonts w:eastAsiaTheme="minorEastAsia"/>
          <w:rtl/>
          <w:lang w:val="en-GB"/>
        </w:rPr>
        <w:t>ستخدام</w:t>
      </w:r>
      <w:r w:rsidRPr="00486A71">
        <w:rPr>
          <w:rFonts w:eastAsiaTheme="minorEastAsia" w:hint="cs"/>
          <w:rtl/>
          <w:lang w:val="en-GB"/>
        </w:rPr>
        <w:t xml:space="preserve"> المفرط</w:t>
      </w:r>
      <w:r w:rsidRPr="00486A71">
        <w:rPr>
          <w:rFonts w:eastAsiaTheme="minorEastAsia"/>
          <w:rtl/>
          <w:lang w:val="en-GB"/>
        </w:rPr>
        <w:t xml:space="preserve"> </w:t>
      </w:r>
      <w:r w:rsidRPr="00486A71">
        <w:rPr>
          <w:rFonts w:eastAsiaTheme="minorEastAsia" w:hint="cs"/>
          <w:rtl/>
          <w:lang w:val="en-GB"/>
        </w:rPr>
        <w:t>ل</w:t>
      </w:r>
      <w:r w:rsidRPr="00486A71">
        <w:rPr>
          <w:rFonts w:eastAsiaTheme="minorEastAsia"/>
          <w:rtl/>
          <w:lang w:val="en-GB"/>
        </w:rPr>
        <w:t xml:space="preserve">لقوة </w:t>
      </w:r>
      <w:r w:rsidRPr="00486A71">
        <w:rPr>
          <w:rFonts w:eastAsiaTheme="minorEastAsia" w:hint="cs"/>
          <w:rtl/>
          <w:lang w:val="en-GB"/>
        </w:rPr>
        <w:t>و</w:t>
      </w:r>
      <w:r w:rsidRPr="00486A71">
        <w:rPr>
          <w:rFonts w:eastAsiaTheme="minorEastAsia"/>
          <w:rtl/>
          <w:lang w:val="en-GB"/>
        </w:rPr>
        <w:t xml:space="preserve">غيره من انتهاكات حقوق الإنسان </w:t>
      </w:r>
      <w:r w:rsidRPr="00486A71">
        <w:rPr>
          <w:rFonts w:eastAsiaTheme="minorEastAsia" w:hint="cs"/>
          <w:rtl/>
          <w:lang w:val="en-GB"/>
        </w:rPr>
        <w:t>التي يرتكبها</w:t>
      </w:r>
      <w:r w:rsidRPr="00486A71">
        <w:rPr>
          <w:rFonts w:eastAsiaTheme="minorEastAsia"/>
          <w:rtl/>
          <w:lang w:val="en-GB"/>
        </w:rPr>
        <w:t xml:space="preserve"> الموظف</w:t>
      </w:r>
      <w:r w:rsidRPr="00486A71">
        <w:rPr>
          <w:rFonts w:eastAsiaTheme="minorEastAsia" w:hint="cs"/>
          <w:rtl/>
          <w:lang w:val="en-GB"/>
        </w:rPr>
        <w:t>و</w:t>
      </w:r>
      <w:r w:rsidRPr="00486A71">
        <w:rPr>
          <w:rFonts w:eastAsiaTheme="minorEastAsia"/>
          <w:rtl/>
          <w:lang w:val="en-GB"/>
        </w:rPr>
        <w:t>ن المكلف</w:t>
      </w:r>
      <w:r w:rsidRPr="00486A71">
        <w:rPr>
          <w:rFonts w:eastAsiaTheme="minorEastAsia" w:hint="cs"/>
          <w:rtl/>
          <w:lang w:val="en-GB"/>
        </w:rPr>
        <w:t>و</w:t>
      </w:r>
      <w:r w:rsidRPr="00486A71">
        <w:rPr>
          <w:rFonts w:eastAsiaTheme="minorEastAsia"/>
          <w:rtl/>
          <w:lang w:val="en-GB"/>
        </w:rPr>
        <w:t>ن بإنفاذ القان</w:t>
      </w:r>
      <w:r w:rsidRPr="00486A71">
        <w:rPr>
          <w:rFonts w:eastAsiaTheme="minorEastAsia" w:hint="cs"/>
          <w:rtl/>
          <w:lang w:val="en-GB"/>
        </w:rPr>
        <w:t>و</w:t>
      </w:r>
      <w:r w:rsidRPr="00486A71">
        <w:rPr>
          <w:rFonts w:eastAsiaTheme="minorEastAsia"/>
          <w:rtl/>
          <w:lang w:val="en-GB"/>
        </w:rPr>
        <w:t>ن،</w:t>
      </w:r>
    </w:p>
    <w:p w14:paraId="5301D8AB" w14:textId="77777777" w:rsidR="0009354A" w:rsidRPr="00486A71" w:rsidRDefault="0009354A" w:rsidP="0009354A">
      <w:pPr>
        <w:pStyle w:val="SingleTxtGA"/>
        <w:rPr>
          <w:rFonts w:eastAsiaTheme="minorEastAsia"/>
          <w:spacing w:val="-2"/>
          <w:rtl/>
          <w:lang w:val="en-GB"/>
        </w:rPr>
      </w:pPr>
      <w:r w:rsidRPr="00486A71">
        <w:rPr>
          <w:rFonts w:eastAsiaTheme="minorEastAsia"/>
          <w:spacing w:val="-2"/>
          <w:rtl/>
          <w:lang w:val="en-GB"/>
        </w:rPr>
        <w:tab/>
      </w:r>
      <w:r w:rsidRPr="00486A71">
        <w:rPr>
          <w:rFonts w:eastAsiaTheme="minorEastAsia"/>
          <w:i/>
          <w:iCs/>
          <w:spacing w:val="-2"/>
          <w:rtl/>
          <w:lang w:val="en-GB"/>
        </w:rPr>
        <w:t>وإذ يسلم</w:t>
      </w:r>
      <w:r w:rsidRPr="00486A71">
        <w:rPr>
          <w:rFonts w:eastAsiaTheme="minorEastAsia"/>
          <w:spacing w:val="-2"/>
          <w:rtl/>
          <w:lang w:val="en-GB"/>
        </w:rPr>
        <w:t>، عملاً بالإعلان العالمي لحقوق الإنسان والعهد الدولي الخاص بالحقوق المدنية والسياسية والاتفاقية الدولية للقضاء على جميع أشكال التمييز العنصري، بأن الحق في حرية التجمع السلمي والحق في التعبير والحق في تكوين الجمعيات هي حقوق إنسان مضمونة للجميع، مع أن ممارستها قد تخضع لقيود معيّنة، وفقاً لالتزامات الدول بموجب صكوك حقوق الإنسان الدولية المنطبقة،</w:t>
      </w:r>
    </w:p>
    <w:p w14:paraId="08E20C57"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يسلم أيضاً</w:t>
      </w:r>
      <w:r w:rsidRPr="00486A71">
        <w:rPr>
          <w:rFonts w:eastAsiaTheme="minorEastAsia"/>
          <w:rtl/>
          <w:lang w:val="en-GB"/>
        </w:rPr>
        <w:t xml:space="preserve"> بأن أي قيود من هذا القبيل يجب أن تستند إلى القانون، وأن تكون ضروريةً لتعزيز هدف مشروع ومتناسبةً مع ذلك، وفقاً لالتزامات الدولة بموجب صكوك حقوق الإنسان الدولية المنطبقة، وبأن فرضها يتطلب إتاحة استعراض إداري أو قضائي سريع ومختص ومستقل و</w:t>
      </w:r>
      <w:r w:rsidRPr="00486A71">
        <w:rPr>
          <w:rFonts w:eastAsiaTheme="minorEastAsia" w:hint="cs"/>
          <w:rtl/>
          <w:lang w:val="en-GB"/>
        </w:rPr>
        <w:t>نزيه</w:t>
      </w:r>
      <w:r w:rsidRPr="00486A71">
        <w:rPr>
          <w:rFonts w:eastAsiaTheme="minorEastAsia"/>
          <w:rtl/>
          <w:lang w:val="en-GB"/>
        </w:rPr>
        <w:t>،</w:t>
      </w:r>
    </w:p>
    <w:p w14:paraId="63000E84" w14:textId="380680E4"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يؤكد من جديد</w:t>
      </w:r>
      <w:r w:rsidRPr="00486A71">
        <w:rPr>
          <w:rFonts w:eastAsiaTheme="minorEastAsia"/>
          <w:rtl/>
          <w:lang w:val="en-GB"/>
        </w:rPr>
        <w:t xml:space="preserve"> أن </w:t>
      </w:r>
      <w:r w:rsidRPr="00486A71">
        <w:rPr>
          <w:rFonts w:eastAsiaTheme="minorEastAsia" w:hint="cs"/>
          <w:rtl/>
          <w:lang w:val="en-GB"/>
        </w:rPr>
        <w:t xml:space="preserve">اعتماد </w:t>
      </w:r>
      <w:r w:rsidRPr="00486A71">
        <w:rPr>
          <w:rFonts w:eastAsiaTheme="minorEastAsia"/>
          <w:rtl/>
          <w:lang w:val="en-GB"/>
        </w:rPr>
        <w:t>تدابير الطوارئ التي تتخذها الحكومات للتصدي لجائحة</w:t>
      </w:r>
      <w:r w:rsidRPr="00486A71">
        <w:rPr>
          <w:rFonts w:eastAsiaTheme="minorEastAsia" w:hint="cs"/>
          <w:rtl/>
          <w:lang w:val="en-GB"/>
        </w:rPr>
        <w:t xml:space="preserve"> مرض فيروس كورونا</w:t>
      </w:r>
      <w:r w:rsidRPr="00486A71">
        <w:rPr>
          <w:rFonts w:eastAsiaTheme="minorEastAsia"/>
          <w:rtl/>
          <w:lang w:val="en-GB"/>
        </w:rPr>
        <w:t xml:space="preserve"> </w:t>
      </w:r>
      <w:r w:rsidRPr="00486A71">
        <w:rPr>
          <w:rFonts w:eastAsiaTheme="minorEastAsia" w:hint="cs"/>
          <w:rtl/>
          <w:lang w:val="en-GB"/>
        </w:rPr>
        <w:t>(</w:t>
      </w:r>
      <w:r w:rsidRPr="00486A71">
        <w:rPr>
          <w:rFonts w:eastAsiaTheme="minorEastAsia"/>
          <w:rtl/>
          <w:lang w:val="en-GB"/>
        </w:rPr>
        <w:t>كوفيد-</w:t>
      </w:r>
      <w:r w:rsidRPr="00486A71">
        <w:rPr>
          <w:rFonts w:eastAsiaTheme="minorEastAsia"/>
          <w:szCs w:val="20"/>
          <w:rtl/>
          <w:lang w:val="en-GB"/>
        </w:rPr>
        <w:t>19</w:t>
      </w:r>
      <w:r w:rsidRPr="00486A71">
        <w:rPr>
          <w:rFonts w:eastAsiaTheme="minorEastAsia" w:hint="cs"/>
          <w:rtl/>
          <w:lang w:val="en-GB"/>
        </w:rPr>
        <w:t>)</w:t>
      </w:r>
      <w:r w:rsidRPr="00486A71">
        <w:rPr>
          <w:rFonts w:eastAsiaTheme="minorEastAsia"/>
          <w:rtl/>
          <w:lang w:val="en-GB"/>
        </w:rPr>
        <w:t xml:space="preserve"> يجب أن </w:t>
      </w:r>
      <w:r w:rsidRPr="00486A71">
        <w:rPr>
          <w:rFonts w:eastAsiaTheme="minorEastAsia" w:hint="cs"/>
          <w:rtl/>
          <w:lang w:val="en-GB"/>
        </w:rPr>
        <w:t>ي</w:t>
      </w:r>
      <w:r w:rsidRPr="00486A71">
        <w:rPr>
          <w:rFonts w:eastAsiaTheme="minorEastAsia"/>
          <w:rtl/>
          <w:lang w:val="en-GB"/>
        </w:rPr>
        <w:t>كون ضرور</w:t>
      </w:r>
      <w:r w:rsidRPr="00486A71">
        <w:rPr>
          <w:rFonts w:eastAsiaTheme="minorEastAsia" w:hint="cs"/>
          <w:rtl/>
          <w:lang w:val="en-GB"/>
        </w:rPr>
        <w:t>يا</w:t>
      </w:r>
      <w:r w:rsidRPr="00486A71">
        <w:rPr>
          <w:rFonts w:eastAsiaTheme="minorEastAsia" w:hint="cs"/>
          <w:rtl/>
          <w:lang w:val="en-GB"/>
        </w:rPr>
        <w:t>ً</w:t>
      </w:r>
      <w:r w:rsidRPr="00486A71">
        <w:rPr>
          <w:rFonts w:eastAsiaTheme="minorEastAsia"/>
          <w:rtl/>
          <w:lang w:val="en-GB"/>
        </w:rPr>
        <w:t xml:space="preserve"> ومتناسب</w:t>
      </w:r>
      <w:r w:rsidRPr="00486A71">
        <w:rPr>
          <w:rFonts w:eastAsiaTheme="minorEastAsia" w:hint="cs"/>
          <w:rtl/>
          <w:lang w:val="en-GB"/>
        </w:rPr>
        <w:t>ا</w:t>
      </w:r>
      <w:r w:rsidRPr="00486A71">
        <w:rPr>
          <w:rFonts w:eastAsiaTheme="minorEastAsia" w:hint="cs"/>
          <w:rtl/>
          <w:lang w:val="en-GB"/>
        </w:rPr>
        <w:t>ً</w:t>
      </w:r>
      <w:r w:rsidRPr="00486A71">
        <w:rPr>
          <w:rFonts w:eastAsiaTheme="minorEastAsia"/>
          <w:rtl/>
          <w:lang w:val="en-GB"/>
        </w:rPr>
        <w:t xml:space="preserve"> مع المخاطر المقيَّمة وأن </w:t>
      </w:r>
      <w:r w:rsidRPr="00486A71">
        <w:rPr>
          <w:rFonts w:eastAsiaTheme="minorEastAsia" w:hint="cs"/>
          <w:rtl/>
          <w:lang w:val="en-GB"/>
        </w:rPr>
        <w:t xml:space="preserve">تلك التدابير يجب أن </w:t>
      </w:r>
      <w:r w:rsidRPr="00486A71">
        <w:rPr>
          <w:rFonts w:eastAsiaTheme="minorEastAsia"/>
          <w:rtl/>
          <w:lang w:val="en-GB"/>
        </w:rPr>
        <w:t>تُطبَّق بطريقة غير تمييزية، وأن تكون محددة التركيز والمدة، وأن تكون متفقة مع التزامات الدولة بموجب القانون الدولي لحقوق الإنسان المنطبق،</w:t>
      </w:r>
    </w:p>
    <w:p w14:paraId="1439BE8A"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يشير</w:t>
      </w:r>
      <w:r w:rsidRPr="00486A71">
        <w:rPr>
          <w:rFonts w:eastAsiaTheme="minorEastAsia"/>
          <w:rtl/>
          <w:lang w:val="en-GB"/>
        </w:rPr>
        <w:t xml:space="preserve"> إلى أن الدول تتحمل في المقام الأول مسؤولية تعزيز وحماية حقوق الإنسان والحريات الأساسية، بما في ذلك في سياق تجمعات من قبيل الاحتجاجات السلمية، وضمان أن تكون التشريعات والسياسات والممارسات الوطنية، وكذلك الإطار الوطني لممارسة الحق في حرية التجمع السلمي والحق في التعبير والحق </w:t>
      </w:r>
      <w:r w:rsidRPr="00486A71">
        <w:rPr>
          <w:rFonts w:eastAsiaTheme="minorEastAsia" w:hint="cs"/>
          <w:rtl/>
          <w:lang w:val="en-GB"/>
        </w:rPr>
        <w:t xml:space="preserve">في </w:t>
      </w:r>
      <w:r w:rsidRPr="00486A71">
        <w:rPr>
          <w:rFonts w:eastAsiaTheme="minorEastAsia"/>
          <w:rtl/>
          <w:lang w:val="en-GB"/>
        </w:rPr>
        <w:t>تكوين الجمعيات، ممتثلة للقانون الدولي لحقوق الإنسان،</w:t>
      </w:r>
    </w:p>
    <w:p w14:paraId="064F6CC8"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يلاحظ</w:t>
      </w:r>
      <w:r w:rsidRPr="00486A71">
        <w:rPr>
          <w:rFonts w:eastAsiaTheme="minorEastAsia"/>
          <w:rtl/>
          <w:lang w:val="en-GB"/>
        </w:rPr>
        <w:t xml:space="preserve"> أن الإدارة السليمة للتجمعات تتطلب احترام حقوق الإنسان قبل التجمع وخلاله وبعده، وأنها يمكن أن تؤثر في هذا الاحترام، وأن هدفها هو المساهمة في عقد التجمع بصورة سلمية وتفادي وقوع إصابات وخسائر في الأرواح في صفوف المحتجين ومراقبي الاحتجاج والمارة والموظفين المكلفين بمهام إنفاذ القانون،</w:t>
      </w:r>
    </w:p>
    <w:p w14:paraId="300CF46C"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يقر</w:t>
      </w:r>
      <w:r w:rsidRPr="00486A71">
        <w:rPr>
          <w:rFonts w:eastAsiaTheme="minorEastAsia"/>
          <w:rtl/>
          <w:lang w:val="en-GB"/>
        </w:rPr>
        <w:t xml:space="preserve"> بأن الاحتجاجات السلمية قد تحدث في جميع المجتمعات، بما في ذلك الاحتجاجات العفوية أو المتزامنة أو غير المرخص لها أو المقيدة،</w:t>
      </w:r>
    </w:p>
    <w:p w14:paraId="7C099CD0"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يقر أيضاً</w:t>
      </w:r>
      <w:r w:rsidRPr="00486A71">
        <w:rPr>
          <w:rFonts w:eastAsiaTheme="minorEastAsia"/>
          <w:rtl/>
          <w:lang w:val="en-GB"/>
        </w:rPr>
        <w:t xml:space="preserve"> بأن المشاركة في الاحتجاجات السلمية يمكن أن تكون شكلاً هاماً من أشكال ممارسة الحق في حرية التجمع السلمي والحق في التعبير والحق في تكوين الجمعيات والحق في المشاركة في إدارة الشؤون العامة،</w:t>
      </w:r>
    </w:p>
    <w:p w14:paraId="17D1BFA4"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يسلم</w:t>
      </w:r>
      <w:r w:rsidRPr="00486A71">
        <w:rPr>
          <w:rFonts w:eastAsiaTheme="minorEastAsia"/>
          <w:rtl/>
          <w:lang w:val="en-GB"/>
        </w:rPr>
        <w:t xml:space="preserve"> </w:t>
      </w:r>
      <w:r w:rsidRPr="00486A71">
        <w:rPr>
          <w:rFonts w:eastAsiaTheme="minorEastAsia" w:hint="cs"/>
          <w:rtl/>
          <w:lang w:val="en-GB"/>
        </w:rPr>
        <w:t>ب</w:t>
      </w:r>
      <w:r w:rsidRPr="00486A71">
        <w:rPr>
          <w:rFonts w:eastAsiaTheme="minorEastAsia"/>
          <w:rtl/>
          <w:lang w:val="en-GB"/>
        </w:rPr>
        <w:t>أن الاحتجاجات السلمية يمكن أن تسهم إسهاماً إيجابياً في تطوير وتعزيز النظم الديمقراطية وفي فعاليتها وكذلك في العمليات الديمقراطية، بما في ذلك الانتخابات والاستفتاءات،</w:t>
      </w:r>
    </w:p>
    <w:p w14:paraId="64B1B597"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يسلم أيضاً</w:t>
      </w:r>
      <w:r w:rsidRPr="00486A71">
        <w:rPr>
          <w:rFonts w:eastAsiaTheme="minorEastAsia"/>
          <w:rtl/>
          <w:lang w:val="en-GB"/>
        </w:rPr>
        <w:t xml:space="preserve"> </w:t>
      </w:r>
      <w:r w:rsidRPr="00486A71">
        <w:rPr>
          <w:rFonts w:eastAsiaTheme="minorEastAsia" w:hint="cs"/>
          <w:rtl/>
          <w:lang w:val="en-GB"/>
        </w:rPr>
        <w:t>ب</w:t>
      </w:r>
      <w:r w:rsidRPr="00486A71">
        <w:rPr>
          <w:rFonts w:eastAsiaTheme="minorEastAsia"/>
          <w:rtl/>
          <w:lang w:val="en-GB"/>
        </w:rPr>
        <w:t>أن الاحتجاجات السلمية</w:t>
      </w:r>
      <w:r w:rsidRPr="00486A71">
        <w:rPr>
          <w:rFonts w:eastAsiaTheme="minorEastAsia" w:hint="cs"/>
          <w:rtl/>
          <w:lang w:val="en-GB"/>
        </w:rPr>
        <w:t xml:space="preserve"> قد</w:t>
      </w:r>
      <w:r w:rsidRPr="00486A71">
        <w:rPr>
          <w:rFonts w:eastAsiaTheme="minorEastAsia"/>
          <w:rtl/>
          <w:lang w:val="en-GB"/>
        </w:rPr>
        <w:t xml:space="preserve"> أدت على مرّ التاريخ دوراً اجتماعياً وسياسياً بنّاءً في تطوير المجتمعات نحو مزيد من العدل والمساءلة، وأن هذه الاحتجاجات يمكن أن ت</w:t>
      </w:r>
      <w:r w:rsidRPr="00486A71">
        <w:rPr>
          <w:rFonts w:eastAsiaTheme="minorEastAsia" w:hint="cs"/>
          <w:rtl/>
          <w:lang w:val="en-GB"/>
        </w:rPr>
        <w:t xml:space="preserve">واصل </w:t>
      </w:r>
      <w:r w:rsidRPr="00486A71">
        <w:rPr>
          <w:rFonts w:eastAsiaTheme="minorEastAsia"/>
          <w:rtl/>
          <w:lang w:val="en-GB"/>
        </w:rPr>
        <w:t>مساهم</w:t>
      </w:r>
      <w:r w:rsidRPr="00486A71">
        <w:rPr>
          <w:rFonts w:eastAsiaTheme="minorEastAsia" w:hint="cs"/>
          <w:rtl/>
          <w:lang w:val="en-GB"/>
        </w:rPr>
        <w:t>تها</w:t>
      </w:r>
      <w:r w:rsidRPr="00486A71">
        <w:rPr>
          <w:rFonts w:eastAsiaTheme="minorEastAsia"/>
          <w:rtl/>
          <w:lang w:val="en-GB"/>
        </w:rPr>
        <w:t xml:space="preserve"> بصورة إيجابية في التنمية البشرية</w:t>
      </w:r>
      <w:r w:rsidRPr="00486A71">
        <w:rPr>
          <w:rFonts w:eastAsiaTheme="minorEastAsia" w:hint="cs"/>
          <w:rtl/>
          <w:lang w:val="en-GB"/>
        </w:rPr>
        <w:t xml:space="preserve"> وفي </w:t>
      </w:r>
      <w:r w:rsidRPr="00486A71">
        <w:rPr>
          <w:rFonts w:eastAsiaTheme="minorEastAsia"/>
          <w:rtl/>
          <w:lang w:val="en-GB"/>
        </w:rPr>
        <w:t>التمتع الكامل بالحقوق المدنية والسياسية والاقتصادية والاجتماعية والثقافية،</w:t>
      </w:r>
    </w:p>
    <w:p w14:paraId="109058D8"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يؤكِّد من جديد</w:t>
      </w:r>
      <w:r w:rsidRPr="00486A71">
        <w:rPr>
          <w:rFonts w:eastAsiaTheme="minorEastAsia"/>
          <w:rtl/>
          <w:lang w:val="en-GB"/>
        </w:rPr>
        <w:t xml:space="preserve"> أن لكل شخص الحق في الحياة والحرية والأمان على شخصه،</w:t>
      </w:r>
    </w:p>
    <w:p w14:paraId="0CAD1B08" w14:textId="77777777" w:rsidR="0009354A" w:rsidRPr="00486A71" w:rsidRDefault="0009354A" w:rsidP="0009354A">
      <w:pPr>
        <w:pStyle w:val="SingleTxtGA"/>
        <w:rPr>
          <w:rFonts w:eastAsiaTheme="minorEastAsia"/>
          <w:lang w:val="en-GB"/>
        </w:rPr>
      </w:pPr>
      <w:r w:rsidRPr="00486A71">
        <w:rPr>
          <w:rFonts w:eastAsiaTheme="minorEastAsia"/>
          <w:rtl/>
          <w:lang w:val="en-GB"/>
        </w:rPr>
        <w:tab/>
      </w:r>
      <w:r w:rsidRPr="00486A71">
        <w:rPr>
          <w:rFonts w:eastAsiaTheme="minorEastAsia"/>
          <w:i/>
          <w:iCs/>
          <w:rtl/>
          <w:lang w:val="en-GB"/>
        </w:rPr>
        <w:t>وإذ يؤكد من جديد أيضاً</w:t>
      </w:r>
      <w:r w:rsidRPr="00486A71">
        <w:rPr>
          <w:rFonts w:eastAsiaTheme="minorEastAsia"/>
          <w:rtl/>
          <w:lang w:val="en-GB"/>
        </w:rPr>
        <w:t xml:space="preserve"> أن المشاركة في الاحتجاجات العامة والسلمية ينبغي أن تكون طوعية تماماً ودون أي إكراه،</w:t>
      </w:r>
    </w:p>
    <w:p w14:paraId="67F2BD19" w14:textId="77777777" w:rsidR="0009354A" w:rsidRPr="00486A71" w:rsidRDefault="0009354A" w:rsidP="0009354A">
      <w:pPr>
        <w:pStyle w:val="SingleTxtGA"/>
        <w:rPr>
          <w:rFonts w:eastAsiaTheme="minorEastAsia"/>
          <w:spacing w:val="-4"/>
          <w:rtl/>
          <w:lang w:val="en-GB"/>
        </w:rPr>
      </w:pPr>
      <w:r w:rsidRPr="00486A71">
        <w:rPr>
          <w:rFonts w:eastAsiaTheme="minorEastAsia"/>
          <w:spacing w:val="-4"/>
          <w:lang w:val="en-GB"/>
        </w:rPr>
        <w:tab/>
      </w:r>
      <w:r w:rsidRPr="00486A71">
        <w:rPr>
          <w:rFonts w:eastAsiaTheme="minorEastAsia"/>
          <w:i/>
          <w:iCs/>
          <w:spacing w:val="-4"/>
          <w:rtl/>
          <w:lang w:val="en-GB"/>
        </w:rPr>
        <w:t>وإذ يشير</w:t>
      </w:r>
      <w:r w:rsidRPr="00486A71">
        <w:rPr>
          <w:rFonts w:eastAsiaTheme="minorEastAsia"/>
          <w:spacing w:val="-4"/>
          <w:rtl/>
          <w:lang w:val="en-GB"/>
        </w:rPr>
        <w:t xml:space="preserve"> إلى</w:t>
      </w:r>
      <w:r w:rsidRPr="00486A71">
        <w:rPr>
          <w:rFonts w:eastAsiaTheme="minorEastAsia" w:hint="cs"/>
          <w:spacing w:val="-4"/>
          <w:rtl/>
          <w:lang w:val="de-CH" w:bidi="ar-EG"/>
        </w:rPr>
        <w:t xml:space="preserve"> أن</w:t>
      </w:r>
      <w:r w:rsidRPr="00486A71">
        <w:rPr>
          <w:rFonts w:eastAsiaTheme="minorEastAsia"/>
          <w:spacing w:val="-4"/>
          <w:rtl/>
          <w:lang w:val="en-GB"/>
        </w:rPr>
        <w:t xml:space="preserve"> الحق في حرية التجمع السلمي، والحق في حرية التعبير، والحق في حرية تكوين الجمعيات</w:t>
      </w:r>
      <w:r w:rsidRPr="00486A71">
        <w:rPr>
          <w:rFonts w:eastAsiaTheme="minorEastAsia" w:hint="cs"/>
          <w:spacing w:val="-4"/>
          <w:rtl/>
          <w:lang w:val="en-GB"/>
        </w:rPr>
        <w:t xml:space="preserve"> </w:t>
      </w:r>
      <w:r w:rsidRPr="00486A71">
        <w:rPr>
          <w:rFonts w:eastAsiaTheme="minorEastAsia"/>
          <w:spacing w:val="-4"/>
          <w:rtl/>
          <w:lang w:val="en-GB"/>
        </w:rPr>
        <w:t>هي حقوق تشمل تنظيم التجمعات والمشاركة فيها ومراقبتها ورصدها وتسجيل وقائعها،</w:t>
      </w:r>
    </w:p>
    <w:p w14:paraId="664D54F3" w14:textId="40227DA5" w:rsidR="0009354A" w:rsidRPr="00486A71" w:rsidRDefault="0009354A" w:rsidP="0009354A">
      <w:pPr>
        <w:pStyle w:val="SingleTxtGA"/>
        <w:rPr>
          <w:rFonts w:eastAsiaTheme="minorEastAsia"/>
          <w:lang w:val="en-GB"/>
        </w:rPr>
      </w:pPr>
      <w:r w:rsidRPr="00486A71">
        <w:rPr>
          <w:rFonts w:eastAsiaTheme="minorEastAsia"/>
          <w:rtl/>
          <w:lang w:val="en-GB"/>
        </w:rPr>
        <w:tab/>
      </w:r>
      <w:r w:rsidRPr="00486A71">
        <w:rPr>
          <w:rFonts w:eastAsiaTheme="minorEastAsia"/>
          <w:i/>
          <w:iCs/>
          <w:rtl/>
          <w:lang w:val="en-GB"/>
        </w:rPr>
        <w:t>وإذ يشدد</w:t>
      </w:r>
      <w:r w:rsidRPr="00486A71">
        <w:rPr>
          <w:rFonts w:eastAsiaTheme="minorEastAsia"/>
          <w:rtl/>
          <w:lang w:val="en-GB"/>
        </w:rPr>
        <w:t xml:space="preserve"> بالتالي على أن </w:t>
      </w:r>
      <w:r w:rsidRPr="00486A71">
        <w:rPr>
          <w:rFonts w:eastAsiaTheme="minorEastAsia" w:hint="cs"/>
          <w:rtl/>
          <w:lang w:val="en-GB"/>
        </w:rPr>
        <w:t>ال</w:t>
      </w:r>
      <w:r w:rsidRPr="00486A71">
        <w:rPr>
          <w:rFonts w:eastAsiaTheme="minorEastAsia"/>
          <w:rtl/>
          <w:lang w:val="en-GB"/>
        </w:rPr>
        <w:t>جميع، بم</w:t>
      </w:r>
      <w:r w:rsidRPr="00486A71">
        <w:rPr>
          <w:rFonts w:eastAsiaTheme="minorEastAsia" w:hint="cs"/>
          <w:rtl/>
          <w:lang w:val="en-GB"/>
        </w:rPr>
        <w:t xml:space="preserve">ن فيهم </w:t>
      </w:r>
      <w:r w:rsidRPr="00486A71">
        <w:rPr>
          <w:rFonts w:eastAsiaTheme="minorEastAsia"/>
          <w:rtl/>
          <w:lang w:val="en-GB"/>
        </w:rPr>
        <w:t>الأشخاص الذين ي</w:t>
      </w:r>
      <w:r w:rsidRPr="00486A71">
        <w:rPr>
          <w:rFonts w:eastAsiaTheme="minorEastAsia" w:hint="cs"/>
          <w:rtl/>
          <w:lang w:val="en-GB"/>
        </w:rPr>
        <w:t>تبن</w:t>
      </w:r>
      <w:r w:rsidRPr="00486A71">
        <w:rPr>
          <w:rFonts w:eastAsiaTheme="minorEastAsia"/>
          <w:rtl/>
          <w:lang w:val="en-GB"/>
        </w:rPr>
        <w:t>ون آراء أو معتقدات تمثل الأقلية أو آراء أو معتقدات معارضة، يجب أن يكونوا قادرين على التعبير عن مظالمهم أو تطلعاتهم ب</w:t>
      </w:r>
      <w:r w:rsidRPr="00486A71">
        <w:rPr>
          <w:rFonts w:eastAsiaTheme="minorEastAsia" w:hint="cs"/>
          <w:rtl/>
          <w:lang w:val="en-GB"/>
        </w:rPr>
        <w:t xml:space="preserve">طريقة </w:t>
      </w:r>
      <w:r w:rsidRPr="00486A71">
        <w:rPr>
          <w:rFonts w:eastAsiaTheme="minorEastAsia"/>
          <w:rtl/>
          <w:lang w:val="en-GB"/>
        </w:rPr>
        <w:t>سلمية، بما في ذلك من خلال الاحتجاجات العامة، دون خوف من الانتقام أو</w:t>
      </w:r>
      <w:r w:rsidRPr="00486A71">
        <w:rPr>
          <w:rFonts w:eastAsiaTheme="minorEastAsia" w:hint="cs"/>
          <w:rtl/>
          <w:lang w:val="en-GB"/>
        </w:rPr>
        <w:t xml:space="preserve"> </w:t>
      </w:r>
      <w:r w:rsidRPr="00486A71">
        <w:rPr>
          <w:rFonts w:eastAsiaTheme="minorEastAsia"/>
          <w:rtl/>
          <w:lang w:val="en-GB"/>
        </w:rPr>
        <w:t>التعرض للت</w:t>
      </w:r>
      <w:r w:rsidRPr="00486A71">
        <w:rPr>
          <w:rFonts w:eastAsiaTheme="minorEastAsia" w:hint="cs"/>
          <w:rtl/>
          <w:lang w:val="en-GB"/>
        </w:rPr>
        <w:t>خويف أ</w:t>
      </w:r>
      <w:r w:rsidRPr="00486A71">
        <w:rPr>
          <w:rFonts w:eastAsiaTheme="minorEastAsia"/>
          <w:rtl/>
          <w:lang w:val="en-GB"/>
        </w:rPr>
        <w:t>و</w:t>
      </w:r>
      <w:r w:rsidRPr="00486A71">
        <w:rPr>
          <w:rFonts w:eastAsiaTheme="minorEastAsia" w:hint="cs"/>
          <w:rtl/>
          <w:lang w:val="en-GB"/>
        </w:rPr>
        <w:t xml:space="preserve"> </w:t>
      </w:r>
      <w:r w:rsidRPr="00486A71">
        <w:rPr>
          <w:rFonts w:eastAsiaTheme="minorEastAsia"/>
          <w:rtl/>
          <w:lang w:val="en-GB"/>
        </w:rPr>
        <w:t xml:space="preserve">المضايقة </w:t>
      </w:r>
      <w:r w:rsidRPr="00486A71">
        <w:rPr>
          <w:rFonts w:eastAsiaTheme="minorEastAsia" w:hint="cs"/>
          <w:rtl/>
          <w:lang w:val="en-GB"/>
        </w:rPr>
        <w:t>أ</w:t>
      </w:r>
      <w:r w:rsidRPr="00486A71">
        <w:rPr>
          <w:rFonts w:eastAsiaTheme="minorEastAsia"/>
          <w:rtl/>
          <w:lang w:val="en-GB"/>
        </w:rPr>
        <w:t>و</w:t>
      </w:r>
      <w:r w:rsidRPr="00486A71">
        <w:rPr>
          <w:rFonts w:eastAsiaTheme="minorEastAsia" w:hint="cs"/>
          <w:rtl/>
          <w:lang w:val="en-GB"/>
        </w:rPr>
        <w:t xml:space="preserve"> </w:t>
      </w:r>
      <w:r w:rsidRPr="00486A71">
        <w:rPr>
          <w:rFonts w:eastAsiaTheme="minorEastAsia"/>
          <w:rtl/>
          <w:lang w:val="en-GB"/>
        </w:rPr>
        <w:t xml:space="preserve">الإيذاء </w:t>
      </w:r>
      <w:r w:rsidRPr="00486A71">
        <w:rPr>
          <w:rFonts w:eastAsiaTheme="minorEastAsia" w:hint="cs"/>
          <w:rtl/>
          <w:lang w:val="en-GB"/>
        </w:rPr>
        <w:t>أ</w:t>
      </w:r>
      <w:r w:rsidRPr="00486A71">
        <w:rPr>
          <w:rFonts w:eastAsiaTheme="minorEastAsia"/>
          <w:rtl/>
          <w:lang w:val="en-GB"/>
        </w:rPr>
        <w:t>و</w:t>
      </w:r>
      <w:r w:rsidRPr="00486A71">
        <w:rPr>
          <w:rFonts w:eastAsiaTheme="minorEastAsia" w:hint="cs"/>
          <w:rtl/>
          <w:lang w:val="en-GB"/>
        </w:rPr>
        <w:t xml:space="preserve"> </w:t>
      </w:r>
      <w:r w:rsidRPr="00486A71">
        <w:rPr>
          <w:rFonts w:eastAsiaTheme="minorEastAsia"/>
          <w:rtl/>
          <w:lang w:val="en-GB"/>
        </w:rPr>
        <w:t xml:space="preserve">الاعتداء الجنسي </w:t>
      </w:r>
      <w:r w:rsidRPr="00486A71">
        <w:rPr>
          <w:rFonts w:eastAsiaTheme="minorEastAsia" w:hint="cs"/>
          <w:rtl/>
          <w:lang w:val="en-GB"/>
        </w:rPr>
        <w:t>أ</w:t>
      </w:r>
      <w:r w:rsidRPr="00486A71">
        <w:rPr>
          <w:rFonts w:eastAsiaTheme="minorEastAsia"/>
          <w:rtl/>
          <w:lang w:val="en-GB"/>
        </w:rPr>
        <w:t>و</w:t>
      </w:r>
      <w:r w:rsidRPr="00486A71">
        <w:rPr>
          <w:rFonts w:eastAsiaTheme="minorEastAsia" w:hint="cs"/>
          <w:rtl/>
          <w:lang w:val="en-GB"/>
        </w:rPr>
        <w:t xml:space="preserve"> </w:t>
      </w:r>
      <w:r w:rsidRPr="00486A71">
        <w:rPr>
          <w:rFonts w:eastAsiaTheme="minorEastAsia"/>
          <w:rtl/>
          <w:lang w:val="en-GB"/>
        </w:rPr>
        <w:t xml:space="preserve">الضرب </w:t>
      </w:r>
      <w:r w:rsidRPr="00486A71">
        <w:rPr>
          <w:rFonts w:eastAsiaTheme="minorEastAsia" w:hint="cs"/>
          <w:rtl/>
          <w:lang w:val="en-GB"/>
        </w:rPr>
        <w:t>أ</w:t>
      </w:r>
      <w:r w:rsidRPr="00486A71">
        <w:rPr>
          <w:rFonts w:eastAsiaTheme="minorEastAsia"/>
          <w:rtl/>
          <w:lang w:val="en-GB"/>
        </w:rPr>
        <w:t>و</w:t>
      </w:r>
      <w:r w:rsidRPr="00486A71">
        <w:rPr>
          <w:rFonts w:eastAsiaTheme="minorEastAsia" w:hint="cs"/>
          <w:rtl/>
          <w:lang w:val="en-GB"/>
        </w:rPr>
        <w:t xml:space="preserve"> </w:t>
      </w:r>
      <w:r w:rsidRPr="00486A71">
        <w:rPr>
          <w:rFonts w:eastAsiaTheme="minorEastAsia"/>
          <w:rtl/>
          <w:lang w:val="en-GB"/>
        </w:rPr>
        <w:t xml:space="preserve">الاعتقال </w:t>
      </w:r>
      <w:r w:rsidRPr="00486A71">
        <w:rPr>
          <w:rFonts w:eastAsiaTheme="minorEastAsia" w:hint="cs"/>
          <w:rtl/>
          <w:lang w:val="en-GB"/>
        </w:rPr>
        <w:t>و</w:t>
      </w:r>
      <w:r w:rsidRPr="00486A71">
        <w:rPr>
          <w:rFonts w:eastAsiaTheme="minorEastAsia"/>
          <w:rtl/>
          <w:lang w:val="en-GB"/>
        </w:rPr>
        <w:t>الاحتجاز التعسفيين أو</w:t>
      </w:r>
      <w:r w:rsidRPr="00486A71">
        <w:rPr>
          <w:rFonts w:eastAsiaTheme="minorEastAsia" w:hint="cs"/>
          <w:rtl/>
          <w:lang w:val="en-GB"/>
        </w:rPr>
        <w:t> </w:t>
      </w:r>
      <w:r w:rsidRPr="00486A71">
        <w:rPr>
          <w:rFonts w:eastAsiaTheme="minorEastAsia"/>
          <w:rtl/>
          <w:lang w:val="en-GB"/>
        </w:rPr>
        <w:t>التعذيب أو القتل أو الاختفاء القسري</w:t>
      </w:r>
      <w:r w:rsidRPr="00486A71">
        <w:rPr>
          <w:rFonts w:eastAsiaTheme="minorEastAsia" w:hint="cs"/>
          <w:rtl/>
          <w:lang w:val="en-GB"/>
        </w:rPr>
        <w:t xml:space="preserve"> أو</w:t>
      </w:r>
      <w:r w:rsidRPr="00486A71">
        <w:rPr>
          <w:rFonts w:eastAsiaTheme="minorEastAsia"/>
          <w:rtl/>
          <w:lang w:val="en-GB"/>
        </w:rPr>
        <w:t xml:space="preserve"> ال</w:t>
      </w:r>
      <w:r w:rsidRPr="00486A71">
        <w:rPr>
          <w:rFonts w:eastAsiaTheme="minorEastAsia" w:hint="cs"/>
          <w:rtl/>
          <w:lang w:val="en-GB"/>
        </w:rPr>
        <w:t>خضوع</w:t>
      </w:r>
      <w:r w:rsidRPr="00486A71">
        <w:rPr>
          <w:rFonts w:eastAsiaTheme="minorEastAsia"/>
          <w:rtl/>
          <w:lang w:val="en-GB"/>
        </w:rPr>
        <w:t xml:space="preserve"> لإجراءات جنائية أو مدنية تعسفية</w:t>
      </w:r>
      <w:r w:rsidRPr="00486A71">
        <w:rPr>
          <w:rFonts w:eastAsiaTheme="minorEastAsia" w:hint="cs"/>
          <w:rtl/>
          <w:lang w:val="en-GB"/>
        </w:rPr>
        <w:t>،</w:t>
      </w:r>
    </w:p>
    <w:p w14:paraId="3FC0EB8F"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يساوره بالغ القلق</w:t>
      </w:r>
      <w:r w:rsidRPr="00486A71">
        <w:rPr>
          <w:rFonts w:eastAsiaTheme="minorEastAsia"/>
          <w:rtl/>
          <w:lang w:val="en-GB"/>
        </w:rPr>
        <w:t xml:space="preserve"> إزاء حالات الإعدام خارج القضاء أو بإجراءات موجزة أو تعسفاً</w:t>
      </w:r>
      <w:r w:rsidRPr="00486A71">
        <w:rPr>
          <w:rFonts w:eastAsiaTheme="minorEastAsia" w:hint="cs"/>
          <w:rtl/>
          <w:lang w:val="en-GB"/>
        </w:rPr>
        <w:t>،</w:t>
      </w:r>
      <w:r w:rsidRPr="00486A71">
        <w:rPr>
          <w:rFonts w:eastAsiaTheme="minorEastAsia"/>
          <w:rtl/>
          <w:lang w:val="en-GB"/>
        </w:rPr>
        <w:t xml:space="preserve"> والاعتقال والاحتجاز التعسفيين، والاختفاء القسري، والتعذيب وغيره من ضروب المعاملة أو العقوبة القاسية أو اللاإنسانية أو المهينة التي يتعرض لها الأشخاص الذين يمارسون حقهم في حرية التجمع السلمي وحقهم في حرية التعبير وحقهم في تكوين الجمعيات في جميع مناطق العالم،</w:t>
      </w:r>
    </w:p>
    <w:p w14:paraId="67199B66" w14:textId="4914A57F" w:rsidR="0009354A" w:rsidRPr="00486A71" w:rsidRDefault="0009354A" w:rsidP="0009354A">
      <w:pPr>
        <w:pStyle w:val="SingleTxtGA"/>
        <w:rPr>
          <w:rFonts w:eastAsiaTheme="minorEastAsia"/>
          <w:rtl/>
          <w:lang w:val="en-GB"/>
        </w:rPr>
      </w:pPr>
      <w:r w:rsidRPr="00486A71">
        <w:rPr>
          <w:rFonts w:eastAsiaTheme="minorEastAsia"/>
          <w:i/>
          <w:iCs/>
          <w:rtl/>
          <w:lang w:val="en-GB"/>
        </w:rPr>
        <w:tab/>
        <w:t>وإذ يساوره بالغ القلق</w:t>
      </w:r>
      <w:r w:rsidRPr="00486A71">
        <w:rPr>
          <w:rFonts w:eastAsiaTheme="minorEastAsia" w:hint="cs"/>
          <w:i/>
          <w:iCs/>
          <w:rtl/>
          <w:lang w:val="en-GB"/>
        </w:rPr>
        <w:t xml:space="preserve"> </w:t>
      </w:r>
      <w:r w:rsidRPr="00486A71">
        <w:rPr>
          <w:rFonts w:eastAsiaTheme="minorEastAsia" w:hint="cs"/>
          <w:i/>
          <w:iCs/>
          <w:rtl/>
          <w:lang w:val="en-GB"/>
        </w:rPr>
        <w:t>أيضاً</w:t>
      </w:r>
      <w:r w:rsidRPr="00486A71">
        <w:rPr>
          <w:rFonts w:eastAsiaTheme="minorEastAsia"/>
          <w:rtl/>
          <w:lang w:val="en-GB"/>
        </w:rPr>
        <w:t xml:space="preserve"> إزاء</w:t>
      </w:r>
      <w:r w:rsidRPr="00486A71">
        <w:rPr>
          <w:rFonts w:eastAsiaTheme="minorEastAsia" w:hint="cs"/>
          <w:rtl/>
          <w:lang w:val="en-GB"/>
        </w:rPr>
        <w:t xml:space="preserve"> المعلومات المغلوطة والمعلومات المضللة</w:t>
      </w:r>
      <w:r w:rsidRPr="00486A71">
        <w:rPr>
          <w:rFonts w:eastAsiaTheme="minorEastAsia"/>
          <w:rtl/>
          <w:lang w:val="en-GB"/>
        </w:rPr>
        <w:t xml:space="preserve"> والقيود غير المبررة التي تمنع أو تضعف قدرة الفرد على الوصول إلى معلومات أو نشر معلومات</w:t>
      </w:r>
      <w:r w:rsidRPr="00486A71">
        <w:rPr>
          <w:rFonts w:eastAsiaTheme="minorEastAsia" w:hint="cs"/>
          <w:rtl/>
          <w:lang w:val="en-GB"/>
        </w:rPr>
        <w:t>،</w:t>
      </w:r>
      <w:r w:rsidRPr="00486A71">
        <w:rPr>
          <w:rFonts w:eastAsiaTheme="minorEastAsia"/>
          <w:rtl/>
          <w:lang w:val="en-GB"/>
        </w:rPr>
        <w:t xml:space="preserve"> </w:t>
      </w:r>
      <w:r w:rsidRPr="00486A71">
        <w:rPr>
          <w:rFonts w:eastAsiaTheme="minorEastAsia" w:hint="cs"/>
          <w:rtl/>
          <w:lang w:val="en-GB"/>
        </w:rPr>
        <w:t>من بين</w:t>
      </w:r>
      <w:r w:rsidRPr="00486A71">
        <w:rPr>
          <w:rFonts w:eastAsiaTheme="minorEastAsia"/>
          <w:rtl/>
          <w:lang w:val="en-GB"/>
        </w:rPr>
        <w:t xml:space="preserve"> أمور</w:t>
      </w:r>
      <w:r w:rsidRPr="00486A71">
        <w:rPr>
          <w:rFonts w:eastAsiaTheme="minorEastAsia" w:hint="cs"/>
          <w:rtl/>
          <w:lang w:val="en-GB"/>
        </w:rPr>
        <w:t xml:space="preserve"> أخرى،</w:t>
      </w:r>
      <w:r w:rsidRPr="00486A71">
        <w:rPr>
          <w:rFonts w:eastAsiaTheme="minorEastAsia"/>
          <w:rtl/>
          <w:lang w:val="en-GB"/>
        </w:rPr>
        <w:t xml:space="preserve"> في لحظات سياسية هامة، الأمر الذي يؤثر </w:t>
      </w:r>
      <w:r w:rsidRPr="00486A71">
        <w:rPr>
          <w:rFonts w:eastAsiaTheme="minorEastAsia" w:hint="cs"/>
          <w:rtl/>
          <w:lang w:val="en-GB"/>
        </w:rPr>
        <w:t>في</w:t>
      </w:r>
      <w:r w:rsidRPr="00486A71">
        <w:rPr>
          <w:rFonts w:eastAsiaTheme="minorEastAsia"/>
          <w:rtl/>
          <w:lang w:val="en-GB"/>
        </w:rPr>
        <w:t xml:space="preserve"> القدرة على تنظيم التجمعات وعقدها،</w:t>
      </w:r>
    </w:p>
    <w:p w14:paraId="5C6B78B6" w14:textId="77777777" w:rsidR="0009354A" w:rsidRPr="00486A71" w:rsidRDefault="0009354A" w:rsidP="0009354A">
      <w:pPr>
        <w:pStyle w:val="SingleTxtGA"/>
        <w:rPr>
          <w:rFonts w:eastAsiaTheme="minorEastAsia"/>
          <w:spacing w:val="-4"/>
          <w:rtl/>
          <w:lang w:val="en-GB"/>
        </w:rPr>
      </w:pPr>
      <w:r w:rsidRPr="00486A71">
        <w:rPr>
          <w:rFonts w:eastAsiaTheme="minorEastAsia"/>
          <w:spacing w:val="-4"/>
          <w:rtl/>
          <w:lang w:val="en-GB"/>
        </w:rPr>
        <w:tab/>
      </w:r>
      <w:r w:rsidRPr="00486A71">
        <w:rPr>
          <w:rFonts w:eastAsiaTheme="minorEastAsia"/>
          <w:i/>
          <w:iCs/>
          <w:spacing w:val="-4"/>
          <w:rtl/>
          <w:lang w:val="en-GB"/>
        </w:rPr>
        <w:t>وإذ يشير</w:t>
      </w:r>
      <w:r w:rsidRPr="00486A71">
        <w:rPr>
          <w:rFonts w:eastAsiaTheme="minorEastAsia"/>
          <w:spacing w:val="-4"/>
          <w:rtl/>
          <w:lang w:val="en-GB"/>
        </w:rPr>
        <w:t xml:space="preserve"> إلى أن إمكانية استخدام تكنولوجيا الاتصالات استخداماً مأموناً تُصان فيه الخصوصية، وفقاً للقانون الدولي لحقوق الإنسان، مسألة تكتسي أهمية في سياق تنظيم التجمعات وعقدها،</w:t>
      </w:r>
    </w:p>
    <w:p w14:paraId="2202C419" w14:textId="381DC963"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hint="cs"/>
          <w:i/>
          <w:iCs/>
          <w:rtl/>
          <w:lang w:val="en-GB"/>
        </w:rPr>
        <w:t>و</w:t>
      </w:r>
      <w:r w:rsidRPr="00486A71">
        <w:rPr>
          <w:rFonts w:eastAsiaTheme="minorEastAsia"/>
          <w:i/>
          <w:iCs/>
          <w:rtl/>
          <w:lang w:val="en-GB"/>
        </w:rPr>
        <w:t>إذ يشير أيضاً</w:t>
      </w:r>
      <w:r w:rsidRPr="00486A71">
        <w:rPr>
          <w:rFonts w:eastAsiaTheme="minorEastAsia"/>
          <w:rtl/>
          <w:lang w:val="en-GB"/>
        </w:rPr>
        <w:t xml:space="preserve"> إلى أنه، على الرغم من أن التّجمع يفهم عموماً على أنه حشد حقيقي من الناس، فإن أوجه الحماية المتعلقة بحقوق الإنسان، بما في ذلك الحق في حرية التجمع السلمي والحق في حرية التعبير والحق في تكوين الجمعيات، تنطبق</w:t>
      </w:r>
      <w:r w:rsidRPr="00486A71">
        <w:rPr>
          <w:rFonts w:eastAsiaTheme="minorEastAsia" w:hint="cs"/>
          <w:rtl/>
          <w:lang w:val="en-GB"/>
        </w:rPr>
        <w:t xml:space="preserve"> أيضا</w:t>
      </w:r>
      <w:r w:rsidRPr="00486A71">
        <w:rPr>
          <w:rFonts w:eastAsiaTheme="minorEastAsia" w:hint="cs"/>
          <w:rtl/>
          <w:lang w:val="en-GB"/>
        </w:rPr>
        <w:t>ً</w:t>
      </w:r>
      <w:r w:rsidRPr="00486A71">
        <w:rPr>
          <w:rFonts w:eastAsiaTheme="minorEastAsia"/>
          <w:rtl/>
          <w:lang w:val="en-GB"/>
        </w:rPr>
        <w:t xml:space="preserve"> على التفاعلات المماثلة التي تجري عبر الإنترنت،</w:t>
      </w:r>
    </w:p>
    <w:p w14:paraId="5F29AEB9" w14:textId="1152D329" w:rsidR="0009354A" w:rsidRPr="00486A71" w:rsidRDefault="0009354A" w:rsidP="0009354A">
      <w:pPr>
        <w:pStyle w:val="SingleTxtGA"/>
        <w:rPr>
          <w:rFonts w:eastAsiaTheme="minorEastAsia"/>
          <w:rtl/>
          <w:lang w:val="en-GB"/>
        </w:rPr>
      </w:pPr>
      <w:r w:rsidRPr="00486A71">
        <w:rPr>
          <w:rFonts w:eastAsiaTheme="minorEastAsia"/>
          <w:i/>
          <w:iCs/>
          <w:rtl/>
          <w:lang w:val="en-GB"/>
        </w:rPr>
        <w:tab/>
        <w:t>وإذ ي</w:t>
      </w:r>
      <w:r w:rsidRPr="00486A71">
        <w:rPr>
          <w:rFonts w:eastAsiaTheme="minorEastAsia" w:hint="cs"/>
          <w:i/>
          <w:iCs/>
          <w:rtl/>
          <w:lang w:val="en-GB"/>
        </w:rPr>
        <w:t>قر</w:t>
      </w:r>
      <w:r w:rsidRPr="00486A71">
        <w:rPr>
          <w:rFonts w:eastAsiaTheme="minorEastAsia"/>
          <w:i/>
          <w:iCs/>
          <w:rtl/>
          <w:lang w:val="en-GB"/>
        </w:rPr>
        <w:t xml:space="preserve"> </w:t>
      </w:r>
      <w:r w:rsidRPr="00486A71">
        <w:rPr>
          <w:rFonts w:eastAsiaTheme="minorEastAsia"/>
          <w:rtl/>
          <w:lang w:val="en-GB"/>
        </w:rPr>
        <w:t xml:space="preserve">بأن التكنولوجيات الجديدة يمكن أن تكون عوامل </w:t>
      </w:r>
      <w:r w:rsidRPr="00486A71">
        <w:rPr>
          <w:rFonts w:eastAsiaTheme="minorEastAsia" w:hint="cs"/>
          <w:rtl/>
          <w:lang w:val="en-GB"/>
        </w:rPr>
        <w:t xml:space="preserve">مساعدة على </w:t>
      </w:r>
      <w:r w:rsidRPr="00486A71">
        <w:rPr>
          <w:rFonts w:eastAsiaTheme="minorEastAsia"/>
          <w:rtl/>
          <w:lang w:val="en-GB"/>
        </w:rPr>
        <w:t xml:space="preserve">ممارسة الحق في حرية التجمع السلمي والحق في التعبير والحق </w:t>
      </w:r>
      <w:r w:rsidRPr="00486A71">
        <w:rPr>
          <w:rFonts w:eastAsiaTheme="minorEastAsia" w:hint="cs"/>
          <w:rtl/>
          <w:lang w:val="en-GB"/>
        </w:rPr>
        <w:t xml:space="preserve">في </w:t>
      </w:r>
      <w:r w:rsidRPr="00486A71">
        <w:rPr>
          <w:rFonts w:eastAsiaTheme="minorEastAsia"/>
          <w:rtl/>
          <w:lang w:val="en-GB"/>
        </w:rPr>
        <w:t>تكوين الجمعيات</w:t>
      </w:r>
      <w:r w:rsidRPr="00486A71">
        <w:rPr>
          <w:rFonts w:eastAsiaTheme="minorEastAsia" w:hint="cs"/>
          <w:rtl/>
          <w:lang w:val="en-GB"/>
        </w:rPr>
        <w:t xml:space="preserve"> </w:t>
      </w:r>
      <w:r w:rsidRPr="00486A71">
        <w:rPr>
          <w:rFonts w:eastAsiaTheme="minorEastAsia"/>
          <w:rtl/>
          <w:lang w:val="en-GB"/>
        </w:rPr>
        <w:t xml:space="preserve">والمشاركة في تسيير الشؤون العامة </w:t>
      </w:r>
      <w:r w:rsidRPr="00486A71">
        <w:rPr>
          <w:rFonts w:eastAsiaTheme="minorEastAsia" w:hint="cs"/>
          <w:rtl/>
          <w:lang w:val="en-GB"/>
        </w:rPr>
        <w:t>من خلال</w:t>
      </w:r>
      <w:r w:rsidRPr="00486A71">
        <w:rPr>
          <w:rFonts w:eastAsiaTheme="minorEastAsia"/>
          <w:rtl/>
          <w:lang w:val="en-GB"/>
        </w:rPr>
        <w:t xml:space="preserve"> تيسير </w:t>
      </w:r>
      <w:r w:rsidRPr="00486A71">
        <w:rPr>
          <w:rFonts w:eastAsiaTheme="minorEastAsia" w:hint="cs"/>
          <w:rtl/>
          <w:lang w:val="en-GB"/>
        </w:rPr>
        <w:t>حشد ال</w:t>
      </w:r>
      <w:r w:rsidRPr="00486A71">
        <w:rPr>
          <w:rFonts w:eastAsiaTheme="minorEastAsia"/>
          <w:rtl/>
          <w:lang w:val="en-GB"/>
        </w:rPr>
        <w:t>تجمعات وتنظيمها، وإذ ي</w:t>
      </w:r>
      <w:r w:rsidRPr="00486A71">
        <w:rPr>
          <w:rFonts w:eastAsiaTheme="minorEastAsia" w:hint="cs"/>
          <w:rtl/>
          <w:lang w:val="en-GB"/>
        </w:rPr>
        <w:t>سلم</w:t>
      </w:r>
      <w:r w:rsidRPr="00486A71">
        <w:rPr>
          <w:rFonts w:eastAsiaTheme="minorEastAsia"/>
          <w:rtl/>
          <w:lang w:val="en-GB"/>
        </w:rPr>
        <w:t xml:space="preserve"> أيضا</w:t>
      </w:r>
      <w:r w:rsidRPr="00486A71">
        <w:rPr>
          <w:rFonts w:eastAsiaTheme="minorEastAsia" w:hint="cs"/>
          <w:rtl/>
          <w:lang w:val="en-GB"/>
        </w:rPr>
        <w:t>ً</w:t>
      </w:r>
      <w:r w:rsidRPr="00486A71">
        <w:rPr>
          <w:rFonts w:eastAsiaTheme="minorEastAsia"/>
          <w:rtl/>
          <w:lang w:val="en-GB"/>
        </w:rPr>
        <w:t xml:space="preserve"> بأنها تهيئ مجالا</w:t>
      </w:r>
      <w:r w:rsidRPr="00486A71">
        <w:rPr>
          <w:rFonts w:eastAsiaTheme="minorEastAsia" w:hint="cs"/>
          <w:rtl/>
          <w:lang w:val="en-GB"/>
        </w:rPr>
        <w:t>ً</w:t>
      </w:r>
      <w:r w:rsidRPr="00486A71">
        <w:rPr>
          <w:rFonts w:eastAsiaTheme="minorEastAsia"/>
          <w:rtl/>
          <w:lang w:val="en-GB"/>
        </w:rPr>
        <w:t xml:space="preserve"> لعقد التجمعات على الإنترنت، وقد تيسر وتعزز </w:t>
      </w:r>
      <w:r w:rsidRPr="00486A71">
        <w:rPr>
          <w:rFonts w:eastAsiaTheme="minorEastAsia" w:hint="cs"/>
          <w:rtl/>
          <w:lang w:val="en-GB"/>
        </w:rPr>
        <w:t>مساهمة و</w:t>
      </w:r>
      <w:r w:rsidRPr="00486A71">
        <w:rPr>
          <w:rFonts w:eastAsiaTheme="minorEastAsia"/>
          <w:rtl/>
          <w:lang w:val="en-GB"/>
        </w:rPr>
        <w:t>مشاركة الأشخاص المهمشين في كثير من الأحيان، ودعم الإدارة السليمة للتجمعات</w:t>
      </w:r>
      <w:r w:rsidRPr="00486A71">
        <w:rPr>
          <w:rFonts w:eastAsiaTheme="minorEastAsia" w:hint="cs"/>
          <w:rtl/>
          <w:lang w:val="en-GB"/>
        </w:rPr>
        <w:t>،</w:t>
      </w:r>
      <w:r w:rsidRPr="00486A71">
        <w:rPr>
          <w:rFonts w:eastAsiaTheme="minorEastAsia"/>
          <w:rtl/>
          <w:lang w:val="en-GB"/>
        </w:rPr>
        <w:t xml:space="preserve"> وزيادة الشفافية والمساءلة،</w:t>
      </w:r>
    </w:p>
    <w:p w14:paraId="5D20DF86" w14:textId="411F6E15"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يُعرب عن قلقه</w:t>
      </w:r>
      <w:r w:rsidRPr="00486A71">
        <w:rPr>
          <w:rFonts w:eastAsiaTheme="minorEastAsia"/>
          <w:rtl/>
          <w:lang w:val="en-GB"/>
        </w:rPr>
        <w:t xml:space="preserve"> إزاء تجريم أفراد وجماعات في جميع أنحاء العالم لمجرد تنظيمهم احتجاجات سلمية أو مشاركتهم فيها أو مراقبتهم أو رصدهم لها أو تسجيلهم لوقائعها،</w:t>
      </w:r>
      <w:r w:rsidRPr="00486A71">
        <w:rPr>
          <w:rFonts w:eastAsiaTheme="minorEastAsia" w:hint="cs"/>
          <w:rtl/>
          <w:lang w:val="en-GB"/>
        </w:rPr>
        <w:t xml:space="preserve"> وإزاء ت</w:t>
      </w:r>
      <w:r w:rsidRPr="00486A71">
        <w:rPr>
          <w:rFonts w:eastAsiaTheme="minorEastAsia"/>
          <w:rtl/>
          <w:lang w:val="en-GB"/>
        </w:rPr>
        <w:t xml:space="preserve">صنيف هؤلاء الأفراد، سواء في التشريعات أو </w:t>
      </w:r>
      <w:r w:rsidRPr="00486A71">
        <w:rPr>
          <w:rFonts w:eastAsiaTheme="minorEastAsia" w:hint="cs"/>
          <w:rtl/>
          <w:lang w:val="en-GB"/>
        </w:rPr>
        <w:t xml:space="preserve">في </w:t>
      </w:r>
      <w:r w:rsidRPr="00486A71">
        <w:rPr>
          <w:rFonts w:eastAsiaTheme="minorEastAsia"/>
          <w:rtl/>
          <w:lang w:val="en-GB"/>
        </w:rPr>
        <w:t>السياسات،</w:t>
      </w:r>
      <w:r w:rsidRPr="00486A71">
        <w:rPr>
          <w:rFonts w:eastAsiaTheme="minorEastAsia" w:hint="cs"/>
          <w:rtl/>
          <w:lang w:val="en-GB"/>
        </w:rPr>
        <w:t xml:space="preserve"> </w:t>
      </w:r>
      <w:r w:rsidRPr="00486A71">
        <w:rPr>
          <w:rFonts w:eastAsiaTheme="minorEastAsia"/>
          <w:rtl/>
          <w:lang w:val="en-GB"/>
        </w:rPr>
        <w:t>على أنهم يشكلون تهديدا</w:t>
      </w:r>
      <w:r w:rsidR="002A1AC8">
        <w:rPr>
          <w:rFonts w:eastAsiaTheme="minorEastAsia" w:hint="cs"/>
          <w:rtl/>
          <w:lang w:val="en-GB"/>
        </w:rPr>
        <w:t>ً</w:t>
      </w:r>
      <w:r w:rsidRPr="00486A71">
        <w:rPr>
          <w:rFonts w:eastAsiaTheme="minorEastAsia"/>
          <w:rtl/>
          <w:lang w:val="en-GB"/>
        </w:rPr>
        <w:t xml:space="preserve"> للأمن الوطني</w:t>
      </w:r>
      <w:r w:rsidRPr="00486A71">
        <w:rPr>
          <w:rFonts w:eastAsiaTheme="minorEastAsia" w:hint="cs"/>
          <w:rtl/>
          <w:lang w:val="en-GB"/>
        </w:rPr>
        <w:t>،</w:t>
      </w:r>
    </w:p>
    <w:p w14:paraId="512BFC3C" w14:textId="2FD35150" w:rsidR="0009354A" w:rsidRPr="00486A71" w:rsidRDefault="0009354A" w:rsidP="0009354A">
      <w:pPr>
        <w:pStyle w:val="SingleTxtGA"/>
        <w:rPr>
          <w:rFonts w:eastAsiaTheme="minorEastAsia"/>
          <w:rtl/>
          <w:lang w:val="en-GB"/>
        </w:rPr>
      </w:pPr>
      <w:r w:rsidRPr="00486A71">
        <w:rPr>
          <w:rFonts w:eastAsiaTheme="minorEastAsia"/>
          <w:i/>
          <w:iCs/>
          <w:rtl/>
          <w:lang w:val="en-GB"/>
        </w:rPr>
        <w:tab/>
        <w:t xml:space="preserve">وإذ </w:t>
      </w:r>
      <w:r w:rsidRPr="00486A71">
        <w:rPr>
          <w:rFonts w:eastAsiaTheme="minorEastAsia" w:hint="cs"/>
          <w:i/>
          <w:iCs/>
          <w:rtl/>
          <w:lang w:val="en-GB"/>
        </w:rPr>
        <w:t>ي</w:t>
      </w:r>
      <w:r w:rsidRPr="00486A71">
        <w:rPr>
          <w:rFonts w:eastAsiaTheme="minorEastAsia"/>
          <w:i/>
          <w:iCs/>
          <w:rtl/>
          <w:lang w:val="en-GB"/>
        </w:rPr>
        <w:t xml:space="preserve">عرب عن قلقه </w:t>
      </w:r>
      <w:r w:rsidRPr="00486A71">
        <w:rPr>
          <w:rFonts w:eastAsiaTheme="minorEastAsia" w:hint="cs"/>
          <w:i/>
          <w:iCs/>
          <w:rtl/>
          <w:lang w:val="en-GB"/>
        </w:rPr>
        <w:t>أيضاً</w:t>
      </w:r>
      <w:r w:rsidRPr="00486A71">
        <w:rPr>
          <w:rFonts w:eastAsiaTheme="minorEastAsia"/>
          <w:i/>
          <w:iCs/>
          <w:rtl/>
          <w:lang w:val="en-GB"/>
        </w:rPr>
        <w:t xml:space="preserve"> </w:t>
      </w:r>
      <w:r w:rsidRPr="00486A71">
        <w:rPr>
          <w:rFonts w:eastAsiaTheme="minorEastAsia"/>
          <w:rtl/>
          <w:lang w:val="en-GB"/>
        </w:rPr>
        <w:t xml:space="preserve">إزاء المراقبة غير القانونية أو التعسفية، في الأماكن المادية وعلى الإنترنت، للأفراد المشاركين في احتجاجات سلمية، </w:t>
      </w:r>
      <w:r w:rsidRPr="00486A71">
        <w:rPr>
          <w:rFonts w:eastAsiaTheme="minorEastAsia" w:hint="cs"/>
          <w:rtl/>
          <w:lang w:val="en-GB"/>
        </w:rPr>
        <w:t>بطرق منها</w:t>
      </w:r>
      <w:r w:rsidRPr="00486A71">
        <w:rPr>
          <w:rFonts w:eastAsiaTheme="minorEastAsia"/>
          <w:rtl/>
          <w:lang w:val="en-GB"/>
        </w:rPr>
        <w:t xml:space="preserve"> استخدام أدوات التتبع الرقمية الجديدة والناشئة مثل التعرف على الوجه، ومصائد رقم التعريف العالمي للمشتركين في اتصالات الهاتف المحمول (ستينغراي)</w:t>
      </w:r>
      <w:r w:rsidRPr="00486A71">
        <w:rPr>
          <w:rFonts w:eastAsiaTheme="minorEastAsia" w:hint="cs"/>
          <w:rtl/>
          <w:lang w:val="en-GB"/>
        </w:rPr>
        <w:t xml:space="preserve">، </w:t>
      </w:r>
      <w:r w:rsidRPr="00486A71">
        <w:rPr>
          <w:rFonts w:eastAsiaTheme="minorEastAsia"/>
          <w:rtl/>
          <w:lang w:val="en-GB"/>
        </w:rPr>
        <w:t>ونظام المراقبة بالفيدي</w:t>
      </w:r>
      <w:r w:rsidRPr="00486A71">
        <w:rPr>
          <w:rFonts w:eastAsiaTheme="minorEastAsia" w:hint="cs"/>
          <w:rtl/>
          <w:lang w:val="en-GB"/>
        </w:rPr>
        <w:t>و</w:t>
      </w:r>
      <w:r w:rsidRPr="00486A71">
        <w:rPr>
          <w:rFonts w:eastAsiaTheme="minorEastAsia"/>
          <w:rtl/>
          <w:lang w:val="en-GB"/>
        </w:rPr>
        <w:t>،</w:t>
      </w:r>
    </w:p>
    <w:p w14:paraId="1F785A7F" w14:textId="77777777" w:rsidR="0009354A" w:rsidRPr="00486A71" w:rsidRDefault="0009354A" w:rsidP="0009354A">
      <w:pPr>
        <w:pStyle w:val="SingleTxtGA"/>
        <w:rPr>
          <w:rFonts w:eastAsiaTheme="minorEastAsia"/>
          <w:spacing w:val="-4"/>
          <w:rtl/>
          <w:lang w:val="en-GB"/>
        </w:rPr>
      </w:pPr>
      <w:r w:rsidRPr="00486A71">
        <w:rPr>
          <w:rFonts w:eastAsiaTheme="minorEastAsia"/>
          <w:spacing w:val="-4"/>
          <w:rtl/>
          <w:lang w:val="en-GB"/>
        </w:rPr>
        <w:tab/>
      </w:r>
      <w:r w:rsidRPr="00486A71">
        <w:rPr>
          <w:rFonts w:eastAsiaTheme="minorEastAsia"/>
          <w:i/>
          <w:iCs/>
          <w:spacing w:val="-4"/>
          <w:rtl/>
          <w:lang w:val="en-GB"/>
        </w:rPr>
        <w:t>وإذ ي</w:t>
      </w:r>
      <w:r w:rsidRPr="00486A71">
        <w:rPr>
          <w:rFonts w:eastAsiaTheme="minorEastAsia" w:hint="cs"/>
          <w:i/>
          <w:iCs/>
          <w:spacing w:val="-4"/>
          <w:rtl/>
          <w:lang w:val="en-GB"/>
        </w:rPr>
        <w:t>ؤكد</w:t>
      </w:r>
      <w:r w:rsidRPr="00486A71">
        <w:rPr>
          <w:rFonts w:eastAsiaTheme="minorEastAsia"/>
          <w:spacing w:val="-4"/>
          <w:rtl/>
          <w:lang w:val="en-GB"/>
        </w:rPr>
        <w:t xml:space="preserve"> أن الحلول التقنية لتأمين وحماية سرية الاتصالات الرقمية، بما في ذلك تدابير التشفير وإخفاء الهوية وكتمان الهوية</w:t>
      </w:r>
      <w:r w:rsidRPr="00486A71">
        <w:rPr>
          <w:rFonts w:eastAsiaTheme="minorEastAsia" w:hint="cs"/>
          <w:spacing w:val="-4"/>
          <w:rtl/>
          <w:lang w:val="en-GB"/>
        </w:rPr>
        <w:t xml:space="preserve"> على الإنترنت</w:t>
      </w:r>
      <w:r w:rsidRPr="00486A71">
        <w:rPr>
          <w:rFonts w:eastAsiaTheme="minorEastAsia"/>
          <w:spacing w:val="-4"/>
          <w:rtl/>
          <w:lang w:val="en-GB"/>
        </w:rPr>
        <w:t>، يمكن أن تكتسي أهمية لضمان التمتع بحقوق الإنسان، و</w:t>
      </w:r>
      <w:r w:rsidRPr="00486A71">
        <w:rPr>
          <w:rFonts w:eastAsiaTheme="minorEastAsia" w:hint="cs"/>
          <w:spacing w:val="-4"/>
          <w:rtl/>
          <w:lang w:val="en-GB"/>
        </w:rPr>
        <w:t>لا سيما</w:t>
      </w:r>
      <w:r w:rsidRPr="00486A71">
        <w:rPr>
          <w:rFonts w:eastAsiaTheme="minorEastAsia"/>
          <w:spacing w:val="-4"/>
          <w:rtl/>
          <w:lang w:val="en-GB"/>
        </w:rPr>
        <w:t xml:space="preserve"> الحق في الخصوصية و</w:t>
      </w:r>
      <w:r w:rsidRPr="00486A71">
        <w:rPr>
          <w:rFonts w:eastAsiaTheme="minorEastAsia" w:hint="cs"/>
          <w:spacing w:val="-4"/>
          <w:rtl/>
          <w:lang w:val="en-GB"/>
        </w:rPr>
        <w:t xml:space="preserve">الحق في </w:t>
      </w:r>
      <w:r w:rsidRPr="00486A71">
        <w:rPr>
          <w:rFonts w:eastAsiaTheme="minorEastAsia"/>
          <w:spacing w:val="-4"/>
          <w:rtl/>
          <w:lang w:val="en-GB"/>
        </w:rPr>
        <w:t>حرية التعبير و</w:t>
      </w:r>
      <w:r w:rsidRPr="00486A71">
        <w:rPr>
          <w:rFonts w:eastAsiaTheme="minorEastAsia" w:hint="cs"/>
          <w:spacing w:val="-4"/>
          <w:rtl/>
          <w:lang w:val="en-GB"/>
        </w:rPr>
        <w:t xml:space="preserve">الحق في </w:t>
      </w:r>
      <w:r w:rsidRPr="00486A71">
        <w:rPr>
          <w:rFonts w:eastAsiaTheme="minorEastAsia"/>
          <w:spacing w:val="-4"/>
          <w:rtl/>
          <w:lang w:val="en-GB"/>
        </w:rPr>
        <w:t>حرية التجمع السلمي و</w:t>
      </w:r>
      <w:r w:rsidRPr="00486A71">
        <w:rPr>
          <w:rFonts w:eastAsiaTheme="minorEastAsia" w:hint="cs"/>
          <w:spacing w:val="-4"/>
          <w:rtl/>
          <w:lang w:val="en-GB"/>
        </w:rPr>
        <w:t xml:space="preserve">الحق في </w:t>
      </w:r>
      <w:r w:rsidRPr="00486A71">
        <w:rPr>
          <w:rFonts w:eastAsiaTheme="minorEastAsia"/>
          <w:spacing w:val="-4"/>
          <w:rtl/>
          <w:lang w:val="en-GB"/>
        </w:rPr>
        <w:t>تكوين الجمعيات،</w:t>
      </w:r>
    </w:p>
    <w:p w14:paraId="673485AA" w14:textId="77777777" w:rsidR="0009354A" w:rsidRPr="00486A71" w:rsidRDefault="0009354A" w:rsidP="0009354A">
      <w:pPr>
        <w:pStyle w:val="SingleTxtGA"/>
        <w:rPr>
          <w:rFonts w:eastAsiaTheme="minorEastAsia"/>
          <w:i/>
          <w:iCs/>
          <w:rtl/>
          <w:lang w:val="en-GB"/>
        </w:rPr>
      </w:pPr>
      <w:r w:rsidRPr="00486A71">
        <w:rPr>
          <w:rFonts w:eastAsiaTheme="minorEastAsia"/>
          <w:i/>
          <w:iCs/>
          <w:rtl/>
          <w:lang w:val="en-GB"/>
        </w:rPr>
        <w:tab/>
      </w:r>
      <w:r w:rsidRPr="00486A71">
        <w:rPr>
          <w:rFonts w:eastAsiaTheme="minorEastAsia" w:hint="cs"/>
          <w:i/>
          <w:iCs/>
          <w:rtl/>
          <w:lang w:val="en-GB"/>
        </w:rPr>
        <w:t xml:space="preserve">وإذ يشدد </w:t>
      </w:r>
      <w:r w:rsidRPr="00486A71">
        <w:rPr>
          <w:rFonts w:eastAsiaTheme="minorEastAsia" w:hint="cs"/>
          <w:rtl/>
          <w:lang w:val="en-GB"/>
        </w:rPr>
        <w:t>على</w:t>
      </w:r>
      <w:r w:rsidRPr="00486A71">
        <w:rPr>
          <w:rFonts w:eastAsiaTheme="minorEastAsia"/>
          <w:rtl/>
        </w:rPr>
        <w:t xml:space="preserve"> </w:t>
      </w:r>
      <w:r w:rsidRPr="00486A71">
        <w:rPr>
          <w:rFonts w:eastAsiaTheme="minorEastAsia"/>
          <w:rtl/>
          <w:lang w:val="en-GB"/>
        </w:rPr>
        <w:t>أن الاحتجاجات السلمية ينبغي ألا تُعتبر تهديداً، و</w:t>
      </w:r>
      <w:r w:rsidRPr="00486A71">
        <w:rPr>
          <w:rFonts w:eastAsiaTheme="minorEastAsia" w:hint="cs"/>
          <w:rtl/>
          <w:lang w:val="en-GB"/>
        </w:rPr>
        <w:t xml:space="preserve">إذ </w:t>
      </w:r>
      <w:r w:rsidRPr="00486A71">
        <w:rPr>
          <w:rFonts w:eastAsiaTheme="minorEastAsia"/>
          <w:rtl/>
          <w:lang w:val="en-GB"/>
        </w:rPr>
        <w:t>يشجع بالتالي جميع الدول على الدخول في حوار مفتوح وشامل وهادف عند التعامل مع الاحتجاجات السلمية وأسبابها،</w:t>
      </w:r>
    </w:p>
    <w:p w14:paraId="64F8A831"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يشير</w:t>
      </w:r>
      <w:r w:rsidRPr="00486A71">
        <w:rPr>
          <w:rFonts w:eastAsiaTheme="minorEastAsia"/>
          <w:rtl/>
          <w:lang w:val="en-GB"/>
        </w:rPr>
        <w:t xml:space="preserve"> إلى أن أعمال العنف المعزولة التي ترتكبها أطراف أخرى أثناء احتجاج </w:t>
      </w:r>
      <w:r w:rsidRPr="00486A71">
        <w:rPr>
          <w:rFonts w:eastAsiaTheme="minorEastAsia" w:hint="cs"/>
          <w:rtl/>
          <w:lang w:val="en-GB"/>
        </w:rPr>
        <w:t xml:space="preserve">ما </w:t>
      </w:r>
      <w:r w:rsidRPr="00486A71">
        <w:rPr>
          <w:rFonts w:eastAsiaTheme="minorEastAsia"/>
          <w:rtl/>
          <w:lang w:val="en-GB"/>
        </w:rPr>
        <w:t>لا تجرّد الأفراد المسالمين من حقهم في حرية التجمع السلمي وحقهم في التعبير وحقهم في تكوين الجمعيات،</w:t>
      </w:r>
    </w:p>
    <w:p w14:paraId="32594D0C" w14:textId="77777777" w:rsidR="0009354A" w:rsidRPr="00486A71" w:rsidRDefault="0009354A" w:rsidP="0009354A">
      <w:pPr>
        <w:pStyle w:val="SingleTxtGA"/>
        <w:rPr>
          <w:rFonts w:eastAsiaTheme="minorEastAsia"/>
          <w:rtl/>
          <w:lang w:val="en-GB"/>
        </w:rPr>
      </w:pPr>
      <w:r w:rsidRPr="00486A71">
        <w:rPr>
          <w:rFonts w:eastAsiaTheme="minorEastAsia"/>
          <w:i/>
          <w:iCs/>
          <w:rtl/>
          <w:lang w:val="en-GB"/>
        </w:rPr>
        <w:tab/>
        <w:t>وإذ يضع في اعتباره</w:t>
      </w:r>
      <w:r w:rsidRPr="00486A71">
        <w:rPr>
          <w:rFonts w:eastAsiaTheme="minorEastAsia"/>
          <w:rtl/>
          <w:lang w:val="en-GB"/>
        </w:rPr>
        <w:t xml:space="preserve"> أن التجمعات يمكن أن تُيسَّر على أساس من التواصل والتعاون فيما بين المنظمين والمحتجين والسلطات المحلية والموظفين المكلفين بمهام إنفاذ القانون،</w:t>
      </w:r>
    </w:p>
    <w:p w14:paraId="26ED98C2"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hint="cs"/>
          <w:i/>
          <w:iCs/>
          <w:rtl/>
          <w:lang w:val="en-GB"/>
        </w:rPr>
        <w:t>و</w:t>
      </w:r>
      <w:r w:rsidRPr="00486A71">
        <w:rPr>
          <w:rFonts w:eastAsiaTheme="minorEastAsia"/>
          <w:i/>
          <w:iCs/>
          <w:rtl/>
          <w:lang w:val="en-GB"/>
        </w:rPr>
        <w:t>إذ يسلم</w:t>
      </w:r>
      <w:r w:rsidRPr="00486A71">
        <w:rPr>
          <w:rFonts w:eastAsiaTheme="minorEastAsia"/>
          <w:rtl/>
          <w:lang w:val="en-GB"/>
        </w:rPr>
        <w:t xml:space="preserve"> بأن المؤسسات الوطنية لحقوق الإنسان وممثلي المجتمع المدني، بما في ذلك المنظمات غير الحكومية، يمكنهم الاضطلاع بدور مفيد في تسهيل الحوار المستمر بين الأفراد المشاركين في الاحتجاجات السلمية والسلطات المعنية،</w:t>
      </w:r>
    </w:p>
    <w:p w14:paraId="040A0453" w14:textId="77777777" w:rsidR="0009354A" w:rsidRPr="00486A71" w:rsidRDefault="0009354A" w:rsidP="0009354A">
      <w:pPr>
        <w:pStyle w:val="SingleTxtGA"/>
        <w:rPr>
          <w:rFonts w:eastAsiaTheme="minorEastAsia"/>
          <w:spacing w:val="-4"/>
          <w:rtl/>
          <w:lang w:val="en-GB"/>
        </w:rPr>
      </w:pPr>
      <w:r w:rsidRPr="00486A71">
        <w:rPr>
          <w:rFonts w:eastAsiaTheme="minorEastAsia"/>
          <w:spacing w:val="-4"/>
          <w:rtl/>
          <w:lang w:val="en-GB"/>
        </w:rPr>
        <w:tab/>
      </w:r>
      <w:r w:rsidRPr="00486A71">
        <w:rPr>
          <w:rFonts w:eastAsiaTheme="minorEastAsia"/>
          <w:i/>
          <w:iCs/>
          <w:spacing w:val="-4"/>
          <w:rtl/>
          <w:lang w:val="en-GB"/>
        </w:rPr>
        <w:t>وإذ يشدد</w:t>
      </w:r>
      <w:r w:rsidRPr="00486A71">
        <w:rPr>
          <w:rFonts w:eastAsiaTheme="minorEastAsia"/>
          <w:spacing w:val="-4"/>
          <w:rtl/>
          <w:lang w:val="en-GB"/>
        </w:rPr>
        <w:t xml:space="preserve"> على ضرورة ضمان المساءلة الكاملة عن انتهاكات أو تجاوزات حقوق الإنسان التي تحدث في سياق الاحتجاجات، </w:t>
      </w:r>
      <w:r w:rsidRPr="00486A71">
        <w:rPr>
          <w:rFonts w:eastAsiaTheme="minorEastAsia" w:hint="cs"/>
          <w:spacing w:val="-4"/>
          <w:rtl/>
          <w:lang w:val="en-GB"/>
        </w:rPr>
        <w:t>بسبل منها</w:t>
      </w:r>
      <w:r w:rsidRPr="00486A71">
        <w:rPr>
          <w:rFonts w:eastAsiaTheme="minorEastAsia"/>
          <w:spacing w:val="-4"/>
          <w:rtl/>
          <w:lang w:val="en-GB"/>
        </w:rPr>
        <w:t xml:space="preserve"> التحقيق في هذه الانتهاكات والتجاوزات ومقاضاة مرتكبيها،</w:t>
      </w:r>
    </w:p>
    <w:p w14:paraId="0F54A053" w14:textId="7777777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وإذ يشير</w:t>
      </w:r>
      <w:r w:rsidRPr="00486A71">
        <w:rPr>
          <w:rFonts w:eastAsiaTheme="minorEastAsia"/>
          <w:rtl/>
          <w:lang w:val="en-GB"/>
        </w:rPr>
        <w:t xml:space="preserve"> إلى مدونة قواعد السلوك </w:t>
      </w:r>
      <w:r w:rsidRPr="00486A71">
        <w:rPr>
          <w:rFonts w:eastAsiaTheme="minorEastAsia" w:hint="cs"/>
          <w:rtl/>
          <w:lang w:val="en-GB"/>
        </w:rPr>
        <w:t>ل</w:t>
      </w:r>
      <w:r w:rsidRPr="00486A71">
        <w:rPr>
          <w:rFonts w:eastAsiaTheme="minorEastAsia"/>
          <w:rtl/>
          <w:lang w:val="en-GB"/>
        </w:rPr>
        <w:t>لموظفي</w:t>
      </w:r>
      <w:r w:rsidRPr="00486A71">
        <w:rPr>
          <w:rFonts w:eastAsiaTheme="minorEastAsia" w:hint="cs"/>
          <w:rtl/>
          <w:lang w:val="en-GB"/>
        </w:rPr>
        <w:t>ن المكلفين</w:t>
      </w:r>
      <w:r w:rsidRPr="00486A71">
        <w:rPr>
          <w:rFonts w:eastAsiaTheme="minorEastAsia"/>
          <w:rtl/>
          <w:lang w:val="en-GB"/>
        </w:rPr>
        <w:t xml:space="preserve"> </w:t>
      </w:r>
      <w:r w:rsidRPr="00486A71">
        <w:rPr>
          <w:rFonts w:eastAsiaTheme="minorEastAsia" w:hint="cs"/>
          <w:rtl/>
          <w:lang w:val="en-GB"/>
        </w:rPr>
        <w:t>ب</w:t>
      </w:r>
      <w:r w:rsidRPr="00486A71">
        <w:rPr>
          <w:rFonts w:eastAsiaTheme="minorEastAsia"/>
          <w:rtl/>
          <w:lang w:val="en-GB"/>
        </w:rPr>
        <w:t>إنفاذ الق</w:t>
      </w:r>
      <w:r w:rsidRPr="00486A71">
        <w:rPr>
          <w:rFonts w:eastAsiaTheme="minorEastAsia" w:hint="cs"/>
          <w:rtl/>
          <w:lang w:val="en-GB"/>
        </w:rPr>
        <w:t>و</w:t>
      </w:r>
      <w:r w:rsidRPr="00486A71">
        <w:rPr>
          <w:rFonts w:eastAsiaTheme="minorEastAsia"/>
          <w:rtl/>
          <w:lang w:val="en-GB"/>
        </w:rPr>
        <w:t>ان</w:t>
      </w:r>
      <w:r w:rsidRPr="00486A71">
        <w:rPr>
          <w:rFonts w:eastAsiaTheme="minorEastAsia" w:hint="cs"/>
          <w:rtl/>
          <w:lang w:val="en-GB"/>
        </w:rPr>
        <w:t>ي</w:t>
      </w:r>
      <w:r w:rsidRPr="00486A71">
        <w:rPr>
          <w:rFonts w:eastAsiaTheme="minorEastAsia"/>
          <w:rtl/>
          <w:lang w:val="en-GB"/>
        </w:rPr>
        <w:t>ن، والمبادئ الأساسية بشأن استخدام القوة والأسلحة النارية من جانب الموظفين المكلفين بإنفاذ القوانين، وبروتوكول مينيسوتا بشأن التحقيق في القتل الذي قد يكون غير مشروع (</w:t>
      </w:r>
      <w:r w:rsidRPr="00486A71">
        <w:rPr>
          <w:rFonts w:eastAsiaTheme="minorEastAsia"/>
          <w:szCs w:val="20"/>
          <w:rtl/>
          <w:lang w:val="en-GB"/>
        </w:rPr>
        <w:t>2016</w:t>
      </w:r>
      <w:r w:rsidRPr="00486A71">
        <w:rPr>
          <w:rFonts w:eastAsiaTheme="minorEastAsia"/>
          <w:rtl/>
          <w:lang w:val="en-GB"/>
        </w:rPr>
        <w:t>)،</w:t>
      </w:r>
    </w:p>
    <w:p w14:paraId="3C973E29" w14:textId="77777777" w:rsidR="0009354A" w:rsidRPr="00486A71" w:rsidRDefault="0009354A" w:rsidP="0009354A">
      <w:pPr>
        <w:pStyle w:val="SingleTxtGA"/>
        <w:rPr>
          <w:rFonts w:eastAsiaTheme="minorEastAsia"/>
          <w:spacing w:val="-2"/>
          <w:rtl/>
          <w:lang w:val="en-GB"/>
        </w:rPr>
      </w:pPr>
      <w:r w:rsidRPr="00486A71">
        <w:rPr>
          <w:rFonts w:eastAsiaTheme="minorEastAsia"/>
          <w:i/>
          <w:iCs/>
          <w:spacing w:val="-2"/>
          <w:rtl/>
          <w:lang w:val="en-GB"/>
        </w:rPr>
        <w:tab/>
        <w:t xml:space="preserve">وإذ يلاحظ </w:t>
      </w:r>
      <w:r w:rsidRPr="00486A71">
        <w:rPr>
          <w:rFonts w:eastAsiaTheme="minorEastAsia"/>
          <w:spacing w:val="-2"/>
          <w:rtl/>
          <w:lang w:val="en-GB"/>
        </w:rPr>
        <w:t>توجيهات حقوق الإنسان الصادرة عن الأمم المتحدة بشأن استخدام أسلحة أقل فتكاً في سياق إنفاذ القانون</w:t>
      </w:r>
      <w:r w:rsidRPr="00486A71">
        <w:rPr>
          <w:rFonts w:eastAsiaTheme="minorEastAsia" w:hint="cs"/>
          <w:spacing w:val="-2"/>
          <w:rtl/>
          <w:lang w:val="en-GB"/>
        </w:rPr>
        <w:t>،</w:t>
      </w:r>
      <w:r w:rsidRPr="00486A71">
        <w:rPr>
          <w:rFonts w:eastAsiaTheme="minorEastAsia"/>
          <w:spacing w:val="-2"/>
          <w:rtl/>
          <w:lang w:val="en-GB"/>
        </w:rPr>
        <w:t xml:space="preserve"> </w:t>
      </w:r>
      <w:r w:rsidRPr="00486A71">
        <w:rPr>
          <w:rFonts w:eastAsiaTheme="minorEastAsia" w:hint="cs"/>
          <w:spacing w:val="-2"/>
          <w:rtl/>
          <w:lang w:val="en-GB"/>
        </w:rPr>
        <w:t>التي أطلقتها</w:t>
      </w:r>
      <w:r w:rsidRPr="00486A71">
        <w:rPr>
          <w:rFonts w:eastAsiaTheme="minorEastAsia"/>
          <w:spacing w:val="-2"/>
          <w:rtl/>
          <w:lang w:val="en-GB"/>
        </w:rPr>
        <w:t xml:space="preserve"> مفوضية الأمم المتحدة </w:t>
      </w:r>
      <w:r w:rsidRPr="00486A71">
        <w:rPr>
          <w:rFonts w:eastAsiaTheme="minorEastAsia" w:hint="cs"/>
          <w:spacing w:val="-2"/>
          <w:rtl/>
          <w:lang w:val="en-GB"/>
        </w:rPr>
        <w:t xml:space="preserve">السامية </w:t>
      </w:r>
      <w:r w:rsidRPr="00486A71">
        <w:rPr>
          <w:rFonts w:eastAsiaTheme="minorEastAsia"/>
          <w:spacing w:val="-2"/>
          <w:rtl/>
          <w:lang w:val="en-GB"/>
        </w:rPr>
        <w:t>لحقوق الإنسان كتكملة للمبادئ الأساسية بشأن استخدام القوة والأسلحة النارية من جانب الموظفين المكلفين بإنفاذ القوانين، وإذ يدعو جميع الدول إلى النظر في تطبيقها على عملياتها المتعلقة بإنفاذ القوانين فيما ي</w:t>
      </w:r>
      <w:r w:rsidRPr="00486A71">
        <w:rPr>
          <w:rFonts w:eastAsiaTheme="minorEastAsia" w:hint="cs"/>
          <w:spacing w:val="-2"/>
          <w:rtl/>
          <w:lang w:val="en-GB"/>
        </w:rPr>
        <w:t xml:space="preserve">خص </w:t>
      </w:r>
      <w:r w:rsidRPr="00486A71">
        <w:rPr>
          <w:rFonts w:eastAsiaTheme="minorEastAsia"/>
          <w:spacing w:val="-2"/>
          <w:rtl/>
          <w:lang w:val="en-GB"/>
        </w:rPr>
        <w:t>التجمعات</w:t>
      </w:r>
      <w:r w:rsidRPr="00486A71">
        <w:rPr>
          <w:rFonts w:eastAsiaTheme="minorEastAsia" w:hint="cs"/>
          <w:spacing w:val="-2"/>
          <w:rtl/>
          <w:lang w:val="en-GB"/>
        </w:rPr>
        <w:t>،</w:t>
      </w:r>
    </w:p>
    <w:p w14:paraId="1138729B" w14:textId="77777777" w:rsidR="0009354A" w:rsidRPr="00486A71" w:rsidRDefault="0009354A" w:rsidP="0009354A">
      <w:pPr>
        <w:pStyle w:val="SingleTxtGA"/>
        <w:rPr>
          <w:rFonts w:eastAsiaTheme="minorEastAsia"/>
          <w:lang w:val="en-GB"/>
        </w:rPr>
      </w:pPr>
      <w:r w:rsidRPr="00486A71">
        <w:rPr>
          <w:rFonts w:eastAsiaTheme="minorEastAsia"/>
          <w:rtl/>
          <w:lang w:val="en-GB"/>
        </w:rPr>
        <w:tab/>
      </w:r>
      <w:r w:rsidRPr="00486A71">
        <w:rPr>
          <w:rFonts w:eastAsiaTheme="minorEastAsia"/>
          <w:i/>
          <w:iCs/>
          <w:rtl/>
          <w:lang w:val="en-GB"/>
        </w:rPr>
        <w:t>وإذ يشجع</w:t>
      </w:r>
      <w:r w:rsidRPr="00486A71">
        <w:rPr>
          <w:rFonts w:eastAsiaTheme="minorEastAsia"/>
          <w:rtl/>
          <w:lang w:val="en-GB"/>
        </w:rPr>
        <w:t xml:space="preserve"> جميع الدول على الاستفادة المناسبة من الدليل المرجعي المتعلق باستخدام القوة والأسلحة النارية في إنفاذ القانون، الذي نشرته </w:t>
      </w:r>
      <w:r w:rsidRPr="00486A71">
        <w:rPr>
          <w:rFonts w:eastAsiaTheme="minorEastAsia" w:hint="cs"/>
          <w:rtl/>
          <w:lang w:val="en-GB"/>
        </w:rPr>
        <w:t>ال</w:t>
      </w:r>
      <w:r w:rsidRPr="00486A71">
        <w:rPr>
          <w:rFonts w:eastAsiaTheme="minorEastAsia"/>
          <w:rtl/>
          <w:lang w:val="en-GB"/>
        </w:rPr>
        <w:t>مفوضية السامية ومكتب الأمم المتحدة المعني بالمخدرات والجريمة، وعلى الاستفادة كذلك من حزمة التدريب المحدّثة الصادرة عن المفوضية السامية بشأن قانون حقوق الإنسان وإنفاذ القانون،</w:t>
      </w:r>
    </w:p>
    <w:p w14:paraId="3D915144" w14:textId="77777777" w:rsidR="0009354A" w:rsidRPr="00486A71" w:rsidRDefault="0009354A" w:rsidP="0009354A">
      <w:pPr>
        <w:pStyle w:val="SingleTxtGA"/>
        <w:rPr>
          <w:rFonts w:eastAsiaTheme="minorEastAsia"/>
          <w:rtl/>
          <w:lang w:val="en-GB"/>
        </w:rPr>
      </w:pPr>
      <w:r w:rsidRPr="00486A71">
        <w:rPr>
          <w:rFonts w:eastAsiaTheme="minorEastAsia"/>
          <w:i/>
          <w:iCs/>
          <w:lang w:val="en-GB"/>
        </w:rPr>
        <w:tab/>
      </w:r>
      <w:r w:rsidRPr="00486A71">
        <w:rPr>
          <w:rFonts w:eastAsiaTheme="minorEastAsia"/>
          <w:i/>
          <w:iCs/>
          <w:rtl/>
          <w:lang w:val="en-GB"/>
        </w:rPr>
        <w:t>وإذ يشير</w:t>
      </w:r>
      <w:r w:rsidRPr="00486A71">
        <w:rPr>
          <w:rFonts w:eastAsiaTheme="minorEastAsia"/>
          <w:rtl/>
          <w:lang w:val="en-GB"/>
        </w:rPr>
        <w:t xml:space="preserve"> إلى أهمية التدريب</w:t>
      </w:r>
      <w:r w:rsidRPr="00486A71">
        <w:rPr>
          <w:rFonts w:eastAsiaTheme="minorEastAsia" w:hint="cs"/>
          <w:rtl/>
          <w:lang w:val="de-CH" w:bidi="ar-EG"/>
        </w:rPr>
        <w:t xml:space="preserve"> المناسب</w:t>
      </w:r>
      <w:r w:rsidRPr="00486A71">
        <w:rPr>
          <w:rFonts w:eastAsiaTheme="minorEastAsia"/>
          <w:rtl/>
          <w:lang w:val="en-GB"/>
        </w:rPr>
        <w:t xml:space="preserve"> والمعدات والمراقبة والمساءلة </w:t>
      </w:r>
      <w:r w:rsidRPr="00486A71">
        <w:rPr>
          <w:rFonts w:eastAsiaTheme="minorEastAsia" w:hint="cs"/>
          <w:rtl/>
          <w:lang w:val="en-GB"/>
        </w:rPr>
        <w:t xml:space="preserve">المناسبة بالنسبة </w:t>
      </w:r>
      <w:r w:rsidRPr="00486A71">
        <w:rPr>
          <w:rFonts w:eastAsiaTheme="minorEastAsia"/>
          <w:rtl/>
          <w:lang w:val="en-GB"/>
        </w:rPr>
        <w:t>للم</w:t>
      </w:r>
      <w:r w:rsidRPr="00486A71">
        <w:rPr>
          <w:rFonts w:eastAsiaTheme="minorEastAsia" w:hint="cs"/>
          <w:rtl/>
          <w:lang w:val="en-GB"/>
        </w:rPr>
        <w:t>وظف</w:t>
      </w:r>
      <w:r w:rsidRPr="00486A71">
        <w:rPr>
          <w:rFonts w:eastAsiaTheme="minorEastAsia"/>
          <w:rtl/>
          <w:lang w:val="en-GB"/>
        </w:rPr>
        <w:t>ين و</w:t>
      </w:r>
      <w:r w:rsidRPr="00486A71">
        <w:rPr>
          <w:rFonts w:eastAsiaTheme="minorEastAsia" w:hint="cs"/>
          <w:rtl/>
          <w:lang w:val="en-GB"/>
        </w:rPr>
        <w:t>ل</w:t>
      </w:r>
      <w:r w:rsidRPr="00486A71">
        <w:rPr>
          <w:rFonts w:eastAsiaTheme="minorEastAsia"/>
          <w:rtl/>
          <w:lang w:val="en-GB"/>
        </w:rPr>
        <w:t xml:space="preserve">لأفراد </w:t>
      </w:r>
      <w:r w:rsidRPr="00486A71">
        <w:rPr>
          <w:rFonts w:eastAsiaTheme="minorEastAsia" w:hint="cs"/>
          <w:rtl/>
          <w:lang w:val="en-GB"/>
        </w:rPr>
        <w:t>ال</w:t>
      </w:r>
      <w:r w:rsidRPr="00486A71">
        <w:rPr>
          <w:rFonts w:eastAsiaTheme="minorEastAsia"/>
          <w:rtl/>
          <w:lang w:val="en-GB"/>
        </w:rPr>
        <w:t xml:space="preserve">تابعين لجهة خاصة الذين يمارسون </w:t>
      </w:r>
      <w:r w:rsidRPr="00486A71">
        <w:rPr>
          <w:rFonts w:eastAsiaTheme="minorEastAsia" w:hint="cs"/>
          <w:rtl/>
          <w:lang w:val="en-GB"/>
        </w:rPr>
        <w:t xml:space="preserve">مهام </w:t>
      </w:r>
      <w:r w:rsidRPr="00486A71">
        <w:rPr>
          <w:rFonts w:eastAsiaTheme="minorEastAsia"/>
          <w:rtl/>
          <w:lang w:val="en-GB"/>
        </w:rPr>
        <w:t xml:space="preserve">إنفاذ القانون </w:t>
      </w:r>
      <w:r w:rsidRPr="00486A71">
        <w:rPr>
          <w:rFonts w:eastAsiaTheme="minorEastAsia" w:hint="cs"/>
          <w:rtl/>
          <w:lang w:val="en-GB"/>
        </w:rPr>
        <w:t>ويُكلَّفون</w:t>
      </w:r>
      <w:r w:rsidRPr="00486A71">
        <w:rPr>
          <w:rFonts w:eastAsiaTheme="minorEastAsia"/>
          <w:rtl/>
          <w:lang w:val="en-GB"/>
        </w:rPr>
        <w:t xml:space="preserve"> بإدارة التجمعات، و</w:t>
      </w:r>
      <w:r w:rsidRPr="00486A71">
        <w:rPr>
          <w:rFonts w:eastAsiaTheme="minorEastAsia" w:hint="cs"/>
          <w:rtl/>
          <w:lang w:val="en-GB"/>
        </w:rPr>
        <w:t xml:space="preserve">أهمية </w:t>
      </w:r>
      <w:r w:rsidRPr="00486A71">
        <w:rPr>
          <w:rFonts w:eastAsiaTheme="minorEastAsia"/>
          <w:rtl/>
          <w:lang w:val="en-GB"/>
        </w:rPr>
        <w:t>الامتناع، قدر ال</w:t>
      </w:r>
      <w:r w:rsidRPr="00486A71">
        <w:rPr>
          <w:rFonts w:eastAsiaTheme="minorEastAsia" w:hint="cs"/>
          <w:rtl/>
          <w:lang w:val="en-GB"/>
        </w:rPr>
        <w:t>إمكان</w:t>
      </w:r>
      <w:r w:rsidRPr="00486A71">
        <w:rPr>
          <w:rFonts w:eastAsiaTheme="minorEastAsia"/>
          <w:rtl/>
          <w:lang w:val="en-GB"/>
        </w:rPr>
        <w:t>، عن تكليف أفراد عسكريين بأداء هذه ال</w:t>
      </w:r>
      <w:r w:rsidRPr="00486A71">
        <w:rPr>
          <w:rFonts w:eastAsiaTheme="minorEastAsia" w:hint="cs"/>
          <w:rtl/>
          <w:lang w:val="en-GB"/>
        </w:rPr>
        <w:t>مهام</w:t>
      </w:r>
      <w:r w:rsidRPr="00486A71">
        <w:rPr>
          <w:rFonts w:eastAsiaTheme="minorEastAsia"/>
          <w:rtl/>
          <w:lang w:val="en-GB"/>
        </w:rPr>
        <w:t xml:space="preserve">، مع </w:t>
      </w:r>
      <w:r w:rsidRPr="00486A71">
        <w:rPr>
          <w:rFonts w:eastAsiaTheme="minorEastAsia" w:hint="cs"/>
          <w:rtl/>
          <w:lang w:val="en-GB"/>
        </w:rPr>
        <w:t xml:space="preserve">تكرار </w:t>
      </w:r>
      <w:r w:rsidRPr="00486A71">
        <w:rPr>
          <w:rFonts w:eastAsiaTheme="minorEastAsia"/>
          <w:rtl/>
          <w:lang w:val="en-GB"/>
        </w:rPr>
        <w:t>تأكيد أن الالتزامات والت</w:t>
      </w:r>
      <w:r w:rsidRPr="00486A71">
        <w:rPr>
          <w:rFonts w:eastAsiaTheme="minorEastAsia" w:hint="cs"/>
          <w:rtl/>
          <w:lang w:val="en-GB"/>
        </w:rPr>
        <w:t>عهدات</w:t>
      </w:r>
      <w:r w:rsidRPr="00486A71">
        <w:rPr>
          <w:rFonts w:eastAsiaTheme="minorEastAsia"/>
          <w:rtl/>
          <w:lang w:val="en-GB"/>
        </w:rPr>
        <w:t xml:space="preserve"> الدولية </w:t>
      </w:r>
      <w:r w:rsidRPr="00486A71">
        <w:rPr>
          <w:rFonts w:eastAsiaTheme="minorEastAsia" w:hint="cs"/>
          <w:rtl/>
          <w:lang w:val="en-GB"/>
        </w:rPr>
        <w:t xml:space="preserve">المتعلقة </w:t>
      </w:r>
      <w:r w:rsidRPr="00486A71">
        <w:rPr>
          <w:rFonts w:eastAsiaTheme="minorEastAsia"/>
          <w:rtl/>
          <w:lang w:val="en-GB"/>
        </w:rPr>
        <w:t xml:space="preserve">باستخدام القوة في سياق إنفاذ القانون تنطبق أيضاً على الجيش عندما يؤدي </w:t>
      </w:r>
      <w:r w:rsidRPr="00486A71">
        <w:rPr>
          <w:rFonts w:eastAsiaTheme="minorEastAsia" w:hint="cs"/>
          <w:rtl/>
          <w:lang w:val="en-GB"/>
        </w:rPr>
        <w:t>مهام</w:t>
      </w:r>
      <w:r w:rsidRPr="00486A71">
        <w:rPr>
          <w:rFonts w:eastAsiaTheme="minorEastAsia"/>
          <w:rtl/>
          <w:lang w:val="en-GB"/>
        </w:rPr>
        <w:t xml:space="preserve"> إنفاذ القانون، وأن على الأفراد </w:t>
      </w:r>
      <w:r w:rsidRPr="00486A71">
        <w:rPr>
          <w:rFonts w:eastAsiaTheme="minorEastAsia" w:hint="cs"/>
          <w:rtl/>
          <w:lang w:val="en-GB"/>
        </w:rPr>
        <w:t>ال</w:t>
      </w:r>
      <w:r w:rsidRPr="00486A71">
        <w:rPr>
          <w:rFonts w:eastAsiaTheme="minorEastAsia"/>
          <w:rtl/>
          <w:lang w:val="en-GB"/>
        </w:rPr>
        <w:t>تابعين لجهة خاصة احترام المعايير المعترف بها دولياً،</w:t>
      </w:r>
    </w:p>
    <w:p w14:paraId="0AE776F2" w14:textId="42974E32"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i/>
          <w:iCs/>
          <w:rtl/>
          <w:lang w:val="en-GB"/>
        </w:rPr>
        <w:t xml:space="preserve">وإذ </w:t>
      </w:r>
      <w:r w:rsidRPr="00486A71">
        <w:rPr>
          <w:rFonts w:eastAsiaTheme="minorEastAsia" w:hint="cs"/>
          <w:i/>
          <w:iCs/>
          <w:rtl/>
          <w:lang w:val="en-GB"/>
        </w:rPr>
        <w:t>ي</w:t>
      </w:r>
      <w:r w:rsidRPr="00486A71">
        <w:rPr>
          <w:rFonts w:eastAsiaTheme="minorEastAsia"/>
          <w:i/>
          <w:iCs/>
          <w:rtl/>
          <w:lang w:val="en-GB"/>
        </w:rPr>
        <w:t xml:space="preserve">حيط </w:t>
      </w:r>
      <w:r w:rsidRPr="00486A71">
        <w:rPr>
          <w:rFonts w:eastAsiaTheme="minorEastAsia" w:hint="cs"/>
          <w:i/>
          <w:iCs/>
          <w:rtl/>
          <w:lang w:val="en-GB"/>
        </w:rPr>
        <w:t>علماً</w:t>
      </w:r>
      <w:r w:rsidRPr="00486A71">
        <w:rPr>
          <w:rFonts w:eastAsiaTheme="minorEastAsia"/>
          <w:i/>
          <w:iCs/>
          <w:rtl/>
          <w:lang w:val="en-GB"/>
        </w:rPr>
        <w:t xml:space="preserve"> مع التقدير</w:t>
      </w:r>
      <w:r w:rsidRPr="00486A71">
        <w:rPr>
          <w:rFonts w:eastAsiaTheme="minorEastAsia"/>
          <w:rtl/>
          <w:lang w:val="en-GB"/>
        </w:rPr>
        <w:t xml:space="preserve"> بالتوجيهات التي قدمها المقرر الخاص المعني بالحق في حرية التجمع السلمي والحق في حرية تكوين جمعيات في سياق جائحة</w:t>
      </w:r>
      <w:r w:rsidRPr="00486A71">
        <w:rPr>
          <w:rFonts w:eastAsiaTheme="minorEastAsia" w:hint="cs"/>
          <w:rtl/>
          <w:lang w:val="en-GB"/>
        </w:rPr>
        <w:t xml:space="preserve"> كوفيد-</w:t>
      </w:r>
      <w:r w:rsidRPr="00486A71">
        <w:rPr>
          <w:rFonts w:eastAsiaTheme="minorEastAsia" w:hint="cs"/>
          <w:szCs w:val="20"/>
          <w:rtl/>
          <w:lang w:val="en-GB"/>
        </w:rPr>
        <w:t>19</w:t>
      </w:r>
      <w:r w:rsidRPr="00486A71">
        <w:rPr>
          <w:rFonts w:eastAsiaTheme="minorEastAsia"/>
          <w:vertAlign w:val="superscript"/>
          <w:rtl/>
          <w:lang w:val="en-GB"/>
        </w:rPr>
        <w:t>(</w:t>
      </w:r>
      <w:r w:rsidRPr="00486A71">
        <w:rPr>
          <w:rStyle w:val="FootnoteReference"/>
          <w:rFonts w:ascii="Times New Roman" w:eastAsiaTheme="minorEastAsia" w:hAnsi="Times New Roman"/>
          <w:position w:val="4"/>
          <w:rtl/>
          <w:lang w:val="en-GB"/>
        </w:rPr>
        <w:footnoteReference w:id="2"/>
      </w:r>
      <w:r w:rsidRPr="00486A71">
        <w:rPr>
          <w:rFonts w:eastAsiaTheme="minorEastAsia"/>
          <w:vertAlign w:val="superscript"/>
          <w:rtl/>
          <w:lang w:val="en-GB"/>
        </w:rPr>
        <w:t>)</w:t>
      </w:r>
      <w:r w:rsidRPr="00486A71">
        <w:rPr>
          <w:rFonts w:eastAsiaTheme="minorEastAsia" w:hint="cs"/>
          <w:rtl/>
          <w:lang w:val="en-GB"/>
        </w:rPr>
        <w:t>،</w:t>
      </w:r>
    </w:p>
    <w:p w14:paraId="6CCAE233" w14:textId="77777777" w:rsidR="0009354A" w:rsidRPr="00486A71" w:rsidRDefault="0009354A" w:rsidP="00B12173">
      <w:pPr>
        <w:pStyle w:val="SingleTxtGA"/>
        <w:spacing w:line="350" w:lineRule="exact"/>
        <w:rPr>
          <w:rFonts w:eastAsiaTheme="minorEastAsia"/>
          <w:spacing w:val="-2"/>
          <w:rtl/>
          <w:lang w:val="en-GB"/>
        </w:rPr>
      </w:pPr>
      <w:r w:rsidRPr="00486A71">
        <w:rPr>
          <w:rFonts w:eastAsiaTheme="minorEastAsia"/>
          <w:spacing w:val="-2"/>
          <w:rtl/>
          <w:lang w:val="en-GB"/>
        </w:rPr>
        <w:tab/>
      </w:r>
      <w:r w:rsidRPr="00486A71">
        <w:rPr>
          <w:rFonts w:eastAsiaTheme="minorEastAsia"/>
          <w:i/>
          <w:iCs/>
          <w:spacing w:val="-2"/>
          <w:rtl/>
          <w:lang w:val="en-GB"/>
        </w:rPr>
        <w:t>وإذ يؤكد</w:t>
      </w:r>
      <w:r w:rsidRPr="00486A71">
        <w:rPr>
          <w:rFonts w:eastAsiaTheme="minorEastAsia"/>
          <w:spacing w:val="-2"/>
          <w:rtl/>
          <w:lang w:val="en-GB"/>
        </w:rPr>
        <w:t xml:space="preserve"> أن </w:t>
      </w:r>
      <w:r w:rsidRPr="00486A71">
        <w:rPr>
          <w:rFonts w:eastAsiaTheme="minorEastAsia" w:hint="cs"/>
          <w:spacing w:val="-2"/>
          <w:rtl/>
          <w:lang w:val="en-GB"/>
        </w:rPr>
        <w:t>ال</w:t>
      </w:r>
      <w:r w:rsidRPr="00486A71">
        <w:rPr>
          <w:rFonts w:eastAsiaTheme="minorEastAsia"/>
          <w:spacing w:val="-2"/>
          <w:rtl/>
          <w:lang w:val="en-GB"/>
        </w:rPr>
        <w:t>اعتبارات م</w:t>
      </w:r>
      <w:r w:rsidRPr="00486A71">
        <w:rPr>
          <w:rFonts w:eastAsiaTheme="minorEastAsia" w:hint="cs"/>
          <w:spacing w:val="-2"/>
          <w:rtl/>
          <w:lang w:val="en-GB"/>
        </w:rPr>
        <w:t>ن قبيل</w:t>
      </w:r>
      <w:r w:rsidRPr="00486A71">
        <w:rPr>
          <w:rFonts w:eastAsiaTheme="minorEastAsia"/>
          <w:spacing w:val="-2"/>
          <w:rtl/>
          <w:lang w:val="en-GB"/>
        </w:rPr>
        <w:t xml:space="preserve"> المخاطر الصحية التي </w:t>
      </w:r>
      <w:r w:rsidRPr="00486A71">
        <w:rPr>
          <w:rFonts w:eastAsiaTheme="minorEastAsia" w:hint="cs"/>
          <w:spacing w:val="-2"/>
          <w:rtl/>
          <w:lang w:val="en-GB"/>
        </w:rPr>
        <w:t>تطرحها جائحة</w:t>
      </w:r>
      <w:r w:rsidRPr="00486A71">
        <w:rPr>
          <w:rFonts w:eastAsiaTheme="minorEastAsia"/>
          <w:spacing w:val="-2"/>
          <w:rtl/>
          <w:lang w:val="en-GB"/>
        </w:rPr>
        <w:t xml:space="preserve"> "كوفيد-</w:t>
      </w:r>
      <w:r w:rsidRPr="00486A71">
        <w:rPr>
          <w:rFonts w:eastAsiaTheme="minorEastAsia"/>
          <w:spacing w:val="-2"/>
          <w:szCs w:val="20"/>
          <w:rtl/>
          <w:lang w:val="en-GB"/>
        </w:rPr>
        <w:t>19</w:t>
      </w:r>
      <w:r w:rsidRPr="00486A71">
        <w:rPr>
          <w:rFonts w:eastAsiaTheme="minorEastAsia"/>
          <w:spacing w:val="-2"/>
          <w:rtl/>
          <w:lang w:val="en-GB"/>
        </w:rPr>
        <w:t>" ينبغي ألا ت</w:t>
      </w:r>
      <w:r w:rsidRPr="00486A71">
        <w:rPr>
          <w:rFonts w:eastAsiaTheme="minorEastAsia" w:hint="cs"/>
          <w:spacing w:val="-2"/>
          <w:rtl/>
          <w:lang w:val="en-GB"/>
        </w:rPr>
        <w:t>ُ</w:t>
      </w:r>
      <w:r w:rsidRPr="00486A71">
        <w:rPr>
          <w:rFonts w:eastAsiaTheme="minorEastAsia"/>
          <w:spacing w:val="-2"/>
          <w:rtl/>
          <w:lang w:val="en-GB"/>
        </w:rPr>
        <w:t>ستخدم لتقييد حقوق الإنسان والحريات الأساسية، مثل الحق في حرية التجمع السلمي و</w:t>
      </w:r>
      <w:r w:rsidRPr="00486A71">
        <w:rPr>
          <w:rFonts w:eastAsiaTheme="minorEastAsia" w:hint="cs"/>
          <w:spacing w:val="-2"/>
          <w:rtl/>
          <w:lang w:val="en-GB"/>
        </w:rPr>
        <w:t xml:space="preserve">الحق في </w:t>
      </w:r>
      <w:r w:rsidRPr="00486A71">
        <w:rPr>
          <w:rFonts w:eastAsiaTheme="minorEastAsia"/>
          <w:spacing w:val="-2"/>
          <w:rtl/>
          <w:lang w:val="en-GB"/>
        </w:rPr>
        <w:t>التعبير و</w:t>
      </w:r>
      <w:r w:rsidRPr="00486A71">
        <w:rPr>
          <w:rFonts w:eastAsiaTheme="minorEastAsia" w:hint="cs"/>
          <w:spacing w:val="-2"/>
          <w:rtl/>
          <w:lang w:val="en-GB"/>
        </w:rPr>
        <w:t xml:space="preserve">الحق في </w:t>
      </w:r>
      <w:r w:rsidRPr="00486A71">
        <w:rPr>
          <w:rFonts w:eastAsiaTheme="minorEastAsia"/>
          <w:spacing w:val="-2"/>
          <w:rtl/>
          <w:lang w:val="en-GB"/>
        </w:rPr>
        <w:t xml:space="preserve">تكوين الجمعيات، </w:t>
      </w:r>
      <w:r w:rsidRPr="00486A71">
        <w:rPr>
          <w:rFonts w:eastAsiaTheme="minorEastAsia" w:hint="cs"/>
          <w:spacing w:val="-2"/>
          <w:rtl/>
          <w:lang w:val="en-GB"/>
        </w:rPr>
        <w:t xml:space="preserve">على نحو </w:t>
      </w:r>
      <w:r w:rsidRPr="00486A71">
        <w:rPr>
          <w:rFonts w:eastAsiaTheme="minorEastAsia"/>
          <w:spacing w:val="-2"/>
          <w:rtl/>
          <w:lang w:val="en-GB"/>
        </w:rPr>
        <w:t xml:space="preserve">غير ضروري أو غير متناسب، وأن أي تقييد لحقوق الإنسان </w:t>
      </w:r>
      <w:r w:rsidRPr="00486A71">
        <w:rPr>
          <w:rFonts w:eastAsiaTheme="minorEastAsia" w:hint="cs"/>
          <w:spacing w:val="-2"/>
          <w:rtl/>
          <w:lang w:val="en-GB"/>
        </w:rPr>
        <w:t>المكفولة بموجب</w:t>
      </w:r>
      <w:r w:rsidRPr="00486A71">
        <w:rPr>
          <w:rFonts w:eastAsiaTheme="minorEastAsia"/>
          <w:spacing w:val="-2"/>
          <w:rtl/>
          <w:lang w:val="en-GB"/>
        </w:rPr>
        <w:t xml:space="preserve"> صكوك دولية يجب أن </w:t>
      </w:r>
      <w:r w:rsidRPr="00486A71">
        <w:rPr>
          <w:rFonts w:eastAsiaTheme="minorEastAsia" w:hint="cs"/>
          <w:spacing w:val="-2"/>
          <w:rtl/>
          <w:lang w:val="en-GB"/>
        </w:rPr>
        <w:t>يستوفي</w:t>
      </w:r>
      <w:r w:rsidRPr="00486A71">
        <w:rPr>
          <w:rFonts w:eastAsiaTheme="minorEastAsia"/>
          <w:spacing w:val="-2"/>
          <w:rtl/>
          <w:lang w:val="en-GB"/>
        </w:rPr>
        <w:t xml:space="preserve"> ال</w:t>
      </w:r>
      <w:r w:rsidRPr="00486A71">
        <w:rPr>
          <w:rFonts w:eastAsiaTheme="minorEastAsia" w:hint="cs"/>
          <w:spacing w:val="-2"/>
          <w:rtl/>
          <w:lang w:val="en-GB"/>
        </w:rPr>
        <w:t>شروط</w:t>
      </w:r>
      <w:r w:rsidRPr="00486A71">
        <w:rPr>
          <w:rFonts w:eastAsiaTheme="minorEastAsia"/>
          <w:spacing w:val="-2"/>
          <w:rtl/>
          <w:lang w:val="en-GB"/>
        </w:rPr>
        <w:t xml:space="preserve"> الصارمة المنصوص عليها في تلك الصكوك</w:t>
      </w:r>
      <w:r w:rsidRPr="00486A71">
        <w:rPr>
          <w:rFonts w:eastAsiaTheme="minorEastAsia" w:hint="cs"/>
          <w:spacing w:val="-2"/>
          <w:rtl/>
          <w:lang w:val="en-GB"/>
        </w:rPr>
        <w:t>،</w:t>
      </w:r>
    </w:p>
    <w:p w14:paraId="3E54B8E3" w14:textId="05730350" w:rsidR="0009354A" w:rsidRPr="00486A71" w:rsidRDefault="0009354A" w:rsidP="00B12173">
      <w:pPr>
        <w:pStyle w:val="SingleTxtGA"/>
        <w:spacing w:line="350" w:lineRule="exact"/>
        <w:rPr>
          <w:rFonts w:eastAsiaTheme="minorEastAsia"/>
          <w:rtl/>
          <w:lang w:val="en-GB"/>
        </w:rPr>
      </w:pPr>
      <w:r w:rsidRPr="00486A71">
        <w:rPr>
          <w:rFonts w:eastAsiaTheme="minorEastAsia"/>
          <w:rtl/>
          <w:lang w:val="en-GB"/>
        </w:rPr>
        <w:tab/>
      </w:r>
      <w:r w:rsidRPr="00486A71">
        <w:rPr>
          <w:rFonts w:eastAsiaTheme="minorEastAsia" w:hint="cs"/>
          <w:szCs w:val="20"/>
          <w:rtl/>
          <w:lang w:val="en-GB"/>
        </w:rPr>
        <w:t>1</w:t>
      </w:r>
      <w:r w:rsidRPr="00486A71">
        <w:rPr>
          <w:rFonts w:eastAsiaTheme="minorEastAsia" w:hint="cs"/>
          <w:rtl/>
          <w:lang w:val="en-GB"/>
        </w:rPr>
        <w:t>-</w:t>
      </w:r>
      <w:r w:rsidRPr="00486A71">
        <w:rPr>
          <w:rFonts w:eastAsiaTheme="minorEastAsia"/>
          <w:rtl/>
          <w:lang w:val="en-GB"/>
        </w:rPr>
        <w:tab/>
      </w:r>
      <w:r w:rsidRPr="00486A71">
        <w:rPr>
          <w:rFonts w:eastAsiaTheme="minorEastAsia"/>
          <w:i/>
          <w:iCs/>
          <w:rtl/>
          <w:lang w:val="en-GB"/>
        </w:rPr>
        <w:t>يرحب</w:t>
      </w:r>
      <w:r w:rsidRPr="00486A71">
        <w:rPr>
          <w:rFonts w:eastAsiaTheme="minorEastAsia"/>
          <w:rtl/>
          <w:lang w:val="en-GB"/>
        </w:rPr>
        <w:t xml:space="preserve"> بالتقرير المواضيعي لمفوضة الأمم المتحدة السامية لحقوق الإنسان بشأن أثر التكنولوجيات الجديدة على تعزيز حقوق الإنسان وحماي</w:t>
      </w:r>
      <w:r w:rsidRPr="00486A71">
        <w:rPr>
          <w:rFonts w:eastAsiaTheme="minorEastAsia" w:hint="cs"/>
          <w:rtl/>
          <w:lang w:val="en-GB"/>
        </w:rPr>
        <w:t xml:space="preserve">تها </w:t>
      </w:r>
      <w:r w:rsidRPr="00486A71">
        <w:rPr>
          <w:rFonts w:eastAsiaTheme="minorEastAsia"/>
          <w:rtl/>
          <w:lang w:val="en-GB"/>
        </w:rPr>
        <w:t>في سياق التجمعات</w:t>
      </w:r>
      <w:r w:rsidRPr="00486A71">
        <w:rPr>
          <w:rFonts w:eastAsiaTheme="minorEastAsia"/>
          <w:vertAlign w:val="superscript"/>
          <w:rtl/>
          <w:lang w:val="en-GB"/>
        </w:rPr>
        <w:t>(</w:t>
      </w:r>
      <w:r w:rsidRPr="00486A71">
        <w:rPr>
          <w:rStyle w:val="FootnoteReference"/>
          <w:rFonts w:ascii="Times New Roman" w:eastAsiaTheme="minorEastAsia" w:hAnsi="Times New Roman"/>
          <w:position w:val="4"/>
          <w:rtl/>
          <w:lang w:val="en-GB"/>
        </w:rPr>
        <w:footnoteReference w:id="3"/>
      </w:r>
      <w:r w:rsidRPr="00486A71">
        <w:rPr>
          <w:rFonts w:eastAsiaTheme="minorEastAsia"/>
          <w:vertAlign w:val="superscript"/>
          <w:rtl/>
          <w:lang w:val="en-GB"/>
        </w:rPr>
        <w:t>)</w:t>
      </w:r>
      <w:r w:rsidRPr="00486A71">
        <w:rPr>
          <w:rFonts w:eastAsiaTheme="minorEastAsia"/>
          <w:rtl/>
          <w:lang w:val="en-GB"/>
        </w:rPr>
        <w:t>،</w:t>
      </w:r>
      <w:r w:rsidRPr="00486A71">
        <w:rPr>
          <w:rFonts w:eastAsiaTheme="minorEastAsia" w:hint="cs"/>
          <w:rtl/>
          <w:lang w:val="en-GB"/>
        </w:rPr>
        <w:t xml:space="preserve"> </w:t>
      </w:r>
      <w:r w:rsidRPr="00486A71">
        <w:rPr>
          <w:rFonts w:eastAsiaTheme="minorEastAsia"/>
          <w:rtl/>
          <w:lang w:val="en-GB"/>
        </w:rPr>
        <w:t xml:space="preserve">المقدم وفقاً لقرار مجلس حقوق الإنسان </w:t>
      </w:r>
      <w:r w:rsidRPr="00486A71">
        <w:rPr>
          <w:rFonts w:eastAsiaTheme="minorEastAsia"/>
          <w:szCs w:val="20"/>
          <w:rtl/>
          <w:lang w:val="en-GB"/>
        </w:rPr>
        <w:t>38</w:t>
      </w:r>
      <w:r w:rsidRPr="00486A71">
        <w:rPr>
          <w:rFonts w:eastAsiaTheme="minorEastAsia"/>
          <w:rtl/>
          <w:lang w:val="en-GB"/>
        </w:rPr>
        <w:t>/</w:t>
      </w:r>
      <w:r w:rsidRPr="00486A71">
        <w:rPr>
          <w:rFonts w:eastAsiaTheme="minorEastAsia"/>
          <w:szCs w:val="20"/>
          <w:rtl/>
          <w:lang w:val="en-GB"/>
        </w:rPr>
        <w:t>11</w:t>
      </w:r>
      <w:r w:rsidRPr="00486A71">
        <w:rPr>
          <w:rFonts w:eastAsiaTheme="minorEastAsia" w:hint="cs"/>
          <w:rtl/>
          <w:lang w:val="en-GB"/>
        </w:rPr>
        <w:t>؛</w:t>
      </w:r>
    </w:p>
    <w:p w14:paraId="5345A7C4" w14:textId="29BF1593" w:rsidR="0009354A" w:rsidRPr="00486A71" w:rsidRDefault="0009354A" w:rsidP="00B12173">
      <w:pPr>
        <w:pStyle w:val="SingleTxtGA"/>
        <w:spacing w:line="350" w:lineRule="exact"/>
        <w:rPr>
          <w:rFonts w:eastAsiaTheme="minorEastAsia"/>
          <w:rtl/>
          <w:lang w:val="en-GB"/>
        </w:rPr>
      </w:pPr>
      <w:r w:rsidRPr="00486A71">
        <w:rPr>
          <w:rFonts w:eastAsiaTheme="minorEastAsia"/>
          <w:rtl/>
          <w:lang w:val="en-GB"/>
        </w:rPr>
        <w:tab/>
      </w:r>
      <w:r w:rsidRPr="00486A71">
        <w:rPr>
          <w:rFonts w:eastAsiaTheme="minorEastAsia"/>
          <w:szCs w:val="20"/>
          <w:rtl/>
          <w:lang w:val="en-GB"/>
        </w:rPr>
        <w:t>2</w:t>
      </w:r>
      <w:r w:rsidRPr="00486A71">
        <w:rPr>
          <w:rFonts w:eastAsiaTheme="minorEastAsia" w:hint="cs"/>
          <w:rtl/>
          <w:lang w:val="en-GB"/>
        </w:rPr>
        <w:t>-</w:t>
      </w:r>
      <w:r w:rsidRPr="00486A71">
        <w:rPr>
          <w:rFonts w:eastAsiaTheme="minorEastAsia"/>
          <w:rtl/>
          <w:lang w:val="en-GB"/>
        </w:rPr>
        <w:tab/>
      </w:r>
      <w:r w:rsidRPr="00486A71">
        <w:rPr>
          <w:rFonts w:eastAsiaTheme="minorEastAsia" w:hint="cs"/>
          <w:i/>
          <w:iCs/>
          <w:rtl/>
          <w:lang w:val="en-GB"/>
        </w:rPr>
        <w:t>ي</w:t>
      </w:r>
      <w:r w:rsidRPr="00486A71">
        <w:rPr>
          <w:rFonts w:eastAsiaTheme="minorEastAsia"/>
          <w:i/>
          <w:iCs/>
          <w:rtl/>
          <w:lang w:val="en-GB"/>
        </w:rPr>
        <w:t>عرب عن بالغ القلق</w:t>
      </w:r>
      <w:r w:rsidRPr="00486A71">
        <w:rPr>
          <w:rFonts w:eastAsiaTheme="minorEastAsia"/>
          <w:rtl/>
          <w:lang w:val="en-GB"/>
        </w:rPr>
        <w:t xml:space="preserve"> إزاء الحالات التي قوبلت فيها الاحتجاجات السلمية بالقمع، بما في ذلك الاستخدام غير القانوني للقوة من جانب الموظفين المكلفين بإنفاذ القانون، والاعتقال والاحتجاز التعسفيين، والتعذيب والاختفاء القسري، فضلا</w:t>
      </w:r>
      <w:r w:rsidRPr="00486A71">
        <w:rPr>
          <w:rFonts w:eastAsiaTheme="minorEastAsia" w:hint="cs"/>
          <w:rtl/>
          <w:lang w:val="en-GB"/>
        </w:rPr>
        <w:t>ً</w:t>
      </w:r>
      <w:r w:rsidRPr="00486A71">
        <w:rPr>
          <w:rFonts w:eastAsiaTheme="minorEastAsia"/>
          <w:rtl/>
          <w:lang w:val="en-GB"/>
        </w:rPr>
        <w:t xml:space="preserve"> عن</w:t>
      </w:r>
      <w:r w:rsidRPr="00486A71">
        <w:rPr>
          <w:rFonts w:eastAsiaTheme="minorEastAsia" w:hint="cs"/>
          <w:rtl/>
          <w:lang w:val="en-GB"/>
        </w:rPr>
        <w:t xml:space="preserve"> عمليات</w:t>
      </w:r>
      <w:r w:rsidRPr="00486A71">
        <w:rPr>
          <w:rFonts w:eastAsiaTheme="minorEastAsia"/>
          <w:rtl/>
          <w:lang w:val="en-GB"/>
        </w:rPr>
        <w:t xml:space="preserve"> إغلاق الإنترنت، والاعتداء</w:t>
      </w:r>
      <w:r w:rsidRPr="00486A71">
        <w:rPr>
          <w:rFonts w:eastAsiaTheme="minorEastAsia" w:hint="cs"/>
          <w:rtl/>
          <w:lang w:val="en-GB"/>
        </w:rPr>
        <w:t>ات</w:t>
      </w:r>
      <w:r w:rsidRPr="00486A71">
        <w:rPr>
          <w:rFonts w:eastAsiaTheme="minorEastAsia"/>
          <w:rtl/>
          <w:lang w:val="en-GB"/>
        </w:rPr>
        <w:t xml:space="preserve"> على </w:t>
      </w:r>
      <w:r w:rsidRPr="00486A71">
        <w:rPr>
          <w:rFonts w:eastAsiaTheme="minorEastAsia" w:hint="cs"/>
          <w:rtl/>
          <w:lang w:val="en-GB"/>
        </w:rPr>
        <w:t>المحتجين</w:t>
      </w:r>
      <w:r w:rsidRPr="00486A71">
        <w:rPr>
          <w:rFonts w:eastAsiaTheme="minorEastAsia"/>
          <w:rtl/>
          <w:lang w:val="en-GB"/>
        </w:rPr>
        <w:t xml:space="preserve"> </w:t>
      </w:r>
      <w:r w:rsidRPr="00486A71">
        <w:rPr>
          <w:rFonts w:eastAsiaTheme="minorEastAsia" w:hint="cs"/>
          <w:rtl/>
          <w:lang w:val="en-GB"/>
        </w:rPr>
        <w:t>و</w:t>
      </w:r>
      <w:r w:rsidRPr="00486A71">
        <w:rPr>
          <w:rFonts w:eastAsiaTheme="minorEastAsia"/>
          <w:rtl/>
          <w:lang w:val="en-GB"/>
        </w:rPr>
        <w:t>المارة والمدافع</w:t>
      </w:r>
      <w:r w:rsidRPr="00486A71">
        <w:rPr>
          <w:rFonts w:eastAsiaTheme="minorEastAsia" w:hint="cs"/>
          <w:rtl/>
          <w:lang w:val="en-GB"/>
        </w:rPr>
        <w:t>ي</w:t>
      </w:r>
      <w:r w:rsidRPr="00486A71">
        <w:rPr>
          <w:rFonts w:eastAsiaTheme="minorEastAsia"/>
          <w:rtl/>
          <w:lang w:val="en-GB"/>
        </w:rPr>
        <w:t>ن عن حقوق الإنسان والصحفي</w:t>
      </w:r>
      <w:r w:rsidRPr="00486A71">
        <w:rPr>
          <w:rFonts w:eastAsiaTheme="minorEastAsia" w:hint="cs"/>
          <w:rtl/>
          <w:lang w:val="en-GB"/>
        </w:rPr>
        <w:t>ي</w:t>
      </w:r>
      <w:r w:rsidRPr="00486A71">
        <w:rPr>
          <w:rFonts w:eastAsiaTheme="minorEastAsia"/>
          <w:rtl/>
          <w:lang w:val="en-GB"/>
        </w:rPr>
        <w:t>ن وغيرهم من العاملين في وسائط الإعلام؛</w:t>
      </w:r>
    </w:p>
    <w:p w14:paraId="3241F919" w14:textId="3CD93C3A" w:rsidR="0009354A" w:rsidRPr="00486A71" w:rsidRDefault="0009354A" w:rsidP="00B12173">
      <w:pPr>
        <w:pStyle w:val="SingleTxtGA"/>
        <w:spacing w:line="350" w:lineRule="exact"/>
        <w:rPr>
          <w:rFonts w:eastAsiaTheme="minorEastAsia"/>
          <w:rtl/>
          <w:lang w:val="en-GB"/>
        </w:rPr>
      </w:pPr>
      <w:r w:rsidRPr="00486A71">
        <w:rPr>
          <w:rFonts w:eastAsiaTheme="minorEastAsia"/>
          <w:rtl/>
          <w:lang w:val="en-GB"/>
        </w:rPr>
        <w:tab/>
      </w:r>
      <w:r w:rsidRPr="00486A71">
        <w:rPr>
          <w:rFonts w:eastAsiaTheme="minorEastAsia"/>
          <w:szCs w:val="20"/>
          <w:rtl/>
          <w:lang w:val="en-GB"/>
        </w:rPr>
        <w:t>3</w:t>
      </w:r>
      <w:r w:rsidRPr="00486A71">
        <w:rPr>
          <w:rFonts w:eastAsiaTheme="minorEastAsia"/>
          <w:rtl/>
          <w:lang w:val="en-GB"/>
        </w:rPr>
        <w:t>-</w:t>
      </w:r>
      <w:r w:rsidRPr="00486A71">
        <w:rPr>
          <w:rFonts w:eastAsiaTheme="minorEastAsia"/>
          <w:rtl/>
          <w:lang w:val="en-GB"/>
        </w:rPr>
        <w:tab/>
      </w:r>
      <w:r w:rsidRPr="00486A71">
        <w:rPr>
          <w:rFonts w:eastAsiaTheme="minorEastAsia"/>
          <w:i/>
          <w:iCs/>
          <w:rtl/>
          <w:lang w:val="en-GB"/>
        </w:rPr>
        <w:t xml:space="preserve">يشير </w:t>
      </w:r>
      <w:r w:rsidRPr="00486A71">
        <w:rPr>
          <w:rFonts w:eastAsiaTheme="minorEastAsia"/>
          <w:rtl/>
          <w:lang w:val="en-GB"/>
        </w:rPr>
        <w:t xml:space="preserve">إلى أن الدول مسؤولة، بما في ذلك في سياق الاحتجاجات السلمية، عن تعزيز حقوق الإنسان وحمايتها ومنع انتهاكات وتجاوزات حقوق الإنسان، بما </w:t>
      </w:r>
      <w:r w:rsidRPr="00486A71">
        <w:rPr>
          <w:rFonts w:eastAsiaTheme="minorEastAsia" w:hint="cs"/>
          <w:rtl/>
          <w:lang w:val="en-GB"/>
        </w:rPr>
        <w:t>فيها</w:t>
      </w:r>
      <w:r w:rsidRPr="00486A71">
        <w:rPr>
          <w:rFonts w:eastAsiaTheme="minorEastAsia"/>
          <w:rtl/>
          <w:lang w:val="en-GB"/>
        </w:rPr>
        <w:t xml:space="preserve"> الإعدام خارج نطاق القضاء أو بإجراءات موجزة أو تعسفاً، والاعتقال والاحتجاز التعسفيين، والاختفاء القسري</w:t>
      </w:r>
      <w:r w:rsidRPr="00486A71">
        <w:rPr>
          <w:rFonts w:eastAsiaTheme="minorEastAsia" w:hint="cs"/>
          <w:rtl/>
          <w:lang w:val="en-GB"/>
        </w:rPr>
        <w:t>،</w:t>
      </w:r>
      <w:r w:rsidRPr="00486A71">
        <w:rPr>
          <w:rFonts w:eastAsiaTheme="minorEastAsia"/>
          <w:rtl/>
          <w:lang w:val="en-GB"/>
        </w:rPr>
        <w:t xml:space="preserve"> والتعذيب وغيره من ضروب المعاملة أو العقوبة القاسية أو اللاإنسانية أو المهينة، ويدعو الدول إلى تجنب إساءة استخدام الإجراءات الجنائية والمدنية أو التهديد بمثل هذه التصرفات في جميع الأوقات؛</w:t>
      </w:r>
    </w:p>
    <w:p w14:paraId="27FE0754" w14:textId="26EBA224" w:rsidR="0009354A" w:rsidRPr="00486A71" w:rsidRDefault="0009354A" w:rsidP="00B12173">
      <w:pPr>
        <w:pStyle w:val="SingleTxtGA"/>
        <w:spacing w:line="350" w:lineRule="exact"/>
        <w:rPr>
          <w:rFonts w:eastAsiaTheme="minorEastAsia"/>
          <w:rtl/>
          <w:lang w:val="en-GB"/>
        </w:rPr>
      </w:pPr>
      <w:r w:rsidRPr="00486A71">
        <w:rPr>
          <w:rFonts w:eastAsiaTheme="minorEastAsia"/>
          <w:rtl/>
          <w:lang w:val="en-GB"/>
        </w:rPr>
        <w:tab/>
      </w:r>
      <w:r w:rsidRPr="00486A71">
        <w:rPr>
          <w:rFonts w:eastAsiaTheme="minorEastAsia"/>
          <w:szCs w:val="20"/>
          <w:rtl/>
          <w:lang w:val="en-GB"/>
        </w:rPr>
        <w:t>4</w:t>
      </w:r>
      <w:r w:rsidRPr="00486A71">
        <w:rPr>
          <w:rFonts w:eastAsiaTheme="minorEastAsia"/>
          <w:rtl/>
          <w:lang w:val="en-GB"/>
        </w:rPr>
        <w:t>-</w:t>
      </w:r>
      <w:r w:rsidRPr="00486A71">
        <w:rPr>
          <w:rFonts w:eastAsiaTheme="minorEastAsia"/>
          <w:rtl/>
          <w:lang w:val="en-GB"/>
        </w:rPr>
        <w:tab/>
      </w:r>
      <w:r w:rsidRPr="00486A71">
        <w:rPr>
          <w:rFonts w:eastAsiaTheme="minorEastAsia" w:hint="cs"/>
          <w:i/>
          <w:iCs/>
          <w:rtl/>
          <w:lang w:val="en-GB"/>
        </w:rPr>
        <w:t>ي</w:t>
      </w:r>
      <w:r w:rsidRPr="00486A71">
        <w:rPr>
          <w:rFonts w:eastAsiaTheme="minorEastAsia"/>
          <w:i/>
          <w:iCs/>
          <w:rtl/>
          <w:lang w:val="en-GB"/>
        </w:rPr>
        <w:t>هيب</w:t>
      </w:r>
      <w:r w:rsidRPr="00486A71">
        <w:rPr>
          <w:rFonts w:eastAsiaTheme="minorEastAsia"/>
          <w:rtl/>
          <w:lang w:val="en-GB"/>
        </w:rPr>
        <w:t xml:space="preserve"> بالدول أن تهيئ بيئة آمنة وتمكينية للأفراد والجماعات لممارسة حقهم في حرية التجمع السلمي وحقهم في التعبير وحقهم في تكوين الجمعيات، سواء على الإنترنت أو خارج الإنترنت، بما في ذلك عن طريق ضمان أن تتوافق التشريعات والإجراءات ال</w:t>
      </w:r>
      <w:r w:rsidRPr="00486A71">
        <w:rPr>
          <w:rFonts w:eastAsiaTheme="minorEastAsia" w:hint="cs"/>
          <w:rtl/>
          <w:lang w:val="en-GB"/>
        </w:rPr>
        <w:t>داخل</w:t>
      </w:r>
      <w:r w:rsidRPr="00486A71">
        <w:rPr>
          <w:rFonts w:eastAsiaTheme="minorEastAsia"/>
          <w:rtl/>
          <w:lang w:val="en-GB"/>
        </w:rPr>
        <w:t>ية المتعلقة بالحق في حرية التجمع السلمي و</w:t>
      </w:r>
      <w:r w:rsidRPr="00486A71">
        <w:rPr>
          <w:rFonts w:eastAsiaTheme="minorEastAsia" w:hint="cs"/>
          <w:rtl/>
          <w:lang w:val="en-GB"/>
        </w:rPr>
        <w:t>ال</w:t>
      </w:r>
      <w:r w:rsidRPr="00486A71">
        <w:rPr>
          <w:rFonts w:eastAsiaTheme="minorEastAsia"/>
          <w:rtl/>
          <w:lang w:val="en-GB"/>
        </w:rPr>
        <w:t>حق في التعبير و</w:t>
      </w:r>
      <w:r w:rsidRPr="00486A71">
        <w:rPr>
          <w:rFonts w:eastAsiaTheme="minorEastAsia" w:hint="cs"/>
          <w:rtl/>
          <w:lang w:val="en-GB"/>
        </w:rPr>
        <w:t>ال</w:t>
      </w:r>
      <w:r w:rsidRPr="00486A71">
        <w:rPr>
          <w:rFonts w:eastAsiaTheme="minorEastAsia"/>
          <w:rtl/>
          <w:lang w:val="en-GB"/>
        </w:rPr>
        <w:t>حق في تكوين الجمعيات مع التزاماتها وتعهداتها الدولية في مجال حقوق الإنسان، لإرساء أساس واضح وصريح يدعم ممارسة هذه الحقوق، و</w:t>
      </w:r>
      <w:r w:rsidRPr="00486A71">
        <w:rPr>
          <w:rFonts w:eastAsiaTheme="minorEastAsia" w:hint="cs"/>
          <w:rtl/>
          <w:lang w:val="en-GB"/>
        </w:rPr>
        <w:t xml:space="preserve">ضمان </w:t>
      </w:r>
      <w:r w:rsidRPr="00486A71">
        <w:rPr>
          <w:rFonts w:eastAsiaTheme="minorEastAsia"/>
          <w:rtl/>
          <w:lang w:val="en-GB"/>
        </w:rPr>
        <w:t xml:space="preserve">أن تُنفذ </w:t>
      </w:r>
      <w:r w:rsidRPr="00486A71">
        <w:rPr>
          <w:rFonts w:eastAsiaTheme="minorEastAsia" w:hint="cs"/>
          <w:rtl/>
          <w:lang w:val="en-GB"/>
        </w:rPr>
        <w:t xml:space="preserve">هذه </w:t>
      </w:r>
      <w:r w:rsidRPr="00486A71">
        <w:rPr>
          <w:rFonts w:eastAsiaTheme="minorEastAsia"/>
          <w:rtl/>
          <w:lang w:val="en-GB"/>
        </w:rPr>
        <w:t xml:space="preserve">التشريعات والإجراءات </w:t>
      </w:r>
      <w:r w:rsidRPr="00486A71">
        <w:rPr>
          <w:rFonts w:eastAsiaTheme="minorEastAsia" w:hint="cs"/>
          <w:rtl/>
          <w:lang w:val="en-GB"/>
        </w:rPr>
        <w:t>تنفيذا</w:t>
      </w:r>
      <w:r w:rsidRPr="00486A71">
        <w:rPr>
          <w:rFonts w:eastAsiaTheme="minorEastAsia" w:hint="cs"/>
          <w:rtl/>
          <w:lang w:val="en-GB"/>
        </w:rPr>
        <w:t>ً</w:t>
      </w:r>
      <w:r w:rsidRPr="00486A71">
        <w:rPr>
          <w:rFonts w:eastAsiaTheme="minorEastAsia" w:hint="cs"/>
          <w:rtl/>
          <w:lang w:val="en-GB"/>
        </w:rPr>
        <w:t xml:space="preserve"> فعالا</w:t>
      </w:r>
      <w:r w:rsidRPr="00486A71">
        <w:rPr>
          <w:rFonts w:eastAsiaTheme="minorEastAsia" w:hint="cs"/>
          <w:rtl/>
          <w:lang w:val="en-GB"/>
        </w:rPr>
        <w:t>ً</w:t>
      </w:r>
      <w:r w:rsidRPr="00486A71">
        <w:rPr>
          <w:rFonts w:eastAsiaTheme="minorEastAsia"/>
          <w:rtl/>
          <w:lang w:val="en-GB"/>
        </w:rPr>
        <w:t>؛</w:t>
      </w:r>
    </w:p>
    <w:p w14:paraId="576BF3C9" w14:textId="047C3C47" w:rsidR="0009354A" w:rsidRPr="00486A71" w:rsidRDefault="0009354A" w:rsidP="00B12173">
      <w:pPr>
        <w:pStyle w:val="SingleTxtGA"/>
        <w:spacing w:line="350" w:lineRule="exact"/>
        <w:rPr>
          <w:rFonts w:eastAsiaTheme="minorEastAsia"/>
          <w:rtl/>
          <w:lang w:val="en-GB"/>
        </w:rPr>
      </w:pPr>
      <w:r w:rsidRPr="00486A71">
        <w:rPr>
          <w:rFonts w:eastAsiaTheme="minorEastAsia"/>
          <w:rtl/>
          <w:lang w:val="en-GB"/>
        </w:rPr>
        <w:tab/>
      </w:r>
      <w:r w:rsidRPr="00486A71">
        <w:rPr>
          <w:rFonts w:eastAsiaTheme="minorEastAsia"/>
          <w:szCs w:val="20"/>
          <w:rtl/>
          <w:lang w:val="en-GB"/>
        </w:rPr>
        <w:t>5</w:t>
      </w:r>
      <w:r w:rsidRPr="00486A71">
        <w:rPr>
          <w:rFonts w:eastAsiaTheme="minorEastAsia"/>
          <w:rtl/>
          <w:lang w:val="en-GB"/>
        </w:rPr>
        <w:t>-</w:t>
      </w:r>
      <w:r w:rsidRPr="00486A71">
        <w:rPr>
          <w:rFonts w:eastAsiaTheme="minorEastAsia"/>
          <w:rtl/>
          <w:lang w:val="en-GB"/>
        </w:rPr>
        <w:tab/>
      </w:r>
      <w:r w:rsidRPr="00486A71">
        <w:rPr>
          <w:rFonts w:eastAsiaTheme="minorEastAsia" w:hint="cs"/>
          <w:i/>
          <w:iCs/>
          <w:rtl/>
          <w:lang w:val="en-GB"/>
        </w:rPr>
        <w:t>ي</w:t>
      </w:r>
      <w:r w:rsidRPr="00486A71">
        <w:rPr>
          <w:rFonts w:eastAsiaTheme="minorEastAsia"/>
          <w:i/>
          <w:iCs/>
          <w:rtl/>
          <w:lang w:val="en-GB"/>
        </w:rPr>
        <w:t>هيب أيض</w:t>
      </w:r>
      <w:r w:rsidRPr="00486A71">
        <w:rPr>
          <w:rFonts w:eastAsiaTheme="minorEastAsia" w:hint="cs"/>
          <w:i/>
          <w:iCs/>
          <w:rtl/>
          <w:lang w:val="en-GB"/>
        </w:rPr>
        <w:t>اً</w:t>
      </w:r>
      <w:r w:rsidRPr="00486A71">
        <w:rPr>
          <w:rFonts w:eastAsiaTheme="minorEastAsia"/>
          <w:rtl/>
          <w:lang w:val="en-GB"/>
        </w:rPr>
        <w:t xml:space="preserve"> بالدول أن تكفل احترام جميع حقوق الإنسان وحمايتها وإعمالها </w:t>
      </w:r>
      <w:r w:rsidRPr="00486A71">
        <w:rPr>
          <w:rFonts w:eastAsiaTheme="minorEastAsia" w:hint="cs"/>
          <w:rtl/>
          <w:lang w:val="en-GB"/>
        </w:rPr>
        <w:t>حتى</w:t>
      </w:r>
      <w:r w:rsidRPr="00486A71">
        <w:rPr>
          <w:rFonts w:eastAsiaTheme="minorEastAsia"/>
          <w:rtl/>
          <w:lang w:val="en-GB"/>
        </w:rPr>
        <w:t xml:space="preserve"> </w:t>
      </w:r>
      <w:r w:rsidRPr="00486A71">
        <w:rPr>
          <w:rFonts w:eastAsiaTheme="minorEastAsia" w:hint="cs"/>
          <w:rtl/>
          <w:lang w:val="en-GB"/>
        </w:rPr>
        <w:t>خلال</w:t>
      </w:r>
      <w:r w:rsidRPr="00486A71">
        <w:rPr>
          <w:rFonts w:eastAsiaTheme="minorEastAsia"/>
          <w:rtl/>
          <w:lang w:val="en-GB"/>
        </w:rPr>
        <w:t xml:space="preserve"> حالات الطوارئ، مثل جائحة </w:t>
      </w:r>
      <w:r w:rsidRPr="00486A71">
        <w:rPr>
          <w:rFonts w:eastAsiaTheme="minorEastAsia" w:hint="cs"/>
          <w:rtl/>
          <w:lang w:val="en-GB"/>
        </w:rPr>
        <w:t>كوفيد-</w:t>
      </w:r>
      <w:r w:rsidRPr="00486A71">
        <w:rPr>
          <w:rFonts w:eastAsiaTheme="minorEastAsia" w:hint="cs"/>
          <w:szCs w:val="20"/>
          <w:rtl/>
          <w:lang w:val="en-GB"/>
        </w:rPr>
        <w:t>19</w:t>
      </w:r>
      <w:r w:rsidRPr="00486A71">
        <w:rPr>
          <w:rFonts w:eastAsiaTheme="minorEastAsia"/>
          <w:rtl/>
          <w:lang w:val="en-GB"/>
        </w:rPr>
        <w:t>، وأن تكفل توافق استجاباتها</w:t>
      </w:r>
      <w:r w:rsidRPr="00486A71">
        <w:rPr>
          <w:rFonts w:eastAsiaTheme="minorEastAsia" w:hint="cs"/>
          <w:rtl/>
          <w:lang w:val="en-GB"/>
        </w:rPr>
        <w:t xml:space="preserve"> توافقا</w:t>
      </w:r>
      <w:r w:rsidRPr="00486A71">
        <w:rPr>
          <w:rFonts w:eastAsiaTheme="minorEastAsia" w:hint="cs"/>
          <w:rtl/>
          <w:lang w:val="en-GB"/>
        </w:rPr>
        <w:t>ً</w:t>
      </w:r>
      <w:r w:rsidRPr="00486A71">
        <w:rPr>
          <w:rFonts w:eastAsiaTheme="minorEastAsia" w:hint="cs"/>
          <w:rtl/>
          <w:lang w:val="en-GB"/>
        </w:rPr>
        <w:t xml:space="preserve"> تاما</w:t>
      </w:r>
      <w:r w:rsidRPr="00486A71">
        <w:rPr>
          <w:rFonts w:eastAsiaTheme="minorEastAsia" w:hint="cs"/>
          <w:rtl/>
          <w:lang w:val="en-GB"/>
        </w:rPr>
        <w:t>ً</w:t>
      </w:r>
      <w:r w:rsidRPr="00486A71">
        <w:rPr>
          <w:rFonts w:eastAsiaTheme="minorEastAsia"/>
          <w:rtl/>
          <w:lang w:val="en-GB"/>
        </w:rPr>
        <w:t xml:space="preserve"> مع التزاماتها وتعهداتها في مجال حقوق الإنسان؛</w:t>
      </w:r>
    </w:p>
    <w:p w14:paraId="637450CA" w14:textId="5B686FC8" w:rsidR="0009354A" w:rsidRPr="00486A71" w:rsidRDefault="0009354A" w:rsidP="00B12173">
      <w:pPr>
        <w:pStyle w:val="SingleTxtGA"/>
        <w:spacing w:line="350" w:lineRule="exact"/>
        <w:rPr>
          <w:rFonts w:eastAsiaTheme="minorEastAsia" w:hint="cs"/>
          <w:rtl/>
          <w:lang w:val="en-GB"/>
        </w:rPr>
      </w:pPr>
      <w:r w:rsidRPr="00486A71">
        <w:rPr>
          <w:rFonts w:eastAsiaTheme="minorEastAsia"/>
          <w:rtl/>
          <w:lang w:val="en-GB"/>
        </w:rPr>
        <w:tab/>
      </w:r>
      <w:r w:rsidRPr="00486A71">
        <w:rPr>
          <w:rFonts w:eastAsiaTheme="minorEastAsia"/>
          <w:szCs w:val="20"/>
          <w:rtl/>
          <w:lang w:val="en-GB"/>
        </w:rPr>
        <w:t>6</w:t>
      </w:r>
      <w:r w:rsidRPr="00486A71">
        <w:rPr>
          <w:rFonts w:eastAsiaTheme="minorEastAsia" w:hint="cs"/>
          <w:rtl/>
          <w:lang w:val="en-GB"/>
        </w:rPr>
        <w:t>-</w:t>
      </w:r>
      <w:r w:rsidRPr="00486A71">
        <w:rPr>
          <w:rFonts w:eastAsiaTheme="minorEastAsia"/>
          <w:rtl/>
          <w:lang w:val="en-GB"/>
        </w:rPr>
        <w:tab/>
      </w:r>
      <w:r w:rsidRPr="00486A71">
        <w:rPr>
          <w:rFonts w:eastAsiaTheme="minorEastAsia"/>
          <w:i/>
          <w:iCs/>
          <w:rtl/>
          <w:lang w:val="en-GB"/>
        </w:rPr>
        <w:t>يشجع</w:t>
      </w:r>
      <w:r w:rsidRPr="00486A71">
        <w:rPr>
          <w:rFonts w:eastAsiaTheme="minorEastAsia"/>
          <w:rtl/>
          <w:lang w:val="en-GB"/>
        </w:rPr>
        <w:t xml:space="preserve"> جميع الدول على إيلاء الاعتبار الواجب ل</w:t>
      </w:r>
      <w:r w:rsidRPr="00486A71">
        <w:rPr>
          <w:rFonts w:eastAsiaTheme="minorEastAsia" w:hint="cs"/>
          <w:rtl/>
          <w:lang w:val="en-GB"/>
        </w:rPr>
        <w:t>مجموعة</w:t>
      </w:r>
      <w:r w:rsidRPr="00486A71">
        <w:rPr>
          <w:rFonts w:eastAsiaTheme="minorEastAsia"/>
          <w:rtl/>
          <w:lang w:val="en-GB"/>
        </w:rPr>
        <w:t xml:space="preserve"> التوصيات العملية لإدارة التجمعات إدارة سليمة</w:t>
      </w:r>
      <w:r w:rsidRPr="00486A71">
        <w:rPr>
          <w:rFonts w:eastAsiaTheme="minorEastAsia" w:hint="cs"/>
          <w:rtl/>
          <w:lang w:val="en-GB"/>
        </w:rPr>
        <w:t xml:space="preserve"> بال</w:t>
      </w:r>
      <w:r w:rsidRPr="00486A71">
        <w:rPr>
          <w:rFonts w:eastAsiaTheme="minorEastAsia"/>
          <w:rtl/>
          <w:lang w:val="en-GB"/>
        </w:rPr>
        <w:t>استناد إلى أفضل</w:t>
      </w:r>
      <w:r w:rsidRPr="00486A71">
        <w:rPr>
          <w:rFonts w:eastAsiaTheme="minorEastAsia" w:hint="cs"/>
          <w:rtl/>
          <w:lang w:val="en-GB"/>
        </w:rPr>
        <w:t xml:space="preserve"> </w:t>
      </w:r>
      <w:r w:rsidRPr="00486A71">
        <w:rPr>
          <w:rFonts w:eastAsiaTheme="minorEastAsia"/>
          <w:rtl/>
          <w:lang w:val="en-GB"/>
        </w:rPr>
        <w:t>الممارسات والدروس المستفادة</w:t>
      </w:r>
      <w:r w:rsidRPr="00486A71">
        <w:rPr>
          <w:rFonts w:eastAsiaTheme="minorEastAsia"/>
          <w:vertAlign w:val="superscript"/>
          <w:rtl/>
          <w:lang w:val="en-GB"/>
        </w:rPr>
        <w:t>(</w:t>
      </w:r>
      <w:r w:rsidRPr="00486A71">
        <w:rPr>
          <w:rStyle w:val="FootnoteReference"/>
          <w:rFonts w:ascii="Times New Roman" w:eastAsiaTheme="minorEastAsia" w:hAnsi="Times New Roman"/>
          <w:position w:val="4"/>
          <w:rtl/>
          <w:lang w:val="en-GB"/>
        </w:rPr>
        <w:footnoteReference w:id="4"/>
      </w:r>
      <w:r w:rsidRPr="00486A71">
        <w:rPr>
          <w:rFonts w:eastAsiaTheme="minorEastAsia"/>
          <w:vertAlign w:val="superscript"/>
          <w:rtl/>
          <w:lang w:val="en-GB"/>
        </w:rPr>
        <w:t>)</w:t>
      </w:r>
      <w:r w:rsidRPr="00486A71">
        <w:rPr>
          <w:rFonts w:eastAsiaTheme="minorEastAsia"/>
          <w:rtl/>
          <w:lang w:val="en-GB"/>
        </w:rPr>
        <w:t>،</w:t>
      </w:r>
      <w:r w:rsidRPr="00486A71">
        <w:rPr>
          <w:rFonts w:eastAsiaTheme="minorEastAsia" w:hint="cs"/>
          <w:rtl/>
          <w:lang w:val="en-GB"/>
        </w:rPr>
        <w:t xml:space="preserve"> </w:t>
      </w:r>
      <w:r w:rsidRPr="00486A71">
        <w:rPr>
          <w:rFonts w:eastAsiaTheme="minorEastAsia"/>
          <w:rtl/>
          <w:lang w:val="en-GB"/>
        </w:rPr>
        <w:t xml:space="preserve">التي تشكل أداة مفيدة للدول بشأن </w:t>
      </w:r>
      <w:r w:rsidRPr="00486A71">
        <w:rPr>
          <w:rFonts w:eastAsiaTheme="minorEastAsia" w:hint="cs"/>
          <w:rtl/>
          <w:lang w:val="en-GB"/>
        </w:rPr>
        <w:t xml:space="preserve">كيفية </w:t>
      </w:r>
      <w:r w:rsidRPr="00486A71">
        <w:rPr>
          <w:rFonts w:eastAsiaTheme="minorEastAsia"/>
          <w:rtl/>
          <w:lang w:val="en-GB"/>
        </w:rPr>
        <w:t>الوفاء بالتزاماتها وتعهداتها، بما في ذلك كيفية تفعيل</w:t>
      </w:r>
      <w:r w:rsidRPr="00486A71">
        <w:rPr>
          <w:rFonts w:eastAsiaTheme="minorEastAsia"/>
          <w:rtl/>
        </w:rPr>
        <w:t xml:space="preserve"> </w:t>
      </w:r>
      <w:r w:rsidRPr="00486A71">
        <w:rPr>
          <w:rFonts w:eastAsiaTheme="minorEastAsia"/>
          <w:rtl/>
          <w:lang w:val="en-GB"/>
        </w:rPr>
        <w:t>هذه التعهدات والالتزامات في قوانينها وإجراءاتها وممارساتها الداخلية، وتعزيز حقوق الإنسان وحمايتها في سياق التجمعات، بما في ذلك الاحتجاجات السلمية؛</w:t>
      </w:r>
    </w:p>
    <w:p w14:paraId="004C4F5F" w14:textId="14CB9F5E" w:rsidR="0009354A" w:rsidRPr="00486A71" w:rsidRDefault="0009354A" w:rsidP="00B12173">
      <w:pPr>
        <w:pStyle w:val="SingleTxtGA"/>
        <w:spacing w:line="350" w:lineRule="exact"/>
        <w:rPr>
          <w:rFonts w:eastAsiaTheme="minorEastAsia"/>
          <w:rtl/>
          <w:lang w:val="en-GB"/>
        </w:rPr>
      </w:pPr>
      <w:r w:rsidRPr="00486A71">
        <w:rPr>
          <w:rFonts w:eastAsiaTheme="minorEastAsia"/>
          <w:rtl/>
          <w:lang w:val="en-GB"/>
        </w:rPr>
        <w:tab/>
      </w:r>
      <w:r w:rsidRPr="00486A71">
        <w:rPr>
          <w:rFonts w:eastAsiaTheme="minorEastAsia"/>
          <w:szCs w:val="20"/>
          <w:rtl/>
          <w:lang w:val="en-GB"/>
        </w:rPr>
        <w:t>7</w:t>
      </w:r>
      <w:r w:rsidRPr="00486A71">
        <w:rPr>
          <w:rFonts w:eastAsiaTheme="minorEastAsia"/>
          <w:rtl/>
          <w:lang w:val="en-GB"/>
        </w:rPr>
        <w:t>-</w:t>
      </w:r>
      <w:r w:rsidRPr="00486A71">
        <w:rPr>
          <w:rFonts w:eastAsiaTheme="minorEastAsia"/>
          <w:rtl/>
          <w:lang w:val="en-GB"/>
        </w:rPr>
        <w:tab/>
      </w:r>
      <w:r w:rsidRPr="00486A71">
        <w:rPr>
          <w:rFonts w:eastAsiaTheme="minorEastAsia"/>
          <w:i/>
          <w:iCs/>
          <w:rtl/>
          <w:lang w:val="en-GB"/>
        </w:rPr>
        <w:t>ي</w:t>
      </w:r>
      <w:r w:rsidRPr="00486A71">
        <w:rPr>
          <w:rFonts w:eastAsiaTheme="minorEastAsia" w:hint="cs"/>
          <w:i/>
          <w:iCs/>
          <w:rtl/>
          <w:lang w:val="en-GB"/>
        </w:rPr>
        <w:t>هيب</w:t>
      </w:r>
      <w:r w:rsidRPr="00486A71">
        <w:rPr>
          <w:rFonts w:eastAsiaTheme="minorEastAsia"/>
          <w:rtl/>
          <w:lang w:val="en-GB"/>
        </w:rPr>
        <w:t xml:space="preserve"> </w:t>
      </w:r>
      <w:r w:rsidRPr="00486A71">
        <w:rPr>
          <w:rFonts w:eastAsiaTheme="minorEastAsia" w:hint="cs"/>
          <w:rtl/>
          <w:lang w:val="en-GB"/>
        </w:rPr>
        <w:t>ب</w:t>
      </w:r>
      <w:r w:rsidRPr="00486A71">
        <w:rPr>
          <w:rFonts w:eastAsiaTheme="minorEastAsia"/>
          <w:rtl/>
          <w:lang w:val="en-GB"/>
        </w:rPr>
        <w:t xml:space="preserve">الدول </w:t>
      </w:r>
      <w:r w:rsidRPr="00486A71">
        <w:rPr>
          <w:rFonts w:eastAsiaTheme="minorEastAsia" w:hint="cs"/>
          <w:rtl/>
          <w:lang w:val="en-GB"/>
        </w:rPr>
        <w:t xml:space="preserve">أن </w:t>
      </w:r>
      <w:r w:rsidRPr="00486A71">
        <w:rPr>
          <w:rFonts w:eastAsiaTheme="minorEastAsia"/>
          <w:rtl/>
          <w:lang w:val="en-GB"/>
        </w:rPr>
        <w:t>ت</w:t>
      </w:r>
      <w:r w:rsidRPr="00486A71">
        <w:rPr>
          <w:rFonts w:eastAsiaTheme="minorEastAsia" w:hint="cs"/>
          <w:rtl/>
          <w:lang w:val="en-GB"/>
        </w:rPr>
        <w:t>سهل</w:t>
      </w:r>
      <w:r w:rsidRPr="00486A71">
        <w:rPr>
          <w:rFonts w:eastAsiaTheme="minorEastAsia"/>
          <w:rtl/>
          <w:lang w:val="en-GB"/>
        </w:rPr>
        <w:t xml:space="preserve"> الاحتجاجات السلمية من خلال تمكين الم</w:t>
      </w:r>
      <w:r w:rsidRPr="00486A71">
        <w:rPr>
          <w:rFonts w:eastAsiaTheme="minorEastAsia" w:hint="cs"/>
          <w:rtl/>
          <w:lang w:val="en-GB"/>
        </w:rPr>
        <w:t>حتج</w:t>
      </w:r>
      <w:r w:rsidRPr="00486A71">
        <w:rPr>
          <w:rFonts w:eastAsiaTheme="minorEastAsia"/>
          <w:rtl/>
          <w:lang w:val="en-GB"/>
        </w:rPr>
        <w:t xml:space="preserve">ين، قدر الإمكان، من الوصول إلى الأماكن العامة </w:t>
      </w:r>
      <w:r w:rsidRPr="00486A71">
        <w:rPr>
          <w:rFonts w:eastAsiaTheme="minorEastAsia" w:hint="cs"/>
          <w:rtl/>
          <w:lang w:val="en-GB"/>
        </w:rPr>
        <w:t>ل</w:t>
      </w:r>
      <w:r w:rsidRPr="00486A71">
        <w:rPr>
          <w:rFonts w:eastAsiaTheme="minorEastAsia"/>
          <w:rtl/>
          <w:lang w:val="en-GB"/>
        </w:rPr>
        <w:t>يكونوا على مرأى ومسمع من الجمهور الذي يعتزمون استهدافه، ومن خلال حمايتهم، دون تمييز، عند الضرورة، من أي شكل من أشكال التهديد أو</w:t>
      </w:r>
      <w:r w:rsidR="00FE2175" w:rsidRPr="00486A71">
        <w:rPr>
          <w:rFonts w:eastAsiaTheme="minorEastAsia" w:hint="cs"/>
          <w:rtl/>
          <w:lang w:val="en-GB"/>
        </w:rPr>
        <w:t> </w:t>
      </w:r>
      <w:r w:rsidRPr="00486A71">
        <w:rPr>
          <w:rFonts w:eastAsiaTheme="minorEastAsia"/>
          <w:rtl/>
          <w:lang w:val="en-GB"/>
        </w:rPr>
        <w:t>المضايقة، ويؤكد دور السلطات المحلية في هذا الصدد؛</w:t>
      </w:r>
    </w:p>
    <w:p w14:paraId="0A8D97E7" w14:textId="20B49B5F"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8</w:t>
      </w:r>
      <w:r w:rsidRPr="00486A71">
        <w:rPr>
          <w:rFonts w:eastAsiaTheme="minorEastAsia" w:hint="cs"/>
          <w:rtl/>
          <w:lang w:val="en-GB"/>
        </w:rPr>
        <w:t>-</w:t>
      </w:r>
      <w:r w:rsidRPr="00486A71">
        <w:rPr>
          <w:rFonts w:eastAsiaTheme="minorEastAsia"/>
          <w:rtl/>
          <w:lang w:val="en-GB"/>
        </w:rPr>
        <w:tab/>
      </w:r>
      <w:r w:rsidRPr="00486A71">
        <w:rPr>
          <w:rFonts w:eastAsiaTheme="minorEastAsia" w:hint="cs"/>
          <w:i/>
          <w:iCs/>
          <w:rtl/>
          <w:lang w:val="en-GB"/>
        </w:rPr>
        <w:t>يؤكد</w:t>
      </w:r>
      <w:r w:rsidRPr="00486A71">
        <w:rPr>
          <w:rFonts w:eastAsiaTheme="minorEastAsia"/>
          <w:rtl/>
          <w:lang w:val="en-GB"/>
        </w:rPr>
        <w:t xml:space="preserve"> الدور الهام الذي يمكن لقنوات التواصل بين المنظمين والمحتجين والسلطات المحلية والموظفين المكلفين بمهام إنفاذ القانون أن تؤديه في سياق الإدارة السليمة للتجمعات، مثل الاحتجاجات السلمية، ويدعو الدول إلى إنشاء قنوات مناسبة من هذا القبيل؛</w:t>
      </w:r>
    </w:p>
    <w:p w14:paraId="750928B9" w14:textId="79408DF6"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hint="cs"/>
          <w:szCs w:val="20"/>
          <w:rtl/>
          <w:lang w:val="en-GB"/>
        </w:rPr>
        <w:t>9</w:t>
      </w:r>
      <w:r w:rsidRPr="00486A71">
        <w:rPr>
          <w:rFonts w:eastAsiaTheme="minorEastAsia" w:hint="cs"/>
          <w:rtl/>
          <w:lang w:val="en-GB"/>
        </w:rPr>
        <w:t>-</w:t>
      </w:r>
      <w:r w:rsidRPr="00486A71">
        <w:rPr>
          <w:rFonts w:eastAsiaTheme="minorEastAsia"/>
          <w:rtl/>
          <w:lang w:val="en-GB"/>
        </w:rPr>
        <w:tab/>
      </w:r>
      <w:r w:rsidRPr="00486A71">
        <w:rPr>
          <w:rFonts w:eastAsiaTheme="minorEastAsia" w:hint="cs"/>
          <w:i/>
          <w:iCs/>
          <w:rtl/>
          <w:lang w:val="en-GB"/>
        </w:rPr>
        <w:t>ي</w:t>
      </w:r>
      <w:r w:rsidRPr="00486A71">
        <w:rPr>
          <w:rFonts w:eastAsiaTheme="minorEastAsia"/>
          <w:i/>
          <w:iCs/>
          <w:rtl/>
          <w:lang w:val="en-GB"/>
        </w:rPr>
        <w:t>حث</w:t>
      </w:r>
      <w:r w:rsidRPr="00486A71">
        <w:rPr>
          <w:rFonts w:eastAsiaTheme="minorEastAsia"/>
          <w:rtl/>
          <w:lang w:val="en-GB"/>
        </w:rPr>
        <w:t xml:space="preserve"> الدول على إيلاء اهتمام خاص لسلامة النساء والفتيات</w:t>
      </w:r>
      <w:r w:rsidRPr="00486A71">
        <w:rPr>
          <w:rFonts w:eastAsiaTheme="minorEastAsia" w:hint="cs"/>
          <w:rtl/>
          <w:lang w:val="en-GB"/>
        </w:rPr>
        <w:t xml:space="preserve"> </w:t>
      </w:r>
      <w:r w:rsidRPr="00486A71">
        <w:rPr>
          <w:rFonts w:eastAsiaTheme="minorEastAsia"/>
          <w:rtl/>
          <w:lang w:val="en-GB"/>
        </w:rPr>
        <w:t>والمدافعات عن حقوق الإنسان وحماي</w:t>
      </w:r>
      <w:r w:rsidRPr="00486A71">
        <w:rPr>
          <w:rFonts w:eastAsiaTheme="minorEastAsia" w:hint="cs"/>
          <w:rtl/>
          <w:lang w:val="en-GB"/>
        </w:rPr>
        <w:t xml:space="preserve">تهن </w:t>
      </w:r>
      <w:r w:rsidRPr="00486A71">
        <w:rPr>
          <w:rFonts w:eastAsiaTheme="minorEastAsia"/>
          <w:rtl/>
          <w:lang w:val="en-GB"/>
        </w:rPr>
        <w:t xml:space="preserve">من أعمال التخويف والمضايقة، وكذلك </w:t>
      </w:r>
      <w:r w:rsidRPr="00486A71">
        <w:rPr>
          <w:rFonts w:eastAsiaTheme="minorEastAsia" w:hint="cs"/>
          <w:rtl/>
          <w:lang w:val="en-GB"/>
        </w:rPr>
        <w:t xml:space="preserve">من </w:t>
      </w:r>
      <w:r w:rsidRPr="00486A71">
        <w:rPr>
          <w:rFonts w:eastAsiaTheme="minorEastAsia"/>
          <w:rtl/>
          <w:lang w:val="en-GB"/>
        </w:rPr>
        <w:t xml:space="preserve">العنف القائم على </w:t>
      </w:r>
      <w:r w:rsidRPr="00486A71">
        <w:rPr>
          <w:rFonts w:eastAsiaTheme="minorEastAsia" w:hint="cs"/>
          <w:rtl/>
          <w:lang w:val="en-GB"/>
        </w:rPr>
        <w:t>النوع الاجتماعي</w:t>
      </w:r>
      <w:r w:rsidRPr="00486A71">
        <w:rPr>
          <w:rFonts w:eastAsiaTheme="minorEastAsia"/>
          <w:rtl/>
          <w:lang w:val="en-GB"/>
        </w:rPr>
        <w:t>، بما في ذلك الاعتداء الجنسي، في سياق الاحتجاجات السلمية؛</w:t>
      </w:r>
    </w:p>
    <w:p w14:paraId="7B6C2513" w14:textId="4CC5DC24"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10</w:t>
      </w:r>
      <w:r w:rsidRPr="00486A71">
        <w:rPr>
          <w:rFonts w:eastAsiaTheme="minorEastAsia" w:hint="cs"/>
          <w:rtl/>
          <w:lang w:val="en-GB"/>
        </w:rPr>
        <w:t>-</w:t>
      </w:r>
      <w:r w:rsidRPr="00486A71">
        <w:rPr>
          <w:rFonts w:eastAsiaTheme="minorEastAsia"/>
          <w:rtl/>
          <w:lang w:val="en-GB"/>
        </w:rPr>
        <w:tab/>
      </w:r>
      <w:r w:rsidRPr="00486A71">
        <w:rPr>
          <w:rFonts w:eastAsiaTheme="minorEastAsia" w:hint="cs"/>
          <w:i/>
          <w:iCs/>
          <w:rtl/>
          <w:lang w:val="en-GB"/>
        </w:rPr>
        <w:t>ي</w:t>
      </w:r>
      <w:r w:rsidRPr="00486A71">
        <w:rPr>
          <w:rFonts w:eastAsiaTheme="minorEastAsia"/>
          <w:i/>
          <w:iCs/>
          <w:rtl/>
          <w:lang w:val="en-GB"/>
        </w:rPr>
        <w:t>ؤكد من جديد</w:t>
      </w:r>
      <w:r w:rsidRPr="00486A71">
        <w:rPr>
          <w:rFonts w:eastAsiaTheme="minorEastAsia"/>
          <w:rtl/>
          <w:lang w:val="en-GB"/>
        </w:rPr>
        <w:t xml:space="preserve"> أن على الدول اتخاذ جميع التدابير المناسبة من أجل سلامة الأطفال وحمايتهم، بما في ذلك أثناء ممارسة حقهم في حرية التجمع السلمي وحقهم في حرية التعبير وحقهم في حرية تكوين الجمعيات، لا سيما في سياق الاحتجاجات السلمية؛</w:t>
      </w:r>
    </w:p>
    <w:p w14:paraId="7ED73FC3" w14:textId="489A17FE"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11</w:t>
      </w:r>
      <w:r w:rsidRPr="00486A71">
        <w:rPr>
          <w:rFonts w:eastAsiaTheme="minorEastAsia"/>
          <w:rtl/>
          <w:lang w:val="en-GB"/>
        </w:rPr>
        <w:t>-</w:t>
      </w:r>
      <w:r w:rsidRPr="00486A71">
        <w:rPr>
          <w:rFonts w:eastAsiaTheme="minorEastAsia"/>
          <w:rtl/>
          <w:lang w:val="en-GB"/>
        </w:rPr>
        <w:tab/>
      </w:r>
      <w:r w:rsidRPr="00486A71">
        <w:rPr>
          <w:rFonts w:eastAsiaTheme="minorEastAsia"/>
          <w:i/>
          <w:iCs/>
          <w:rtl/>
          <w:lang w:val="en-GB"/>
        </w:rPr>
        <w:t>يهيب</w:t>
      </w:r>
      <w:r w:rsidRPr="00486A71">
        <w:rPr>
          <w:rFonts w:eastAsiaTheme="minorEastAsia"/>
          <w:rtl/>
          <w:lang w:val="en-GB"/>
        </w:rPr>
        <w:t xml:space="preserve"> بجميع الدول أن تولي اهتماماً خاصاً لسلامة المدافعين عن حقوق الإنسان والصحفيين وغيرهم من العاملين في وسائط الإعلام </w:t>
      </w:r>
      <w:r w:rsidRPr="00486A71">
        <w:rPr>
          <w:rFonts w:eastAsiaTheme="minorEastAsia" w:hint="cs"/>
          <w:rtl/>
          <w:lang w:val="en-GB"/>
        </w:rPr>
        <w:t xml:space="preserve">الذين </w:t>
      </w:r>
      <w:r w:rsidRPr="00486A71">
        <w:rPr>
          <w:rFonts w:eastAsiaTheme="minorEastAsia"/>
          <w:rtl/>
          <w:lang w:val="en-GB"/>
        </w:rPr>
        <w:t>يراقبون الاحتجاجات السلمية ويرصدونها ويسجلون وقائعها، مع مراعاة الطبيعة الخاصة لدورهم ووضعهم المعرض للخطر وقابلية تضررهم؛</w:t>
      </w:r>
    </w:p>
    <w:p w14:paraId="22B61168" w14:textId="15155A57"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12</w:t>
      </w:r>
      <w:r w:rsidRPr="00486A71">
        <w:rPr>
          <w:rFonts w:eastAsiaTheme="minorEastAsia" w:hint="cs"/>
          <w:rtl/>
          <w:lang w:val="en-GB"/>
        </w:rPr>
        <w:t>-</w:t>
      </w:r>
      <w:r w:rsidRPr="00486A71">
        <w:rPr>
          <w:rFonts w:eastAsiaTheme="minorEastAsia"/>
          <w:rtl/>
          <w:lang w:val="en-GB"/>
        </w:rPr>
        <w:tab/>
      </w:r>
      <w:r w:rsidRPr="00486A71">
        <w:rPr>
          <w:rFonts w:eastAsiaTheme="minorEastAsia" w:hint="cs"/>
          <w:i/>
          <w:iCs/>
          <w:rtl/>
          <w:lang w:val="en-GB"/>
        </w:rPr>
        <w:t>ي</w:t>
      </w:r>
      <w:r w:rsidRPr="00486A71">
        <w:rPr>
          <w:rFonts w:eastAsiaTheme="minorEastAsia"/>
          <w:i/>
          <w:iCs/>
          <w:rtl/>
          <w:lang w:val="en-GB"/>
        </w:rPr>
        <w:t>شدد</w:t>
      </w:r>
      <w:r w:rsidRPr="00486A71">
        <w:rPr>
          <w:rFonts w:eastAsiaTheme="minorEastAsia"/>
          <w:rtl/>
          <w:lang w:val="en-GB"/>
        </w:rPr>
        <w:t xml:space="preserve"> على أنه في الأوقات التي تكون فيها التجمعات ال</w:t>
      </w:r>
      <w:r w:rsidRPr="00486A71">
        <w:rPr>
          <w:rFonts w:eastAsiaTheme="minorEastAsia" w:hint="cs"/>
          <w:rtl/>
          <w:lang w:val="en-GB"/>
        </w:rPr>
        <w:t>حقيق</w:t>
      </w:r>
      <w:r w:rsidRPr="00486A71">
        <w:rPr>
          <w:rFonts w:eastAsiaTheme="minorEastAsia"/>
          <w:rtl/>
          <w:lang w:val="en-GB"/>
        </w:rPr>
        <w:t xml:space="preserve">ية مقيدة، يصبح من الضروري للغاية ضمان الوصول إلى الإنترنت واستخدامها، </w:t>
      </w:r>
      <w:r w:rsidRPr="00486A71">
        <w:rPr>
          <w:rFonts w:eastAsiaTheme="minorEastAsia" w:hint="cs"/>
          <w:rtl/>
          <w:lang w:val="en-GB"/>
        </w:rPr>
        <w:t xml:space="preserve">من خلال </w:t>
      </w:r>
      <w:r w:rsidRPr="00486A71">
        <w:rPr>
          <w:rFonts w:eastAsiaTheme="minorEastAsia"/>
          <w:rtl/>
          <w:lang w:val="en-GB"/>
        </w:rPr>
        <w:t xml:space="preserve">الامتناع </w:t>
      </w:r>
      <w:r w:rsidR="00486A71" w:rsidRPr="00486A71">
        <w:rPr>
          <w:rFonts w:eastAsiaTheme="minorEastAsia" w:hint="cs"/>
          <w:rtl/>
          <w:lang w:val="en-GB"/>
        </w:rPr>
        <w:t xml:space="preserve">عن </w:t>
      </w:r>
      <w:r w:rsidRPr="00486A71">
        <w:rPr>
          <w:rFonts w:eastAsiaTheme="minorEastAsia" w:hint="cs"/>
          <w:rtl/>
          <w:lang w:val="de-CH" w:bidi="ar-EG"/>
        </w:rPr>
        <w:t xml:space="preserve">فرض </w:t>
      </w:r>
      <w:r w:rsidRPr="00486A71">
        <w:rPr>
          <w:rFonts w:eastAsiaTheme="minorEastAsia"/>
          <w:rtl/>
          <w:lang w:val="en-GB"/>
        </w:rPr>
        <w:t xml:space="preserve">قيود </w:t>
      </w:r>
      <w:r w:rsidRPr="00486A71">
        <w:rPr>
          <w:rFonts w:eastAsiaTheme="minorEastAsia" w:hint="cs"/>
          <w:rtl/>
          <w:lang w:val="en-GB"/>
        </w:rPr>
        <w:t>لا</w:t>
      </w:r>
      <w:r w:rsidRPr="00486A71">
        <w:rPr>
          <w:rFonts w:eastAsiaTheme="minorEastAsia"/>
          <w:rtl/>
          <w:lang w:val="en-GB"/>
        </w:rPr>
        <w:t xml:space="preserve"> مبرر</w:t>
      </w:r>
      <w:r w:rsidRPr="00486A71">
        <w:rPr>
          <w:rFonts w:eastAsiaTheme="minorEastAsia" w:hint="cs"/>
          <w:rtl/>
          <w:lang w:val="en-GB"/>
        </w:rPr>
        <w:t xml:space="preserve"> لها</w:t>
      </w:r>
      <w:r w:rsidRPr="00486A71">
        <w:rPr>
          <w:rFonts w:eastAsiaTheme="minorEastAsia"/>
          <w:rtl/>
          <w:lang w:val="en-GB"/>
        </w:rPr>
        <w:t xml:space="preserve"> مثل </w:t>
      </w:r>
      <w:r w:rsidRPr="00486A71">
        <w:rPr>
          <w:rFonts w:eastAsiaTheme="minorEastAsia" w:hint="cs"/>
          <w:rtl/>
          <w:lang w:val="en-GB"/>
        </w:rPr>
        <w:t xml:space="preserve">عمليات </w:t>
      </w:r>
      <w:r w:rsidRPr="00486A71">
        <w:rPr>
          <w:rFonts w:eastAsiaTheme="minorEastAsia"/>
          <w:rtl/>
          <w:lang w:val="en-GB"/>
        </w:rPr>
        <w:t xml:space="preserve">إغلاق الإنترنت أو الرقابة على الإنترنت، </w:t>
      </w:r>
      <w:r w:rsidRPr="00486A71">
        <w:rPr>
          <w:rFonts w:eastAsiaTheme="minorEastAsia" w:hint="cs"/>
          <w:rtl/>
          <w:lang w:val="en-GB"/>
        </w:rPr>
        <w:t xml:space="preserve">ومن خلال </w:t>
      </w:r>
      <w:r w:rsidRPr="00486A71">
        <w:rPr>
          <w:rFonts w:eastAsiaTheme="minorEastAsia"/>
          <w:rtl/>
          <w:lang w:val="en-GB"/>
        </w:rPr>
        <w:t xml:space="preserve">اتخاذ تدابير تكفل الوصول إلى الإنترنت </w:t>
      </w:r>
      <w:r w:rsidRPr="00486A71">
        <w:rPr>
          <w:rFonts w:eastAsiaTheme="minorEastAsia" w:hint="cs"/>
          <w:rtl/>
          <w:lang w:val="en-GB"/>
        </w:rPr>
        <w:t>ل</w:t>
      </w:r>
      <w:r w:rsidRPr="00486A71">
        <w:rPr>
          <w:rFonts w:eastAsiaTheme="minorEastAsia"/>
          <w:rtl/>
          <w:lang w:val="en-GB"/>
        </w:rPr>
        <w:t xml:space="preserve">جميع </w:t>
      </w:r>
      <w:r w:rsidRPr="00486A71">
        <w:rPr>
          <w:rFonts w:eastAsiaTheme="minorEastAsia" w:hint="cs"/>
          <w:rtl/>
          <w:lang w:val="en-GB"/>
        </w:rPr>
        <w:t>السكان</w:t>
      </w:r>
      <w:r w:rsidR="00486A71" w:rsidRPr="00486A71">
        <w:rPr>
          <w:rFonts w:eastAsiaTheme="minorEastAsia" w:hint="cs"/>
          <w:rtl/>
          <w:lang w:val="en-GB"/>
        </w:rPr>
        <w:t xml:space="preserve"> </w:t>
      </w:r>
      <w:r w:rsidRPr="00486A71">
        <w:rPr>
          <w:rFonts w:eastAsiaTheme="minorEastAsia" w:hint="cs"/>
          <w:rtl/>
          <w:lang w:val="de-CH" w:bidi="ar-EG"/>
        </w:rPr>
        <w:t>عموما</w:t>
      </w:r>
      <w:r w:rsidR="00486A71" w:rsidRPr="00486A71">
        <w:rPr>
          <w:rFonts w:eastAsiaTheme="minorEastAsia" w:hint="cs"/>
          <w:rtl/>
          <w:lang w:val="en-GB"/>
        </w:rPr>
        <w:t>ً</w:t>
      </w:r>
      <w:r w:rsidRPr="00486A71">
        <w:rPr>
          <w:rFonts w:eastAsiaTheme="minorEastAsia" w:hint="cs"/>
          <w:rtl/>
          <w:lang w:val="en-GB"/>
        </w:rPr>
        <w:t xml:space="preserve"> </w:t>
      </w:r>
      <w:r w:rsidRPr="00486A71">
        <w:rPr>
          <w:rFonts w:eastAsiaTheme="minorEastAsia"/>
          <w:rtl/>
          <w:lang w:val="en-GB"/>
        </w:rPr>
        <w:t>وبتكلفة معقولة</w:t>
      </w:r>
      <w:r w:rsidRPr="00486A71">
        <w:rPr>
          <w:rFonts w:eastAsiaTheme="minorEastAsia" w:hint="cs"/>
          <w:rtl/>
          <w:lang w:val="en-GB"/>
        </w:rPr>
        <w:t>،</w:t>
      </w:r>
      <w:r w:rsidRPr="00486A71">
        <w:rPr>
          <w:rFonts w:eastAsiaTheme="minorEastAsia"/>
          <w:rtl/>
          <w:lang w:val="en-GB"/>
        </w:rPr>
        <w:t xml:space="preserve"> و</w:t>
      </w:r>
      <w:r w:rsidRPr="00486A71">
        <w:rPr>
          <w:rFonts w:eastAsiaTheme="minorEastAsia" w:hint="cs"/>
          <w:rtl/>
          <w:lang w:val="en-GB"/>
        </w:rPr>
        <w:t xml:space="preserve">من خلال </w:t>
      </w:r>
      <w:r w:rsidRPr="00486A71">
        <w:rPr>
          <w:rFonts w:eastAsiaTheme="minorEastAsia"/>
          <w:rtl/>
          <w:lang w:val="en-GB"/>
        </w:rPr>
        <w:t>احترام وحماية حق كل فرد في الخصوصية على نحو تام؛</w:t>
      </w:r>
    </w:p>
    <w:p w14:paraId="3DC6761C" w14:textId="31F42FD4"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13</w:t>
      </w:r>
      <w:r w:rsidRPr="00486A71">
        <w:rPr>
          <w:rFonts w:eastAsiaTheme="minorEastAsia"/>
          <w:rtl/>
          <w:lang w:val="en-GB"/>
        </w:rPr>
        <w:t>-</w:t>
      </w:r>
      <w:r w:rsidRPr="00486A71">
        <w:rPr>
          <w:rFonts w:eastAsiaTheme="minorEastAsia"/>
          <w:rtl/>
          <w:lang w:val="en-GB"/>
        </w:rPr>
        <w:tab/>
      </w:r>
      <w:r w:rsidRPr="00486A71">
        <w:rPr>
          <w:rFonts w:eastAsiaTheme="minorEastAsia"/>
          <w:i/>
          <w:iCs/>
          <w:rtl/>
          <w:lang w:val="en-GB"/>
        </w:rPr>
        <w:t>يهيب</w:t>
      </w:r>
      <w:r w:rsidRPr="00486A71">
        <w:rPr>
          <w:rFonts w:eastAsiaTheme="minorEastAsia"/>
          <w:rtl/>
          <w:lang w:val="en-GB"/>
        </w:rPr>
        <w:t xml:space="preserve"> بجميع الدول أن تمتنع وتكف عن اتخاذ تدابير، تنتهك القانون الدولي لحقوق الإنسان، للسعي إلى إغلاق الإنترنت والاتصالات أو إلى منع مستخدمي الإنترنت من الوصول إلى المعلومات أو نشرها على الإنترنت أو من التجمع في الفضاءات المتاحة ع</w:t>
      </w:r>
      <w:r w:rsidRPr="00486A71">
        <w:rPr>
          <w:rFonts w:eastAsiaTheme="minorEastAsia" w:hint="cs"/>
          <w:rtl/>
          <w:lang w:val="en-GB"/>
        </w:rPr>
        <w:t>لى</w:t>
      </w:r>
      <w:r w:rsidRPr="00486A71">
        <w:rPr>
          <w:rFonts w:eastAsiaTheme="minorEastAsia"/>
          <w:rtl/>
          <w:lang w:val="en-GB"/>
        </w:rPr>
        <w:t xml:space="preserve"> الإنترنت</w:t>
      </w:r>
      <w:r w:rsidRPr="00486A71">
        <w:rPr>
          <w:rFonts w:eastAsiaTheme="minorEastAsia" w:hint="cs"/>
          <w:rtl/>
          <w:lang w:val="en-GB"/>
        </w:rPr>
        <w:t>؛</w:t>
      </w:r>
    </w:p>
    <w:p w14:paraId="01ADD3E9" w14:textId="2657AA41"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14</w:t>
      </w:r>
      <w:r w:rsidRPr="00486A71">
        <w:rPr>
          <w:rFonts w:eastAsiaTheme="minorEastAsia"/>
          <w:rtl/>
          <w:lang w:val="en-GB"/>
        </w:rPr>
        <w:t>-</w:t>
      </w:r>
      <w:r w:rsidRPr="00486A71">
        <w:rPr>
          <w:rFonts w:eastAsiaTheme="minorEastAsia"/>
          <w:i/>
          <w:iCs/>
          <w:rtl/>
          <w:lang w:val="en-GB"/>
        </w:rPr>
        <w:tab/>
      </w:r>
      <w:r w:rsidRPr="00486A71">
        <w:rPr>
          <w:rFonts w:eastAsiaTheme="minorEastAsia"/>
          <w:i/>
          <w:iCs/>
          <w:rtl/>
          <w:lang w:val="en-GB"/>
        </w:rPr>
        <w:t>يحث</w:t>
      </w:r>
      <w:r w:rsidRPr="00486A71">
        <w:rPr>
          <w:rFonts w:eastAsiaTheme="minorEastAsia"/>
          <w:rtl/>
          <w:lang w:val="en-GB"/>
        </w:rPr>
        <w:t xml:space="preserve"> جميع الدول على أن تتجنب استخدام القوة أثناء الاحتجاجات السلمية، وأن تكفل - عندما يكون اللجوء إليها ضرورة لا غنى عنها - عدم تعرض أي شخص للاستخدام المفرط أو العشوائي للقوة، وأن تكفل أيضاً بأسرع ما يمكن تقديم المساعدة والمعونة الطبية إلى أي شخص مصاب أو متضرر؛</w:t>
      </w:r>
    </w:p>
    <w:p w14:paraId="04A74CEB" w14:textId="00D852D1"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15</w:t>
      </w:r>
      <w:r w:rsidRPr="00486A71">
        <w:rPr>
          <w:rFonts w:eastAsiaTheme="minorEastAsia" w:hint="cs"/>
          <w:rtl/>
          <w:lang w:val="en-GB"/>
        </w:rPr>
        <w:t>-</w:t>
      </w:r>
      <w:r w:rsidRPr="00486A71">
        <w:rPr>
          <w:rFonts w:eastAsiaTheme="minorEastAsia"/>
          <w:rtl/>
          <w:lang w:val="en-GB"/>
        </w:rPr>
        <w:tab/>
      </w:r>
      <w:r w:rsidRPr="00486A71">
        <w:rPr>
          <w:rFonts w:eastAsiaTheme="minorEastAsia" w:hint="cs"/>
          <w:i/>
          <w:iCs/>
          <w:rtl/>
          <w:lang w:val="en-GB"/>
        </w:rPr>
        <w:t>ي</w:t>
      </w:r>
      <w:r w:rsidRPr="00486A71">
        <w:rPr>
          <w:rFonts w:eastAsiaTheme="minorEastAsia"/>
          <w:i/>
          <w:iCs/>
          <w:rtl/>
          <w:lang w:val="en-GB"/>
        </w:rPr>
        <w:t xml:space="preserve">هيب </w:t>
      </w:r>
      <w:r w:rsidRPr="00486A71">
        <w:rPr>
          <w:rFonts w:eastAsiaTheme="minorEastAsia"/>
          <w:rtl/>
          <w:lang w:val="en-GB"/>
        </w:rPr>
        <w:t xml:space="preserve">بالدول أن تكفل، على سبيل الأولوية، </w:t>
      </w:r>
      <w:r w:rsidRPr="00486A71">
        <w:rPr>
          <w:rFonts w:eastAsiaTheme="minorEastAsia" w:hint="cs"/>
          <w:rtl/>
          <w:lang w:val="en-GB"/>
        </w:rPr>
        <w:t>ت</w:t>
      </w:r>
      <w:r w:rsidRPr="00486A71">
        <w:rPr>
          <w:rFonts w:eastAsiaTheme="minorEastAsia"/>
          <w:rtl/>
          <w:lang w:val="en-GB"/>
        </w:rPr>
        <w:t>وافق تشريعاتها وإجراءاتها ال</w:t>
      </w:r>
      <w:r w:rsidRPr="00486A71">
        <w:rPr>
          <w:rFonts w:eastAsiaTheme="minorEastAsia" w:hint="cs"/>
          <w:rtl/>
          <w:lang w:val="en-GB"/>
        </w:rPr>
        <w:t>داخل</w:t>
      </w:r>
      <w:r w:rsidRPr="00486A71">
        <w:rPr>
          <w:rFonts w:eastAsiaTheme="minorEastAsia"/>
          <w:rtl/>
          <w:lang w:val="en-GB"/>
        </w:rPr>
        <w:t>ية مع تعهداتها والتزاماتها الدولية فيما يتعلق باستخدام القوة في سياق إنفاذ القانون وتنفيذها على نحو فعال من جانب الموظفين المكلفين بمهام إنفاذ القانون، لا سيما المبادئ المطبقة في مجال إنفاذ القانون، مثل مبدأي</w:t>
      </w:r>
      <w:r w:rsidRPr="00486A71">
        <w:rPr>
          <w:rFonts w:eastAsiaTheme="minorEastAsia" w:hint="cs"/>
          <w:rtl/>
          <w:lang w:val="en-GB"/>
        </w:rPr>
        <w:t xml:space="preserve"> </w:t>
      </w:r>
      <w:r w:rsidRPr="00486A71">
        <w:rPr>
          <w:rFonts w:eastAsiaTheme="minorEastAsia"/>
          <w:rtl/>
          <w:lang w:val="en-GB"/>
        </w:rPr>
        <w:t>الضرورة والتناسب، علماً أنه لا يجوز استخدام القوة القاتلة إلا للحماية من تهديد وشيك للحياة، وليس لمجرد تفريق تجمُّع؛</w:t>
      </w:r>
    </w:p>
    <w:p w14:paraId="213E7A7D" w14:textId="60572D49"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16</w:t>
      </w:r>
      <w:r w:rsidRPr="00486A71">
        <w:rPr>
          <w:rFonts w:eastAsiaTheme="minorEastAsia"/>
          <w:rtl/>
          <w:lang w:val="en-GB"/>
        </w:rPr>
        <w:t>-</w:t>
      </w:r>
      <w:r w:rsidRPr="00486A71">
        <w:rPr>
          <w:rFonts w:eastAsiaTheme="minorEastAsia"/>
          <w:rtl/>
          <w:lang w:val="en-GB"/>
        </w:rPr>
        <w:tab/>
      </w:r>
      <w:r w:rsidRPr="00486A71">
        <w:rPr>
          <w:rFonts w:eastAsiaTheme="minorEastAsia"/>
          <w:i/>
          <w:iCs/>
          <w:rtl/>
          <w:lang w:val="en-GB"/>
        </w:rPr>
        <w:t>يؤكد</w:t>
      </w:r>
      <w:r w:rsidRPr="00486A71">
        <w:rPr>
          <w:rFonts w:eastAsiaTheme="minorEastAsia"/>
          <w:rtl/>
          <w:lang w:val="en-GB"/>
        </w:rPr>
        <w:t xml:space="preserve"> أنه لا يوجد ما يمكن أن يبرر على الإطلاق الاستخدام العشوائي للقوة القاتلة ضد حشد من الناس، وهو تصرف غير مشروع بموجب القانون الدولي لحقوق الإنسان؛</w:t>
      </w:r>
    </w:p>
    <w:p w14:paraId="74EDD0D5" w14:textId="00016086"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17</w:t>
      </w:r>
      <w:r w:rsidRPr="00486A71">
        <w:rPr>
          <w:rFonts w:eastAsiaTheme="minorEastAsia"/>
          <w:rtl/>
          <w:lang w:val="en-GB"/>
        </w:rPr>
        <w:t>-</w:t>
      </w:r>
      <w:r w:rsidRPr="00486A71">
        <w:rPr>
          <w:rFonts w:eastAsiaTheme="minorEastAsia"/>
          <w:rtl/>
          <w:lang w:val="en-GB"/>
        </w:rPr>
        <w:tab/>
      </w:r>
      <w:r w:rsidRPr="00486A71">
        <w:rPr>
          <w:rFonts w:eastAsiaTheme="minorEastAsia"/>
          <w:i/>
          <w:iCs/>
          <w:rtl/>
          <w:lang w:val="en-GB"/>
        </w:rPr>
        <w:t>يهيب</w:t>
      </w:r>
      <w:r w:rsidRPr="00486A71">
        <w:rPr>
          <w:rFonts w:eastAsiaTheme="minorEastAsia"/>
          <w:rtl/>
          <w:lang w:val="en-GB"/>
        </w:rPr>
        <w:t xml:space="preserve"> بالدول أن تحقق في أي حالة وفاة أو إصابة خطيرة، بما </w:t>
      </w:r>
      <w:r w:rsidRPr="00486A71">
        <w:rPr>
          <w:rFonts w:eastAsiaTheme="minorEastAsia" w:hint="cs"/>
          <w:rtl/>
          <w:lang w:val="en-GB"/>
        </w:rPr>
        <w:t>يشمل</w:t>
      </w:r>
      <w:r w:rsidRPr="00486A71">
        <w:rPr>
          <w:rFonts w:eastAsiaTheme="minorEastAsia"/>
          <w:rtl/>
          <w:lang w:val="en-GB"/>
        </w:rPr>
        <w:t xml:space="preserve"> الحالات المؤدية إلى إعاقة، التي تحدث أثناء الاحتجاجات، </w:t>
      </w:r>
      <w:r w:rsidRPr="00486A71">
        <w:rPr>
          <w:rFonts w:eastAsiaTheme="minorEastAsia" w:hint="cs"/>
          <w:rtl/>
          <w:lang w:val="en-GB"/>
        </w:rPr>
        <w:t>ومنها</w:t>
      </w:r>
      <w:r w:rsidRPr="00486A71">
        <w:rPr>
          <w:rFonts w:eastAsiaTheme="minorEastAsia"/>
          <w:rtl/>
          <w:lang w:val="en-GB"/>
        </w:rPr>
        <w:t xml:space="preserve"> تلك الناجمة عن طلق من أسلحة نارية أو عن استخدام أسلحة أقل فتكاً من جانب الموظفين المكلفين بمهام إنفاذ القانون أو أفراد تابعين لجهة خاصة ت</w:t>
      </w:r>
      <w:r w:rsidRPr="00486A71">
        <w:rPr>
          <w:rFonts w:eastAsiaTheme="minorEastAsia" w:hint="cs"/>
          <w:rtl/>
          <w:lang w:val="en-GB"/>
        </w:rPr>
        <w:t>تصرف</w:t>
      </w:r>
      <w:r w:rsidRPr="00486A71">
        <w:rPr>
          <w:rFonts w:eastAsiaTheme="minorEastAsia"/>
          <w:rtl/>
          <w:lang w:val="en-GB"/>
        </w:rPr>
        <w:t xml:space="preserve"> باسم الدولة؛</w:t>
      </w:r>
    </w:p>
    <w:p w14:paraId="62717E9D" w14:textId="516FCAEB"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18</w:t>
      </w:r>
      <w:r w:rsidRPr="00486A71">
        <w:rPr>
          <w:rFonts w:eastAsiaTheme="minorEastAsia" w:hint="cs"/>
          <w:rtl/>
          <w:lang w:val="en-GB"/>
        </w:rPr>
        <w:t>-</w:t>
      </w:r>
      <w:r w:rsidRPr="00486A71">
        <w:rPr>
          <w:rFonts w:eastAsiaTheme="minorEastAsia"/>
          <w:rtl/>
          <w:lang w:val="en-GB"/>
        </w:rPr>
        <w:tab/>
      </w:r>
      <w:r w:rsidRPr="00486A71">
        <w:rPr>
          <w:rFonts w:eastAsiaTheme="minorEastAsia" w:hint="cs"/>
          <w:i/>
          <w:iCs/>
          <w:rtl/>
          <w:lang w:val="en-GB"/>
        </w:rPr>
        <w:t>ي</w:t>
      </w:r>
      <w:r w:rsidRPr="00486A71">
        <w:rPr>
          <w:rFonts w:eastAsiaTheme="minorEastAsia"/>
          <w:i/>
          <w:iCs/>
          <w:rtl/>
          <w:lang w:val="en-GB"/>
        </w:rPr>
        <w:t>هيب أيض</w:t>
      </w:r>
      <w:r w:rsidRPr="00486A71">
        <w:rPr>
          <w:rFonts w:eastAsiaTheme="minorEastAsia" w:hint="cs"/>
          <w:i/>
          <w:iCs/>
          <w:rtl/>
          <w:lang w:val="en-GB"/>
        </w:rPr>
        <w:t>اً</w:t>
      </w:r>
      <w:r w:rsidRPr="00486A71">
        <w:rPr>
          <w:rFonts w:eastAsiaTheme="minorEastAsia"/>
          <w:rtl/>
          <w:lang w:val="en-GB"/>
        </w:rPr>
        <w:t xml:space="preserve"> بالدول أن تكفل التدريب </w:t>
      </w:r>
      <w:r w:rsidRPr="00486A71">
        <w:rPr>
          <w:rFonts w:eastAsiaTheme="minorEastAsia" w:hint="cs"/>
          <w:rtl/>
          <w:lang w:val="en-GB"/>
        </w:rPr>
        <w:t>المناسب</w:t>
      </w:r>
      <w:r w:rsidRPr="00486A71">
        <w:rPr>
          <w:rFonts w:eastAsiaTheme="minorEastAsia"/>
          <w:rtl/>
          <w:lang w:val="en-GB"/>
        </w:rPr>
        <w:t xml:space="preserve"> للموظفين المكلفين بمهام إنفاذ القانون، وأن تعزز، عند الاقتضاء، التدريب الكافي للأفراد التابعين لجهة خاصة </w:t>
      </w:r>
      <w:r w:rsidRPr="00486A71">
        <w:rPr>
          <w:rFonts w:eastAsiaTheme="minorEastAsia" w:hint="cs"/>
          <w:rtl/>
          <w:lang w:val="en-GB"/>
        </w:rPr>
        <w:t xml:space="preserve">تتصرف </w:t>
      </w:r>
      <w:r w:rsidRPr="00486A71">
        <w:rPr>
          <w:rFonts w:eastAsiaTheme="minorEastAsia"/>
          <w:rtl/>
          <w:lang w:val="en-GB"/>
        </w:rPr>
        <w:t>باسم الدولة، بما في ذلك في مجال القانون الدولي لحقوق الإنسان، وكذلك، عند الاقتضاء، في مجال القانون الدولي الإنساني، ويحث في هذا الصدد الدول على أن تدرج في هذا التدريب أساليب خفض التصعيد؛</w:t>
      </w:r>
    </w:p>
    <w:p w14:paraId="37133F9A" w14:textId="3B78F151"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hint="cs"/>
          <w:szCs w:val="20"/>
          <w:rtl/>
          <w:lang w:val="en-GB"/>
        </w:rPr>
        <w:t>19</w:t>
      </w:r>
      <w:r w:rsidRPr="00486A71">
        <w:rPr>
          <w:rFonts w:eastAsiaTheme="minorEastAsia" w:hint="cs"/>
          <w:rtl/>
          <w:lang w:val="en-GB"/>
        </w:rPr>
        <w:t>-</w:t>
      </w:r>
      <w:r w:rsidRPr="00486A71">
        <w:rPr>
          <w:rFonts w:eastAsiaTheme="minorEastAsia"/>
          <w:rtl/>
          <w:lang w:val="en-GB"/>
        </w:rPr>
        <w:tab/>
      </w:r>
      <w:r w:rsidRPr="00486A71">
        <w:rPr>
          <w:rFonts w:eastAsiaTheme="minorEastAsia"/>
          <w:i/>
          <w:iCs/>
          <w:rtl/>
          <w:lang w:val="en-GB"/>
        </w:rPr>
        <w:t>يشجع</w:t>
      </w:r>
      <w:r w:rsidRPr="00486A71">
        <w:rPr>
          <w:rFonts w:eastAsiaTheme="minorEastAsia"/>
          <w:rtl/>
          <w:lang w:val="en-GB"/>
        </w:rPr>
        <w:t xml:space="preserve"> الدول على إتاحة الوقاية المناسبة والأسلحة الأقل فتكاً لموظفيها المكلفين بمهام إنفاذ القانون من أجل تقليل حاجتهم إلى استخدام أي سلاح كان</w:t>
      </w:r>
      <w:r w:rsidRPr="00486A71">
        <w:rPr>
          <w:rFonts w:eastAsiaTheme="minorEastAsia" w:hint="cs"/>
          <w:rtl/>
          <w:lang w:val="en-GB"/>
        </w:rPr>
        <w:t>،</w:t>
      </w:r>
      <w:r w:rsidRPr="00486A71">
        <w:rPr>
          <w:rFonts w:eastAsiaTheme="minorEastAsia"/>
          <w:rtl/>
        </w:rPr>
        <w:t xml:space="preserve"> </w:t>
      </w:r>
      <w:r w:rsidRPr="00486A71">
        <w:rPr>
          <w:rFonts w:eastAsiaTheme="minorEastAsia"/>
          <w:rtl/>
          <w:lang w:val="en-GB"/>
        </w:rPr>
        <w:t>مع مواصلة الجهود الرامية إلى وضع أنظمة وإعداد بروتوكولات للتدريب على الأسلحة الأقل فتكا</w:t>
      </w:r>
      <w:r w:rsidR="00486A71" w:rsidRPr="00486A71">
        <w:rPr>
          <w:rFonts w:eastAsiaTheme="minorEastAsia" w:hint="cs"/>
          <w:rtl/>
          <w:lang w:val="en-GB"/>
        </w:rPr>
        <w:t>ً</w:t>
      </w:r>
      <w:r w:rsidRPr="00486A71">
        <w:rPr>
          <w:rFonts w:eastAsiaTheme="minorEastAsia"/>
          <w:rtl/>
          <w:lang w:val="en-GB"/>
        </w:rPr>
        <w:t xml:space="preserve"> واستخدامها، علماً أن </w:t>
      </w:r>
      <w:r w:rsidRPr="00486A71">
        <w:rPr>
          <w:rFonts w:eastAsiaTheme="minorEastAsia" w:hint="cs"/>
          <w:rtl/>
          <w:lang w:val="en-GB"/>
        </w:rPr>
        <w:t xml:space="preserve">حتى </w:t>
      </w:r>
      <w:r w:rsidRPr="00486A71">
        <w:rPr>
          <w:rFonts w:eastAsiaTheme="minorEastAsia"/>
          <w:rtl/>
          <w:lang w:val="en-GB"/>
        </w:rPr>
        <w:t xml:space="preserve">هذه الأسلحة يمكن أن </w:t>
      </w:r>
      <w:r w:rsidRPr="00486A71">
        <w:rPr>
          <w:rFonts w:eastAsiaTheme="minorEastAsia" w:hint="cs"/>
          <w:rtl/>
          <w:lang w:val="en-GB"/>
        </w:rPr>
        <w:t>تتسبب في خطر</w:t>
      </w:r>
      <w:r w:rsidRPr="00486A71">
        <w:rPr>
          <w:rFonts w:eastAsiaTheme="minorEastAsia"/>
          <w:rtl/>
          <w:lang w:val="en-GB"/>
        </w:rPr>
        <w:t xml:space="preserve"> على الحياة</w:t>
      </w:r>
      <w:r w:rsidRPr="00486A71">
        <w:rPr>
          <w:rFonts w:eastAsiaTheme="minorEastAsia" w:hint="cs"/>
          <w:rtl/>
          <w:lang w:val="en-GB"/>
        </w:rPr>
        <w:t xml:space="preserve"> </w:t>
      </w:r>
      <w:r w:rsidRPr="00486A71">
        <w:rPr>
          <w:rFonts w:eastAsiaTheme="minorEastAsia"/>
          <w:rtl/>
          <w:lang w:val="en-GB"/>
        </w:rPr>
        <w:t>أو</w:t>
      </w:r>
      <w:r w:rsidRPr="00486A71">
        <w:rPr>
          <w:rFonts w:eastAsiaTheme="minorEastAsia" w:hint="cs"/>
          <w:rtl/>
          <w:lang w:val="en-GB"/>
        </w:rPr>
        <w:t xml:space="preserve"> في </w:t>
      </w:r>
      <w:r w:rsidRPr="00486A71">
        <w:rPr>
          <w:rFonts w:eastAsiaTheme="minorEastAsia"/>
          <w:rtl/>
          <w:lang w:val="en-GB"/>
        </w:rPr>
        <w:t>إصابة خطيرة؛</w:t>
      </w:r>
    </w:p>
    <w:p w14:paraId="787BC65E" w14:textId="29CE7B35"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20</w:t>
      </w:r>
      <w:r w:rsidRPr="00486A71">
        <w:rPr>
          <w:rFonts w:eastAsiaTheme="minorEastAsia" w:hint="cs"/>
          <w:rtl/>
          <w:lang w:val="en-GB"/>
        </w:rPr>
        <w:t>-</w:t>
      </w:r>
      <w:r w:rsidRPr="00486A71">
        <w:rPr>
          <w:rFonts w:eastAsiaTheme="minorEastAsia"/>
          <w:rtl/>
          <w:lang w:val="en-GB"/>
        </w:rPr>
        <w:tab/>
      </w:r>
      <w:r w:rsidRPr="00486A71">
        <w:rPr>
          <w:rFonts w:eastAsiaTheme="minorEastAsia"/>
          <w:i/>
          <w:iCs/>
          <w:rtl/>
          <w:lang w:val="en-GB"/>
        </w:rPr>
        <w:t>يشدد</w:t>
      </w:r>
      <w:r w:rsidRPr="00486A71">
        <w:rPr>
          <w:rFonts w:eastAsiaTheme="minorEastAsia"/>
          <w:rtl/>
          <w:lang w:val="en-GB"/>
        </w:rPr>
        <w:t xml:space="preserve"> على أهمية إجراء اختبار شامل ومستقل للأسلحة الأقل فتكا</w:t>
      </w:r>
      <w:r w:rsidR="00486A71" w:rsidRPr="00486A71">
        <w:rPr>
          <w:rFonts w:eastAsiaTheme="minorEastAsia" w:hint="cs"/>
          <w:rtl/>
          <w:lang w:val="en-GB"/>
        </w:rPr>
        <w:t>ً</w:t>
      </w:r>
      <w:r w:rsidRPr="00486A71">
        <w:rPr>
          <w:rFonts w:eastAsiaTheme="minorEastAsia"/>
          <w:rtl/>
          <w:lang w:val="en-GB"/>
        </w:rPr>
        <w:t xml:space="preserve"> قبل شرائها و</w:t>
      </w:r>
      <w:r w:rsidRPr="00486A71">
        <w:rPr>
          <w:rFonts w:eastAsiaTheme="minorEastAsia" w:hint="cs"/>
          <w:rtl/>
          <w:lang w:val="en-GB"/>
        </w:rPr>
        <w:t>نشر</w:t>
      </w:r>
      <w:r w:rsidRPr="00486A71">
        <w:rPr>
          <w:rFonts w:eastAsiaTheme="minorEastAsia"/>
          <w:rtl/>
          <w:lang w:val="en-GB"/>
        </w:rPr>
        <w:t xml:space="preserve">ها لتحديد درجة فتكها ومدى خطورة ما </w:t>
      </w:r>
      <w:r w:rsidRPr="00486A71">
        <w:rPr>
          <w:rFonts w:eastAsiaTheme="minorEastAsia" w:hint="cs"/>
          <w:rtl/>
          <w:lang w:val="en-GB"/>
        </w:rPr>
        <w:t xml:space="preserve">قد </w:t>
      </w:r>
      <w:r w:rsidRPr="00486A71">
        <w:rPr>
          <w:rFonts w:eastAsiaTheme="minorEastAsia"/>
          <w:rtl/>
          <w:lang w:val="en-GB"/>
        </w:rPr>
        <w:t>تسببه من إصابات، وأهمية رصد التدريب والاستخدام المناسبين لهذه الأسلحة؛</w:t>
      </w:r>
    </w:p>
    <w:p w14:paraId="3F75F2AB" w14:textId="1A44B605"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21</w:t>
      </w:r>
      <w:r w:rsidRPr="00486A71">
        <w:rPr>
          <w:rFonts w:eastAsiaTheme="minorEastAsia"/>
          <w:rtl/>
          <w:lang w:val="en-GB"/>
        </w:rPr>
        <w:t>-</w:t>
      </w:r>
      <w:r w:rsidRPr="00486A71">
        <w:rPr>
          <w:rFonts w:eastAsiaTheme="minorEastAsia"/>
          <w:rtl/>
          <w:lang w:val="en-GB"/>
        </w:rPr>
        <w:tab/>
      </w:r>
      <w:r w:rsidRPr="00486A71">
        <w:rPr>
          <w:rFonts w:eastAsiaTheme="minorEastAsia"/>
          <w:i/>
          <w:iCs/>
          <w:rtl/>
          <w:lang w:val="en-GB"/>
        </w:rPr>
        <w:t>يشدد</w:t>
      </w:r>
      <w:r w:rsidRPr="00486A71">
        <w:rPr>
          <w:rFonts w:eastAsiaTheme="minorEastAsia"/>
          <w:rtl/>
          <w:lang w:val="en-GB"/>
        </w:rPr>
        <w:t xml:space="preserve"> على أهمية التعاون الدولي </w:t>
      </w:r>
      <w:r w:rsidRPr="00486A71">
        <w:rPr>
          <w:rFonts w:eastAsiaTheme="minorEastAsia" w:hint="cs"/>
          <w:rtl/>
          <w:lang w:val="en-GB"/>
        </w:rPr>
        <w:t>ل</w:t>
      </w:r>
      <w:r w:rsidRPr="00486A71">
        <w:rPr>
          <w:rFonts w:eastAsiaTheme="minorEastAsia"/>
          <w:rtl/>
          <w:lang w:val="en-GB"/>
        </w:rPr>
        <w:t>دعم الجهود الوطنية الرامية إلى تعزيز وحماية حقوق الإنسان والحريات الأساسية في سياق التجمعات، بما في ذلك الاحتجاجات السلمية، من أجل رفع قدر</w:t>
      </w:r>
      <w:r w:rsidRPr="00486A71">
        <w:rPr>
          <w:rFonts w:eastAsiaTheme="minorEastAsia" w:hint="cs"/>
          <w:rtl/>
          <w:lang w:val="en-GB"/>
        </w:rPr>
        <w:t>ات</w:t>
      </w:r>
      <w:r w:rsidRPr="00486A71">
        <w:rPr>
          <w:rFonts w:eastAsiaTheme="minorEastAsia"/>
          <w:rtl/>
          <w:lang w:val="en-GB"/>
        </w:rPr>
        <w:t xml:space="preserve"> وكالات إنفاذ القانون على التعامل مع هذه التجمعات بطريقة </w:t>
      </w:r>
      <w:r w:rsidRPr="00486A71">
        <w:rPr>
          <w:rFonts w:eastAsiaTheme="minorEastAsia" w:hint="cs"/>
          <w:rtl/>
          <w:lang w:val="en-GB"/>
        </w:rPr>
        <w:t>تتوافق</w:t>
      </w:r>
      <w:r w:rsidRPr="00486A71">
        <w:rPr>
          <w:rFonts w:eastAsiaTheme="minorEastAsia"/>
          <w:rtl/>
          <w:lang w:val="en-GB"/>
        </w:rPr>
        <w:t xml:space="preserve"> مع القانون الدولي لحقوق الإنسان والمعايير الدولية؛</w:t>
      </w:r>
    </w:p>
    <w:p w14:paraId="2AEB60F7" w14:textId="0F347D65"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22</w:t>
      </w:r>
      <w:r w:rsidRPr="00486A71">
        <w:rPr>
          <w:rFonts w:eastAsiaTheme="minorEastAsia"/>
          <w:rtl/>
          <w:lang w:val="en-GB"/>
        </w:rPr>
        <w:t>-</w:t>
      </w:r>
      <w:r w:rsidRPr="00486A71">
        <w:rPr>
          <w:rFonts w:eastAsiaTheme="minorEastAsia"/>
          <w:rtl/>
          <w:lang w:val="en-GB"/>
        </w:rPr>
        <w:tab/>
      </w:r>
      <w:r w:rsidRPr="00486A71">
        <w:rPr>
          <w:rFonts w:eastAsiaTheme="minorEastAsia"/>
          <w:i/>
          <w:iCs/>
          <w:rtl/>
          <w:lang w:val="en-GB"/>
        </w:rPr>
        <w:t xml:space="preserve">يشدد </w:t>
      </w:r>
      <w:r w:rsidRPr="00486A71">
        <w:rPr>
          <w:rFonts w:eastAsiaTheme="minorEastAsia"/>
          <w:rtl/>
          <w:lang w:val="en-GB"/>
        </w:rPr>
        <w:t>على ضرورة معالجة إدارة التجمعات، بما في ذلك الاحتجاجات السلمية، بطريقة تكفل المساهمة في تنظيمها السلمي</w:t>
      </w:r>
      <w:r w:rsidRPr="00486A71">
        <w:rPr>
          <w:rFonts w:eastAsiaTheme="minorEastAsia" w:hint="cs"/>
          <w:rtl/>
          <w:lang w:val="en-GB"/>
        </w:rPr>
        <w:t>،</w:t>
      </w:r>
      <w:r w:rsidRPr="00486A71">
        <w:rPr>
          <w:rFonts w:eastAsiaTheme="minorEastAsia"/>
          <w:rtl/>
          <w:lang w:val="en-GB"/>
        </w:rPr>
        <w:t xml:space="preserve"> وتجنب وقوع الإصابات، بما في ذلك الإصابات </w:t>
      </w:r>
      <w:r w:rsidRPr="00486A71">
        <w:rPr>
          <w:rFonts w:eastAsiaTheme="minorEastAsia" w:hint="cs"/>
          <w:rtl/>
          <w:lang w:val="en-GB"/>
        </w:rPr>
        <w:t>المؤدية</w:t>
      </w:r>
      <w:r w:rsidRPr="00486A71">
        <w:rPr>
          <w:rFonts w:eastAsiaTheme="minorEastAsia"/>
          <w:rtl/>
          <w:lang w:val="en-GB"/>
        </w:rPr>
        <w:t xml:space="preserve"> إلى إعاقة، وفقدان أرواح في صفوف المحتجين والأشخاص الذين يتولون مراقبة هذه التجمعات ورصدها وتسجيل وقائعها والمارة والموظفين المكلفين بمهام إنفاذ القانون، وتجنب أي انتهاك أو تجاوز لحقوق الإنسان، وكفالة وجود مساءلة عن مثل هذه الانتهاكات والتجاوزات، وإتاحة وصول الضحايا إلى سبل الانتصاف والجبر؛</w:t>
      </w:r>
    </w:p>
    <w:p w14:paraId="22F3AB37" w14:textId="272673CC"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23</w:t>
      </w:r>
      <w:r w:rsidRPr="00486A71">
        <w:rPr>
          <w:rFonts w:eastAsiaTheme="minorEastAsia"/>
          <w:rtl/>
          <w:lang w:val="en-GB"/>
        </w:rPr>
        <w:t>-</w:t>
      </w:r>
      <w:r w:rsidRPr="00486A71">
        <w:rPr>
          <w:rFonts w:eastAsiaTheme="minorEastAsia"/>
          <w:rtl/>
          <w:lang w:val="en-GB"/>
        </w:rPr>
        <w:tab/>
      </w:r>
      <w:r w:rsidRPr="00486A71">
        <w:rPr>
          <w:rFonts w:eastAsiaTheme="minorEastAsia" w:hint="cs"/>
          <w:i/>
          <w:iCs/>
          <w:rtl/>
          <w:lang w:val="en-GB"/>
        </w:rPr>
        <w:t>ي</w:t>
      </w:r>
      <w:r w:rsidRPr="00486A71">
        <w:rPr>
          <w:rFonts w:eastAsiaTheme="minorEastAsia"/>
          <w:i/>
          <w:iCs/>
          <w:rtl/>
          <w:lang w:val="en-GB"/>
        </w:rPr>
        <w:t xml:space="preserve">سلم </w:t>
      </w:r>
      <w:r w:rsidRPr="00486A71">
        <w:rPr>
          <w:rFonts w:eastAsiaTheme="minorEastAsia"/>
          <w:rtl/>
          <w:lang w:val="en-GB"/>
        </w:rPr>
        <w:t>بأهمية توثيق انتهاكات وتجاوزات حقوق الإنسان المرتكبة في سياق الاحتجاجات السلمية، والدور الذي يمكن أن تؤديه</w:t>
      </w:r>
      <w:r w:rsidRPr="00486A71">
        <w:rPr>
          <w:rFonts w:eastAsiaTheme="minorEastAsia" w:hint="cs"/>
          <w:rtl/>
          <w:lang w:val="en-GB"/>
        </w:rPr>
        <w:t xml:space="preserve"> في هذا الصدد</w:t>
      </w:r>
      <w:r w:rsidRPr="00486A71">
        <w:rPr>
          <w:rFonts w:eastAsiaTheme="minorEastAsia"/>
          <w:rtl/>
          <w:lang w:val="en-GB"/>
        </w:rPr>
        <w:t xml:space="preserve"> المؤسسات الوطنية لحقوق الإنسان والمجتمع المدني، بما في ذلك المنظمات غير الحكومية والصحفيون وغيرهم من العاملين في وسائط الإعلام ومستخدم</w:t>
      </w:r>
      <w:r w:rsidRPr="00486A71">
        <w:rPr>
          <w:rFonts w:eastAsiaTheme="minorEastAsia" w:hint="cs"/>
          <w:rtl/>
          <w:lang w:val="en-GB"/>
        </w:rPr>
        <w:t>و</w:t>
      </w:r>
      <w:r w:rsidRPr="00486A71">
        <w:rPr>
          <w:rFonts w:eastAsiaTheme="minorEastAsia"/>
          <w:rtl/>
          <w:lang w:val="en-GB"/>
        </w:rPr>
        <w:t xml:space="preserve"> الإنترنت والمدافعون عن حقوق الإنسان؛</w:t>
      </w:r>
    </w:p>
    <w:p w14:paraId="78FC1B65" w14:textId="0C862C3F" w:rsidR="0009354A" w:rsidRPr="00486A71" w:rsidRDefault="0009354A" w:rsidP="0009354A">
      <w:pPr>
        <w:pStyle w:val="SingleTxtGA"/>
        <w:rPr>
          <w:rFonts w:eastAsiaTheme="minorEastAsia"/>
          <w:spacing w:val="-2"/>
          <w:rtl/>
          <w:lang w:val="en-GB"/>
        </w:rPr>
      </w:pPr>
      <w:r w:rsidRPr="00486A71">
        <w:rPr>
          <w:rFonts w:eastAsiaTheme="minorEastAsia"/>
          <w:spacing w:val="-2"/>
          <w:rtl/>
          <w:lang w:val="en-GB"/>
        </w:rPr>
        <w:tab/>
      </w:r>
      <w:r w:rsidRPr="00486A71">
        <w:rPr>
          <w:rFonts w:eastAsiaTheme="minorEastAsia"/>
          <w:spacing w:val="-2"/>
          <w:szCs w:val="20"/>
          <w:rtl/>
          <w:lang w:val="en-GB"/>
        </w:rPr>
        <w:t>24</w:t>
      </w:r>
      <w:r w:rsidRPr="00486A71">
        <w:rPr>
          <w:rFonts w:eastAsiaTheme="minorEastAsia"/>
          <w:spacing w:val="-2"/>
          <w:rtl/>
          <w:lang w:val="en-GB"/>
        </w:rPr>
        <w:t>-</w:t>
      </w:r>
      <w:r w:rsidRPr="00486A71">
        <w:rPr>
          <w:rFonts w:eastAsiaTheme="minorEastAsia"/>
          <w:spacing w:val="-2"/>
          <w:rtl/>
          <w:lang w:val="en-GB"/>
        </w:rPr>
        <w:tab/>
      </w:r>
      <w:r w:rsidRPr="00486A71">
        <w:rPr>
          <w:rFonts w:eastAsiaTheme="minorEastAsia"/>
          <w:i/>
          <w:iCs/>
          <w:spacing w:val="-2"/>
          <w:rtl/>
          <w:lang w:val="en-GB"/>
        </w:rPr>
        <w:t>يهيب</w:t>
      </w:r>
      <w:r w:rsidRPr="00486A71">
        <w:rPr>
          <w:rFonts w:eastAsiaTheme="minorEastAsia"/>
          <w:spacing w:val="-2"/>
          <w:rtl/>
          <w:lang w:val="en-GB"/>
        </w:rPr>
        <w:t xml:space="preserve"> بالدول أن تمتنع عن استخدام التكنولوجيا الرقمية لإسكات الأفراد أو</w:t>
      </w:r>
      <w:r w:rsidR="00486A71" w:rsidRPr="00486A71">
        <w:rPr>
          <w:rFonts w:eastAsiaTheme="minorEastAsia" w:hint="cs"/>
          <w:spacing w:val="-2"/>
          <w:rtl/>
          <w:lang w:val="en-GB"/>
        </w:rPr>
        <w:t> </w:t>
      </w:r>
      <w:r w:rsidRPr="00486A71">
        <w:rPr>
          <w:rFonts w:eastAsiaTheme="minorEastAsia"/>
          <w:spacing w:val="-2"/>
          <w:rtl/>
          <w:lang w:val="en-GB"/>
        </w:rPr>
        <w:t xml:space="preserve">الجماعات أو مراقبتهم بصورة غير قانونية أو تعسفية أو مضايقتهم لمجرد تنظيمهم احتجاجات سلمية أو مشاركتهم فيها أو مراقبتهم أو رصدهم لها أو تسجيلهم لوقائعها، أو </w:t>
      </w:r>
      <w:r w:rsidRPr="00486A71">
        <w:rPr>
          <w:rFonts w:eastAsiaTheme="minorEastAsia" w:hint="cs"/>
          <w:spacing w:val="-2"/>
          <w:rtl/>
          <w:lang w:val="en-GB"/>
        </w:rPr>
        <w:t>عن الأمر ب</w:t>
      </w:r>
      <w:r w:rsidRPr="00486A71">
        <w:rPr>
          <w:rFonts w:eastAsiaTheme="minorEastAsia"/>
          <w:spacing w:val="-2"/>
          <w:rtl/>
          <w:lang w:val="en-GB"/>
        </w:rPr>
        <w:t xml:space="preserve">الإغلاق الشامل للإنترنت وحجب المواقع </w:t>
      </w:r>
      <w:r w:rsidRPr="00486A71">
        <w:rPr>
          <w:rFonts w:eastAsiaTheme="minorEastAsia" w:hint="cs"/>
          <w:spacing w:val="-2"/>
          <w:rtl/>
          <w:lang w:val="en-GB"/>
        </w:rPr>
        <w:t xml:space="preserve">الشبكية </w:t>
      </w:r>
      <w:r w:rsidRPr="00486A71">
        <w:rPr>
          <w:rFonts w:eastAsiaTheme="minorEastAsia"/>
          <w:spacing w:val="-2"/>
          <w:rtl/>
          <w:lang w:val="en-GB"/>
        </w:rPr>
        <w:t xml:space="preserve">والمنصات </w:t>
      </w:r>
      <w:r w:rsidRPr="00486A71">
        <w:rPr>
          <w:rFonts w:eastAsiaTheme="minorEastAsia" w:hint="cs"/>
          <w:spacing w:val="-2"/>
          <w:rtl/>
          <w:lang w:val="en-GB"/>
        </w:rPr>
        <w:t>أثناء</w:t>
      </w:r>
      <w:r w:rsidRPr="00486A71">
        <w:rPr>
          <w:rFonts w:eastAsiaTheme="minorEastAsia"/>
          <w:spacing w:val="-2"/>
          <w:rtl/>
          <w:lang w:val="en-GB"/>
        </w:rPr>
        <w:t xml:space="preserve"> احتجاجات أو لحظات سياسية </w:t>
      </w:r>
      <w:r w:rsidRPr="00486A71">
        <w:rPr>
          <w:rFonts w:eastAsiaTheme="minorEastAsia" w:hint="cs"/>
          <w:spacing w:val="-2"/>
          <w:rtl/>
          <w:lang w:val="en-GB"/>
        </w:rPr>
        <w:t>هامة</w:t>
      </w:r>
      <w:r w:rsidRPr="00486A71">
        <w:rPr>
          <w:rFonts w:eastAsiaTheme="minorEastAsia"/>
          <w:spacing w:val="-2"/>
          <w:rtl/>
          <w:lang w:val="en-GB"/>
        </w:rPr>
        <w:t>؛</w:t>
      </w:r>
    </w:p>
    <w:p w14:paraId="7AB3D74A" w14:textId="48E8D1A5"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25</w:t>
      </w:r>
      <w:r w:rsidRPr="00486A71">
        <w:rPr>
          <w:rFonts w:eastAsiaTheme="minorEastAsia"/>
          <w:rtl/>
          <w:lang w:val="en-GB"/>
        </w:rPr>
        <w:t>-</w:t>
      </w:r>
      <w:r w:rsidRPr="00486A71">
        <w:rPr>
          <w:rFonts w:eastAsiaTheme="minorEastAsia"/>
          <w:i/>
          <w:iCs/>
          <w:rtl/>
          <w:lang w:val="en-GB"/>
        </w:rPr>
        <w:tab/>
      </w:r>
      <w:r w:rsidRPr="00486A71">
        <w:rPr>
          <w:rFonts w:eastAsiaTheme="minorEastAsia"/>
          <w:i/>
          <w:iCs/>
          <w:rtl/>
          <w:lang w:val="en-GB"/>
        </w:rPr>
        <w:t>يحث</w:t>
      </w:r>
      <w:r w:rsidRPr="00486A71">
        <w:rPr>
          <w:rFonts w:eastAsiaTheme="minorEastAsia"/>
          <w:rtl/>
          <w:lang w:val="en-GB"/>
        </w:rPr>
        <w:t xml:space="preserve"> الدول على ضمان المساءلة عن انتهاكات وتجاوزات حقوق الإنسان من خلال الآليات القضائية أو غيرها من الآليات الوطنية، استناداً إلى القانون ووفقاً لالتزاماتها وتعهداتها الدولية في مجال حقوق الإنسان، وإتاحة وصول جميع الضحايا إلى سبل الانتصاف والجبر، بما في ذلك في سياق الاحتجاجات السلمية؛</w:t>
      </w:r>
    </w:p>
    <w:p w14:paraId="60573DC6" w14:textId="125C162D" w:rsidR="0009354A" w:rsidRPr="00B12173" w:rsidRDefault="0009354A" w:rsidP="0009354A">
      <w:pPr>
        <w:pStyle w:val="SingleTxtGA"/>
        <w:rPr>
          <w:rFonts w:eastAsiaTheme="minorEastAsia"/>
          <w:spacing w:val="-2"/>
          <w:rtl/>
          <w:lang w:val="en-GB"/>
        </w:rPr>
      </w:pPr>
      <w:r w:rsidRPr="00B12173">
        <w:rPr>
          <w:rFonts w:eastAsiaTheme="minorEastAsia"/>
          <w:spacing w:val="-2"/>
          <w:rtl/>
          <w:lang w:val="en-GB"/>
        </w:rPr>
        <w:tab/>
      </w:r>
      <w:r w:rsidRPr="00B12173">
        <w:rPr>
          <w:rFonts w:eastAsiaTheme="minorEastAsia"/>
          <w:spacing w:val="-2"/>
          <w:szCs w:val="20"/>
          <w:rtl/>
          <w:lang w:val="en-GB"/>
        </w:rPr>
        <w:t>26</w:t>
      </w:r>
      <w:r w:rsidRPr="00B12173">
        <w:rPr>
          <w:rFonts w:eastAsiaTheme="minorEastAsia"/>
          <w:spacing w:val="-2"/>
          <w:rtl/>
          <w:lang w:val="en-GB"/>
        </w:rPr>
        <w:t>-</w:t>
      </w:r>
      <w:r w:rsidRPr="00B12173">
        <w:rPr>
          <w:rFonts w:eastAsiaTheme="minorEastAsia"/>
          <w:spacing w:val="-2"/>
          <w:rtl/>
          <w:lang w:val="en-GB"/>
        </w:rPr>
        <w:tab/>
      </w:r>
      <w:r w:rsidRPr="00B12173">
        <w:rPr>
          <w:rFonts w:eastAsiaTheme="minorEastAsia"/>
          <w:i/>
          <w:iCs/>
          <w:spacing w:val="-2"/>
          <w:rtl/>
          <w:lang w:val="en-GB"/>
        </w:rPr>
        <w:t>يطلب</w:t>
      </w:r>
      <w:r w:rsidRPr="00B12173">
        <w:rPr>
          <w:rFonts w:eastAsiaTheme="minorEastAsia"/>
          <w:spacing w:val="-2"/>
          <w:rtl/>
          <w:lang w:val="en-GB"/>
        </w:rPr>
        <w:t xml:space="preserve"> إلى المقرر الخاص</w:t>
      </w:r>
      <w:r w:rsidRPr="00B12173">
        <w:rPr>
          <w:rFonts w:eastAsiaTheme="minorEastAsia"/>
          <w:spacing w:val="-2"/>
          <w:rtl/>
        </w:rPr>
        <w:t xml:space="preserve"> </w:t>
      </w:r>
      <w:r w:rsidRPr="00B12173">
        <w:rPr>
          <w:rFonts w:eastAsiaTheme="minorEastAsia"/>
          <w:spacing w:val="-2"/>
          <w:rtl/>
          <w:lang w:val="en-GB"/>
        </w:rPr>
        <w:t xml:space="preserve">المعني بالحق في حرية التجمع السلمي والحق في حرية تكوين جمعيات أن يعد مجموعة من التوصيات العملية، </w:t>
      </w:r>
      <w:r w:rsidRPr="00B12173">
        <w:rPr>
          <w:rFonts w:eastAsiaTheme="minorEastAsia" w:hint="cs"/>
          <w:spacing w:val="-2"/>
          <w:rtl/>
          <w:lang w:val="en-GB"/>
        </w:rPr>
        <w:t>بال</w:t>
      </w:r>
      <w:r w:rsidRPr="00B12173">
        <w:rPr>
          <w:rFonts w:eastAsiaTheme="minorEastAsia"/>
          <w:spacing w:val="-2"/>
          <w:rtl/>
          <w:lang w:val="en-GB"/>
        </w:rPr>
        <w:t xml:space="preserve">استناد إلى الممارسات الجيدة، بشأن حماية حقوق الإنسان في سياق الاحتجاجات السلمية </w:t>
      </w:r>
      <w:r w:rsidRPr="00B12173">
        <w:rPr>
          <w:rFonts w:eastAsiaTheme="minorEastAsia" w:hint="cs"/>
          <w:spacing w:val="-2"/>
          <w:rtl/>
          <w:lang w:val="en-GB"/>
        </w:rPr>
        <w:t>خلال</w:t>
      </w:r>
      <w:r w:rsidRPr="00B12173">
        <w:rPr>
          <w:rFonts w:eastAsiaTheme="minorEastAsia"/>
          <w:spacing w:val="-2"/>
          <w:rtl/>
          <w:lang w:val="en-GB"/>
        </w:rPr>
        <w:t xml:space="preserve"> حالات الأزمات، و</w:t>
      </w:r>
      <w:r w:rsidRPr="00B12173">
        <w:rPr>
          <w:rFonts w:eastAsiaTheme="minorEastAsia" w:hint="cs"/>
          <w:spacing w:val="-2"/>
          <w:rtl/>
          <w:lang w:val="en-GB"/>
        </w:rPr>
        <w:t xml:space="preserve">أن يلتمس أثناء </w:t>
      </w:r>
      <w:r w:rsidRPr="00B12173">
        <w:rPr>
          <w:rFonts w:eastAsiaTheme="minorEastAsia"/>
          <w:spacing w:val="-2"/>
          <w:rtl/>
          <w:lang w:val="en-GB"/>
        </w:rPr>
        <w:t>إعداد التوصيات المذكورة آراء الدول</w:t>
      </w:r>
      <w:r w:rsidRPr="00B12173">
        <w:rPr>
          <w:rFonts w:eastAsiaTheme="minorEastAsia" w:hint="cs"/>
          <w:spacing w:val="-2"/>
          <w:rtl/>
          <w:lang w:val="en-GB"/>
        </w:rPr>
        <w:t xml:space="preserve">، </w:t>
      </w:r>
      <w:r w:rsidRPr="00B12173">
        <w:rPr>
          <w:rFonts w:eastAsiaTheme="minorEastAsia"/>
          <w:spacing w:val="-2"/>
          <w:rtl/>
          <w:lang w:val="en-GB"/>
        </w:rPr>
        <w:t>ومفوضية الأمم المتحدة السامية لحقوق الإنسان، ووكالات الأمم المتحدة ذات الصلة، ولا سيما مكتب الأمم المتحدة المعني بالمخدرات والجريمة، وهيئات معاهدات حقوق الإنسان التابعة للأمم المتحدة، والآليات الإقليمية لحقوق الإنسان</w:t>
      </w:r>
      <w:r w:rsidRPr="00B12173">
        <w:rPr>
          <w:rFonts w:eastAsiaTheme="minorEastAsia" w:hint="cs"/>
          <w:spacing w:val="-2"/>
          <w:rtl/>
          <w:lang w:val="en-GB"/>
        </w:rPr>
        <w:t>، و</w:t>
      </w:r>
      <w:r w:rsidRPr="00B12173">
        <w:rPr>
          <w:rFonts w:eastAsiaTheme="minorEastAsia"/>
          <w:spacing w:val="-2"/>
          <w:rtl/>
          <w:lang w:val="en-GB"/>
        </w:rPr>
        <w:t>المكلفين</w:t>
      </w:r>
      <w:r w:rsidRPr="00B12173">
        <w:rPr>
          <w:rFonts w:eastAsiaTheme="minorEastAsia" w:hint="cs"/>
          <w:spacing w:val="-2"/>
          <w:rtl/>
          <w:lang w:val="en-GB"/>
        </w:rPr>
        <w:t xml:space="preserve"> </w:t>
      </w:r>
      <w:r w:rsidRPr="00B12173">
        <w:rPr>
          <w:rFonts w:eastAsiaTheme="minorEastAsia"/>
          <w:spacing w:val="-2"/>
          <w:rtl/>
          <w:lang w:val="en-GB"/>
        </w:rPr>
        <w:t xml:space="preserve">بولايات أخرى ذات صلة </w:t>
      </w:r>
      <w:r w:rsidRPr="00B12173">
        <w:rPr>
          <w:rFonts w:eastAsiaTheme="minorEastAsia" w:hint="cs"/>
          <w:spacing w:val="-2"/>
          <w:rtl/>
          <w:lang w:val="en-GB"/>
        </w:rPr>
        <w:t xml:space="preserve">في إطار </w:t>
      </w:r>
      <w:r w:rsidRPr="00B12173">
        <w:rPr>
          <w:rFonts w:eastAsiaTheme="minorEastAsia"/>
          <w:spacing w:val="-2"/>
          <w:rtl/>
          <w:lang w:val="en-GB"/>
        </w:rPr>
        <w:t>الإجراءات الخاصة، والمؤسسات الوطنية لحقوق الإنسان، والمنظمات غير الحكومي</w:t>
      </w:r>
      <w:r w:rsidRPr="00B12173">
        <w:rPr>
          <w:rFonts w:eastAsiaTheme="minorEastAsia" w:hint="cs"/>
          <w:spacing w:val="-2"/>
          <w:rtl/>
          <w:lang w:val="en-GB"/>
        </w:rPr>
        <w:t>ة</w:t>
      </w:r>
      <w:r w:rsidRPr="00B12173">
        <w:rPr>
          <w:rFonts w:eastAsiaTheme="minorEastAsia"/>
          <w:spacing w:val="-2"/>
          <w:rtl/>
          <w:lang w:val="en-GB"/>
        </w:rPr>
        <w:t xml:space="preserve">، وأصحاب المصلحة المعنيين الآخرين، مثل ممارسي إنفاذ القانون، </w:t>
      </w:r>
      <w:r w:rsidRPr="00B12173">
        <w:rPr>
          <w:rFonts w:eastAsiaTheme="minorEastAsia" w:hint="cs"/>
          <w:spacing w:val="-2"/>
          <w:rtl/>
          <w:lang w:val="en-GB"/>
        </w:rPr>
        <w:t xml:space="preserve">وذلك </w:t>
      </w:r>
      <w:r w:rsidRPr="00B12173">
        <w:rPr>
          <w:rFonts w:eastAsiaTheme="minorEastAsia"/>
          <w:spacing w:val="-2"/>
          <w:rtl/>
          <w:lang w:val="en-GB"/>
        </w:rPr>
        <w:t>من خلال</w:t>
      </w:r>
      <w:r w:rsidRPr="00B12173">
        <w:rPr>
          <w:rFonts w:eastAsiaTheme="minorEastAsia" w:hint="cs"/>
          <w:spacing w:val="-2"/>
          <w:rtl/>
          <w:lang w:val="en-GB"/>
        </w:rPr>
        <w:t xml:space="preserve"> إجراء</w:t>
      </w:r>
      <w:r w:rsidRPr="00B12173">
        <w:rPr>
          <w:rFonts w:eastAsiaTheme="minorEastAsia"/>
          <w:spacing w:val="-2"/>
          <w:rtl/>
          <w:lang w:val="en-GB"/>
        </w:rPr>
        <w:t xml:space="preserve"> مشاورات عالمية وإقليمية، و</w:t>
      </w:r>
      <w:r w:rsidRPr="00B12173">
        <w:rPr>
          <w:rFonts w:eastAsiaTheme="minorEastAsia" w:hint="cs"/>
          <w:spacing w:val="-2"/>
          <w:rtl/>
          <w:lang w:val="en-GB"/>
        </w:rPr>
        <w:t>أن ي</w:t>
      </w:r>
      <w:r w:rsidRPr="00B12173">
        <w:rPr>
          <w:rFonts w:eastAsiaTheme="minorEastAsia"/>
          <w:spacing w:val="-2"/>
          <w:rtl/>
          <w:lang w:val="en-GB"/>
        </w:rPr>
        <w:t>قدم تلك التوصيات إلى مجلس حقوق الإنسان في دورته الخمس</w:t>
      </w:r>
      <w:bookmarkStart w:id="0" w:name="_GoBack"/>
      <w:bookmarkEnd w:id="0"/>
      <w:r w:rsidRPr="00B12173">
        <w:rPr>
          <w:rFonts w:eastAsiaTheme="minorEastAsia"/>
          <w:spacing w:val="-2"/>
          <w:rtl/>
          <w:lang w:val="en-GB"/>
        </w:rPr>
        <w:t xml:space="preserve">ين في إطار جلسة تحاور معزّزة، </w:t>
      </w:r>
      <w:r w:rsidRPr="00B12173">
        <w:rPr>
          <w:rFonts w:eastAsiaTheme="minorEastAsia" w:hint="cs"/>
          <w:spacing w:val="-2"/>
          <w:rtl/>
          <w:lang w:val="en-GB"/>
        </w:rPr>
        <w:t>تستعرض</w:t>
      </w:r>
      <w:r w:rsidRPr="00B12173">
        <w:rPr>
          <w:rFonts w:eastAsiaTheme="minorEastAsia"/>
          <w:spacing w:val="-2"/>
          <w:rtl/>
          <w:lang w:val="en-GB"/>
        </w:rPr>
        <w:t xml:space="preserve"> أيضا</w:t>
      </w:r>
      <w:r w:rsidR="00486A71" w:rsidRPr="00B12173">
        <w:rPr>
          <w:rFonts w:eastAsiaTheme="minorEastAsia" w:hint="cs"/>
          <w:spacing w:val="-2"/>
          <w:rtl/>
          <w:lang w:val="en-GB"/>
        </w:rPr>
        <w:t>ً</w:t>
      </w:r>
      <w:r w:rsidRPr="00B12173">
        <w:rPr>
          <w:rFonts w:eastAsiaTheme="minorEastAsia"/>
          <w:spacing w:val="-2"/>
          <w:rtl/>
          <w:lang w:val="en-GB"/>
        </w:rPr>
        <w:t xml:space="preserve"> العقبات والتحديات </w:t>
      </w:r>
      <w:r w:rsidRPr="00B12173">
        <w:rPr>
          <w:rFonts w:eastAsiaTheme="minorEastAsia" w:hint="cs"/>
          <w:spacing w:val="-2"/>
          <w:rtl/>
          <w:lang w:val="en-GB"/>
        </w:rPr>
        <w:t>التي تعترض</w:t>
      </w:r>
      <w:r w:rsidRPr="00B12173">
        <w:rPr>
          <w:rFonts w:eastAsiaTheme="minorEastAsia"/>
          <w:spacing w:val="-2"/>
          <w:rtl/>
          <w:lang w:val="en-GB"/>
        </w:rPr>
        <w:t xml:space="preserve"> تنفيذ الدول لهذا القرار؛</w:t>
      </w:r>
    </w:p>
    <w:p w14:paraId="0DE9B391" w14:textId="4FD9D943" w:rsidR="0009354A" w:rsidRPr="00486A71" w:rsidRDefault="0009354A" w:rsidP="0009354A">
      <w:pPr>
        <w:pStyle w:val="SingleTxtGA"/>
        <w:rPr>
          <w:rFonts w:eastAsiaTheme="minorEastAsia"/>
          <w:rtl/>
          <w:lang w:val="en-GB"/>
        </w:rPr>
      </w:pPr>
      <w:r w:rsidRPr="00486A71">
        <w:rPr>
          <w:rFonts w:eastAsiaTheme="minorEastAsia"/>
          <w:rtl/>
          <w:lang w:val="en-GB"/>
        </w:rPr>
        <w:tab/>
      </w:r>
      <w:r w:rsidRPr="00486A71">
        <w:rPr>
          <w:rFonts w:eastAsiaTheme="minorEastAsia"/>
          <w:szCs w:val="20"/>
          <w:rtl/>
          <w:lang w:val="en-GB"/>
        </w:rPr>
        <w:t>27</w:t>
      </w:r>
      <w:r w:rsidRPr="00486A71">
        <w:rPr>
          <w:rFonts w:eastAsiaTheme="minorEastAsia"/>
          <w:rtl/>
          <w:lang w:val="en-GB"/>
        </w:rPr>
        <w:t>-</w:t>
      </w:r>
      <w:r w:rsidRPr="00486A71">
        <w:rPr>
          <w:rFonts w:eastAsiaTheme="minorEastAsia"/>
          <w:rtl/>
          <w:lang w:val="en-GB"/>
        </w:rPr>
        <w:tab/>
      </w:r>
      <w:r w:rsidRPr="00486A71">
        <w:rPr>
          <w:rFonts w:eastAsiaTheme="minorEastAsia"/>
          <w:i/>
          <w:iCs/>
          <w:rtl/>
          <w:lang w:val="en-GB"/>
        </w:rPr>
        <w:t>يقرر</w:t>
      </w:r>
      <w:r w:rsidRPr="00486A71">
        <w:rPr>
          <w:rFonts w:eastAsiaTheme="minorEastAsia"/>
          <w:rtl/>
          <w:lang w:val="en-GB"/>
        </w:rPr>
        <w:t xml:space="preserve"> أن يواصل نظره في هذه المسألة.</w:t>
      </w:r>
    </w:p>
    <w:p w14:paraId="140A858C" w14:textId="7370BAF9" w:rsidR="00673245" w:rsidRPr="0009354A" w:rsidRDefault="0009354A" w:rsidP="0009354A">
      <w:pPr>
        <w:spacing w:before="120"/>
        <w:jc w:val="center"/>
        <w:rPr>
          <w:rFonts w:hint="cs"/>
          <w:u w:val="single"/>
          <w:rtl/>
        </w:rPr>
      </w:pPr>
      <w:r>
        <w:rPr>
          <w:u w:val="single"/>
          <w:rtl/>
        </w:rPr>
        <w:tab/>
      </w:r>
      <w:r>
        <w:rPr>
          <w:u w:val="single"/>
          <w:rtl/>
        </w:rPr>
        <w:tab/>
      </w:r>
      <w:r>
        <w:rPr>
          <w:u w:val="single"/>
          <w:rtl/>
        </w:rPr>
        <w:tab/>
      </w:r>
    </w:p>
    <w:sectPr w:rsidR="00673245" w:rsidRPr="0009354A" w:rsidSect="009D6E1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B11E" w14:textId="77777777" w:rsidR="000529D9" w:rsidRPr="002901D9" w:rsidRDefault="000529D9" w:rsidP="002901D9">
      <w:pPr>
        <w:spacing w:after="60" w:line="240" w:lineRule="auto"/>
        <w:rPr>
          <w:i/>
          <w:iCs/>
        </w:rPr>
      </w:pPr>
      <w:r>
        <w:rPr>
          <w:rFonts w:hint="cs"/>
          <w:i/>
          <w:iCs/>
          <w:rtl/>
        </w:rPr>
        <w:t>الحواشي</w:t>
      </w:r>
    </w:p>
  </w:endnote>
  <w:endnote w:type="continuationSeparator" w:id="0">
    <w:p w14:paraId="62959B05" w14:textId="77777777" w:rsidR="000529D9" w:rsidRDefault="000529D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4FFF" w14:textId="77777777" w:rsidR="009D6E1C" w:rsidRPr="0009354A" w:rsidRDefault="0009354A" w:rsidP="0009354A">
    <w:pPr>
      <w:pStyle w:val="Footer"/>
      <w:tabs>
        <w:tab w:val="right" w:pos="9598"/>
      </w:tabs>
      <w:rPr>
        <w:rFonts w:hint="cs"/>
        <w:sz w:val="17"/>
      </w:rPr>
    </w:pPr>
    <w:r>
      <w:rPr>
        <w:sz w:val="17"/>
      </w:rPr>
      <w:t>GE.20-09195</w:t>
    </w:r>
    <w:r>
      <w:rPr>
        <w:sz w:val="17"/>
      </w:rPr>
      <w:tab/>
    </w:r>
    <w:r w:rsidRPr="0009354A">
      <w:rPr>
        <w:b/>
        <w:sz w:val="18"/>
      </w:rPr>
      <w:fldChar w:fldCharType="begin"/>
    </w:r>
    <w:r w:rsidRPr="0009354A">
      <w:rPr>
        <w:b/>
        <w:sz w:val="18"/>
      </w:rPr>
      <w:instrText xml:space="preserve"> PAGE  \* MERGEFORMAT </w:instrText>
    </w:r>
    <w:r w:rsidRPr="0009354A">
      <w:rPr>
        <w:b/>
        <w:sz w:val="18"/>
      </w:rPr>
      <w:fldChar w:fldCharType="separate"/>
    </w:r>
    <w:r>
      <w:rPr>
        <w:b/>
        <w:sz w:val="18"/>
      </w:rPr>
      <w:t>2</w:t>
    </w:r>
    <w:r w:rsidRPr="0009354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6622" w14:textId="77777777" w:rsidR="006959B0" w:rsidRPr="0009354A" w:rsidRDefault="0009354A" w:rsidP="006959B0">
    <w:pPr>
      <w:pStyle w:val="Footer"/>
      <w:tabs>
        <w:tab w:val="right" w:pos="9599"/>
      </w:tabs>
      <w:jc w:val="left"/>
      <w:rPr>
        <w:b/>
        <w:sz w:val="18"/>
        <w:lang w:val="en-US"/>
      </w:rPr>
    </w:pPr>
    <w:r w:rsidRPr="0009354A">
      <w:rPr>
        <w:b/>
        <w:sz w:val="18"/>
        <w:lang w:val="en-US"/>
      </w:rPr>
      <w:fldChar w:fldCharType="begin"/>
    </w:r>
    <w:r w:rsidRPr="0009354A">
      <w:rPr>
        <w:b/>
        <w:sz w:val="18"/>
        <w:lang w:val="en-US"/>
      </w:rPr>
      <w:instrText xml:space="preserve"> PAGE  \* MERGEFORMAT </w:instrText>
    </w:r>
    <w:r w:rsidRPr="0009354A">
      <w:rPr>
        <w:b/>
        <w:sz w:val="18"/>
        <w:lang w:val="en-US"/>
      </w:rPr>
      <w:fldChar w:fldCharType="separate"/>
    </w:r>
    <w:r w:rsidRPr="0009354A">
      <w:rPr>
        <w:b/>
        <w:noProof/>
        <w:sz w:val="18"/>
        <w:lang w:val="en-US"/>
      </w:rPr>
      <w:t>3</w:t>
    </w:r>
    <w:r w:rsidRPr="0009354A">
      <w:rPr>
        <w:b/>
        <w:sz w:val="18"/>
        <w:lang w:val="en-US"/>
      </w:rPr>
      <w:fldChar w:fldCharType="end"/>
    </w:r>
    <w:r>
      <w:rPr>
        <w:b/>
        <w:sz w:val="18"/>
        <w:lang w:val="en-US"/>
      </w:rPr>
      <w:tab/>
    </w:r>
    <w:r>
      <w:rPr>
        <w:sz w:val="17"/>
        <w:lang w:val="en-US"/>
      </w:rPr>
      <w:t>GE.20-09195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AE04" w14:textId="68B8DED8" w:rsidR="00FD4BC9" w:rsidRDefault="009D6E1C" w:rsidP="00F6741C">
    <w:pPr>
      <w:pStyle w:val="Footer"/>
      <w:spacing w:before="360"/>
      <w:jc w:val="right"/>
      <w:rPr>
        <w:sz w:val="20"/>
        <w:szCs w:val="20"/>
      </w:rPr>
    </w:pPr>
    <w:r>
      <w:rPr>
        <w:sz w:val="20"/>
        <w:szCs w:val="20"/>
      </w:rPr>
      <w:t>GE.20-09195</w:t>
    </w:r>
    <w:r w:rsidR="00FC5DA1">
      <w:rPr>
        <w:noProof/>
      </w:rPr>
      <w:drawing>
        <wp:anchor distT="0" distB="0" distL="114300" distR="114300" simplePos="0" relativeHeight="251657728" behindDoc="1" locked="1" layoutInCell="0" allowOverlap="1" wp14:anchorId="26219A08" wp14:editId="77C55773">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23C2A64C" w14:textId="453D9EEE" w:rsidR="009D6E1C" w:rsidRPr="009D6E1C" w:rsidRDefault="009D6E1C" w:rsidP="009D6E1C">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FC5DA1">
      <w:rPr>
        <w:noProof/>
      </w:rPr>
      <w:drawing>
        <wp:anchor distT="0" distB="0" distL="114300" distR="114300" simplePos="0" relativeHeight="251659776" behindDoc="0" locked="0" layoutInCell="1" allowOverlap="1" wp14:anchorId="721EEB09" wp14:editId="5A63E463">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1B57" w14:textId="77777777" w:rsidR="000529D9" w:rsidRPr="0054762C" w:rsidRDefault="000529D9" w:rsidP="000E524A">
      <w:pPr>
        <w:pStyle w:val="Footer"/>
        <w:bidi/>
        <w:spacing w:after="80" w:line="200" w:lineRule="exact"/>
        <w:ind w:left="680"/>
      </w:pPr>
      <w:r>
        <w:rPr>
          <w:rtl/>
        </w:rPr>
        <w:t>__________</w:t>
      </w:r>
    </w:p>
  </w:footnote>
  <w:footnote w:type="continuationSeparator" w:id="0">
    <w:p w14:paraId="17329F93" w14:textId="77777777" w:rsidR="000529D9" w:rsidRDefault="000529D9" w:rsidP="00656392">
      <w:pPr>
        <w:spacing w:line="240" w:lineRule="auto"/>
      </w:pPr>
      <w:r>
        <w:continuationSeparator/>
      </w:r>
    </w:p>
  </w:footnote>
  <w:footnote w:id="1">
    <w:p w14:paraId="423E03E4" w14:textId="7F3C9B52" w:rsidR="0009354A" w:rsidRPr="00B12173" w:rsidRDefault="0009354A" w:rsidP="0009354A">
      <w:pPr>
        <w:pStyle w:val="FootnoteText1"/>
        <w:rPr>
          <w:rFonts w:hint="cs"/>
          <w:sz w:val="16"/>
          <w:szCs w:val="24"/>
          <w:rtl/>
        </w:rPr>
      </w:pPr>
      <w:r>
        <w:rPr>
          <w:rtl/>
        </w:rPr>
        <w:t>*</w:t>
      </w:r>
      <w:r>
        <w:rPr>
          <w:rtl/>
        </w:rPr>
        <w:tab/>
      </w:r>
      <w:r w:rsidRPr="00B12173">
        <w:rPr>
          <w:sz w:val="16"/>
          <w:szCs w:val="24"/>
          <w:rtl/>
        </w:rPr>
        <w:t>دولة غير عضو في مجلس حقوق الإنسان.</w:t>
      </w:r>
    </w:p>
  </w:footnote>
  <w:footnote w:id="2">
    <w:p w14:paraId="30439E63" w14:textId="788933DB" w:rsidR="0009354A" w:rsidRPr="00486A71" w:rsidRDefault="0009354A" w:rsidP="0009354A">
      <w:pPr>
        <w:pStyle w:val="FootnoteText1"/>
        <w:rPr>
          <w:rFonts w:hint="cs"/>
          <w:spacing w:val="-4"/>
          <w:rtl/>
        </w:rPr>
      </w:pPr>
      <w:r w:rsidRPr="00486A71">
        <w:rPr>
          <w:spacing w:val="-4"/>
          <w:rtl/>
        </w:rPr>
        <w:t>(</w:t>
      </w:r>
      <w:r w:rsidRPr="00486A71">
        <w:rPr>
          <w:rStyle w:val="FootnoteReference"/>
          <w:rFonts w:ascii="Times New Roman"/>
          <w:b w:val="0"/>
          <w:spacing w:val="-4"/>
          <w:vertAlign w:val="baseline"/>
        </w:rPr>
        <w:footnoteRef/>
      </w:r>
      <w:r w:rsidRPr="00486A71">
        <w:rPr>
          <w:spacing w:val="-4"/>
          <w:sz w:val="26"/>
          <w:rtl/>
        </w:rPr>
        <w:t>)</w:t>
      </w:r>
      <w:r w:rsidRPr="00486A71">
        <w:rPr>
          <w:spacing w:val="-4"/>
          <w:sz w:val="26"/>
          <w:rtl/>
        </w:rPr>
        <w:tab/>
      </w:r>
      <w:r w:rsidRPr="00486A71">
        <w:rPr>
          <w:spacing w:val="-4"/>
        </w:rPr>
        <w:t xml:space="preserve">Clément Voule, “States responses to Covid </w:t>
      </w:r>
      <w:r w:rsidRPr="00486A71">
        <w:rPr>
          <w:spacing w:val="-4"/>
          <w:szCs w:val="18"/>
        </w:rPr>
        <w:t>19</w:t>
      </w:r>
      <w:r w:rsidRPr="00486A71">
        <w:rPr>
          <w:spacing w:val="-4"/>
        </w:rPr>
        <w:t xml:space="preserve"> threat should not halt freedoms of assembly and association”, Office of the United Nations High Commissioner for Human Rights</w:t>
      </w:r>
      <w:r w:rsidRPr="00486A71">
        <w:rPr>
          <w:rFonts w:hint="cs"/>
          <w:spacing w:val="-4"/>
          <w:rtl/>
        </w:rPr>
        <w:t xml:space="preserve">، </w:t>
      </w:r>
      <w:r w:rsidRPr="00486A71">
        <w:rPr>
          <w:rFonts w:hint="cs"/>
          <w:spacing w:val="-4"/>
          <w:szCs w:val="18"/>
          <w:rtl/>
        </w:rPr>
        <w:t>14</w:t>
      </w:r>
      <w:r w:rsidRPr="00486A71">
        <w:rPr>
          <w:rFonts w:hint="cs"/>
          <w:spacing w:val="-4"/>
          <w:rtl/>
        </w:rPr>
        <w:t xml:space="preserve"> نيسان/أبريل </w:t>
      </w:r>
      <w:r w:rsidRPr="00486A71">
        <w:rPr>
          <w:rFonts w:hint="cs"/>
          <w:spacing w:val="-4"/>
          <w:szCs w:val="18"/>
          <w:rtl/>
        </w:rPr>
        <w:t>2020</w:t>
      </w:r>
      <w:r w:rsidRPr="00486A71">
        <w:rPr>
          <w:rFonts w:hint="cs"/>
          <w:spacing w:val="-4"/>
          <w:rtl/>
        </w:rPr>
        <w:t>.</w:t>
      </w:r>
    </w:p>
  </w:footnote>
  <w:footnote w:id="3">
    <w:p w14:paraId="2AF7A888" w14:textId="4D068053" w:rsidR="0009354A" w:rsidRPr="00486A71" w:rsidRDefault="0009354A" w:rsidP="0009354A">
      <w:pPr>
        <w:pStyle w:val="FootnoteText1"/>
        <w:rPr>
          <w:rFonts w:hint="cs"/>
        </w:rPr>
      </w:pPr>
      <w:r w:rsidRPr="00486A71">
        <w:rPr>
          <w:rtl/>
        </w:rPr>
        <w:t>(</w:t>
      </w:r>
      <w:r w:rsidRPr="00486A71">
        <w:rPr>
          <w:rStyle w:val="FootnoteReference"/>
          <w:rFonts w:ascii="Times New Roman"/>
          <w:b w:val="0"/>
          <w:vertAlign w:val="baseline"/>
        </w:rPr>
        <w:footnoteRef/>
      </w:r>
      <w:r w:rsidRPr="00486A71">
        <w:rPr>
          <w:sz w:val="26"/>
          <w:rtl/>
        </w:rPr>
        <w:t>)</w:t>
      </w:r>
      <w:r w:rsidRPr="00486A71">
        <w:rPr>
          <w:sz w:val="26"/>
          <w:rtl/>
        </w:rPr>
        <w:tab/>
      </w:r>
      <w:r w:rsidRPr="00486A71">
        <w:t>A/HRC/</w:t>
      </w:r>
      <w:r w:rsidRPr="00486A71">
        <w:rPr>
          <w:szCs w:val="18"/>
        </w:rPr>
        <w:t>44</w:t>
      </w:r>
      <w:r w:rsidRPr="00486A71">
        <w:t>/</w:t>
      </w:r>
      <w:r w:rsidRPr="00486A71">
        <w:rPr>
          <w:szCs w:val="18"/>
        </w:rPr>
        <w:t>24</w:t>
      </w:r>
      <w:r w:rsidRPr="00486A71">
        <w:rPr>
          <w:rFonts w:hint="cs"/>
          <w:rtl/>
        </w:rPr>
        <w:t>.</w:t>
      </w:r>
    </w:p>
  </w:footnote>
  <w:footnote w:id="4">
    <w:p w14:paraId="7C6F2B6D" w14:textId="2678D309" w:rsidR="0009354A" w:rsidRPr="00486A71" w:rsidRDefault="0009354A" w:rsidP="0009354A">
      <w:pPr>
        <w:pStyle w:val="FootnoteText1"/>
        <w:rPr>
          <w:rFonts w:hint="cs"/>
        </w:rPr>
      </w:pPr>
      <w:r w:rsidRPr="00486A71">
        <w:rPr>
          <w:rtl/>
        </w:rPr>
        <w:t>(</w:t>
      </w:r>
      <w:r w:rsidRPr="00486A71">
        <w:rPr>
          <w:rStyle w:val="FootnoteReference"/>
          <w:rFonts w:ascii="Times New Roman"/>
          <w:b w:val="0"/>
          <w:vertAlign w:val="baseline"/>
        </w:rPr>
        <w:footnoteRef/>
      </w:r>
      <w:r w:rsidRPr="00486A71">
        <w:rPr>
          <w:sz w:val="26"/>
          <w:rtl/>
        </w:rPr>
        <w:t>)</w:t>
      </w:r>
      <w:r w:rsidRPr="00486A71">
        <w:rPr>
          <w:sz w:val="26"/>
          <w:rtl/>
        </w:rPr>
        <w:tab/>
      </w:r>
      <w:r w:rsidRPr="00486A71">
        <w:t>A/HRC/</w:t>
      </w:r>
      <w:r w:rsidRPr="00486A71">
        <w:rPr>
          <w:szCs w:val="18"/>
        </w:rPr>
        <w:t>31</w:t>
      </w:r>
      <w:r w:rsidRPr="00486A71">
        <w:t>/</w:t>
      </w:r>
      <w:r w:rsidRPr="00486A71">
        <w:rPr>
          <w:szCs w:val="18"/>
        </w:rPr>
        <w:t>66</w:t>
      </w:r>
      <w:r w:rsidRPr="00486A7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171C" w14:textId="77777777" w:rsidR="009D6E1C" w:rsidRPr="0009354A" w:rsidRDefault="0009354A" w:rsidP="0009354A">
    <w:pPr>
      <w:pStyle w:val="Header"/>
      <w:jc w:val="right"/>
    </w:pPr>
    <w:r w:rsidRPr="0009354A">
      <w:t>A/HRC/44/L.11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5193" w14:textId="77777777" w:rsidR="009D6E1C" w:rsidRPr="0009354A" w:rsidRDefault="0009354A" w:rsidP="0009354A">
    <w:pPr>
      <w:pStyle w:val="Header"/>
      <w:jc w:val="left"/>
    </w:pPr>
    <w:r w:rsidRPr="0009354A">
      <w:t>A/HRC/44/L.11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529D9"/>
    <w:rsid w:val="000076D5"/>
    <w:rsid w:val="00043663"/>
    <w:rsid w:val="000505CF"/>
    <w:rsid w:val="000529D9"/>
    <w:rsid w:val="0009354A"/>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2A1AC8"/>
    <w:rsid w:val="00325CC1"/>
    <w:rsid w:val="003260FF"/>
    <w:rsid w:val="00343D95"/>
    <w:rsid w:val="00365E12"/>
    <w:rsid w:val="00374341"/>
    <w:rsid w:val="003D1062"/>
    <w:rsid w:val="003E159A"/>
    <w:rsid w:val="004205C7"/>
    <w:rsid w:val="00420D7B"/>
    <w:rsid w:val="00442FBA"/>
    <w:rsid w:val="00450B21"/>
    <w:rsid w:val="00453B63"/>
    <w:rsid w:val="00455780"/>
    <w:rsid w:val="00486A71"/>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D6E1C"/>
    <w:rsid w:val="009E5018"/>
    <w:rsid w:val="00A12B37"/>
    <w:rsid w:val="00A50EC0"/>
    <w:rsid w:val="00A74331"/>
    <w:rsid w:val="00AB3BCA"/>
    <w:rsid w:val="00AB6758"/>
    <w:rsid w:val="00AF203E"/>
    <w:rsid w:val="00B12173"/>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5DA1"/>
    <w:rsid w:val="00FC75D1"/>
    <w:rsid w:val="00FD28F3"/>
    <w:rsid w:val="00FD4BC9"/>
    <w:rsid w:val="00FE217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EC5E02F"/>
  <w15:docId w15:val="{30B37C1D-FCAE-433E-BC86-C45AE539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5F05-B73A-4A57-B18D-B426395B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3023</Words>
  <Characters>15871</Characters>
  <Application>Microsoft Office Word</Application>
  <DocSecurity>0</DocSecurity>
  <Lines>255</Lines>
  <Paragraphs>96</Paragraphs>
  <ScaleCrop>false</ScaleCrop>
  <HeadingPairs>
    <vt:vector size="2" baseType="variant">
      <vt:variant>
        <vt:lpstr>Title</vt:lpstr>
      </vt:variant>
      <vt:variant>
        <vt:i4>1</vt:i4>
      </vt:variant>
    </vt:vector>
  </HeadingPairs>
  <TitlesOfParts>
    <vt:vector size="1" baseType="lpstr">
      <vt:lpstr>A/HRC/44/L.11</vt:lpstr>
    </vt:vector>
  </TitlesOfParts>
  <Company>DCM</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A/HRC/44/L.11</dc:title>
  <dc:subject>GE. 2009195</dc:subject>
  <dc:creator>IBAL</dc:creator>
  <cp:keywords>ODS No.</cp:keywords>
  <dc:description>Original: English _x000d_
Distribution: General_x000d_
Date:</dc:description>
  <cp:lastModifiedBy>Ibrahim Balan</cp:lastModifiedBy>
  <cp:revision>2</cp:revision>
  <dcterms:created xsi:type="dcterms:W3CDTF">2020-07-14T10:19:00Z</dcterms:created>
  <dcterms:modified xsi:type="dcterms:W3CDTF">2020-07-14T10:19:00Z</dcterms:modified>
  <cp:category>Final</cp:category>
</cp:coreProperties>
</file>