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32503671" w14:textId="77777777" w:rsidTr="00281242">
        <w:trPr>
          <w:trHeight w:hRule="exact" w:val="851"/>
        </w:trPr>
        <w:tc>
          <w:tcPr>
            <w:tcW w:w="1274" w:type="dxa"/>
            <w:tcBorders>
              <w:bottom w:val="single" w:sz="4" w:space="0" w:color="auto"/>
            </w:tcBorders>
            <w:shd w:val="clear" w:color="auto" w:fill="auto"/>
          </w:tcPr>
          <w:p w14:paraId="1C80D40D"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1553BBA9"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4852FA11" w14:textId="77777777" w:rsidR="006B3E27" w:rsidRPr="00281242" w:rsidRDefault="00F371DA" w:rsidP="00A51301">
            <w:pPr>
              <w:bidi w:val="0"/>
              <w:spacing w:after="20"/>
              <w:jc w:val="left"/>
              <w:rPr>
                <w:szCs w:val="20"/>
              </w:rPr>
            </w:pPr>
            <w:r w:rsidRPr="00F371DA">
              <w:rPr>
                <w:sz w:val="40"/>
                <w:szCs w:val="20"/>
              </w:rPr>
              <w:t>A</w:t>
            </w:r>
            <w:r>
              <w:rPr>
                <w:szCs w:val="20"/>
              </w:rPr>
              <w:t>/HRC/44/</w:t>
            </w:r>
            <w:proofErr w:type="spellStart"/>
            <w:r>
              <w:rPr>
                <w:szCs w:val="20"/>
              </w:rPr>
              <w:t>L.31</w:t>
            </w:r>
            <w:proofErr w:type="spellEnd"/>
          </w:p>
        </w:tc>
      </w:tr>
      <w:tr w:rsidR="006B3E27" w:rsidRPr="00ED7442" w14:paraId="3984D25A" w14:textId="77777777" w:rsidTr="00281242">
        <w:trPr>
          <w:trHeight w:hRule="exact" w:val="2835"/>
        </w:trPr>
        <w:tc>
          <w:tcPr>
            <w:tcW w:w="1274" w:type="dxa"/>
            <w:tcBorders>
              <w:top w:val="single" w:sz="4" w:space="0" w:color="auto"/>
              <w:bottom w:val="single" w:sz="12" w:space="0" w:color="auto"/>
            </w:tcBorders>
            <w:shd w:val="clear" w:color="auto" w:fill="auto"/>
          </w:tcPr>
          <w:p w14:paraId="4A4565D7" w14:textId="40DC4B4E" w:rsidR="006B3E27" w:rsidRPr="00281242" w:rsidRDefault="00554ED3" w:rsidP="00281242">
            <w:pPr>
              <w:jc w:val="center"/>
              <w:rPr>
                <w:sz w:val="56"/>
                <w:szCs w:val="56"/>
                <w:rtl/>
              </w:rPr>
            </w:pPr>
            <w:r>
              <w:rPr>
                <w:noProof/>
                <w:sz w:val="56"/>
                <w:szCs w:val="56"/>
              </w:rPr>
              <w:drawing>
                <wp:inline distT="0" distB="0" distL="0" distR="0" wp14:anchorId="5081E066" wp14:editId="5F184357">
                  <wp:extent cx="626745" cy="615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6745" cy="615950"/>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6360CC4F" w14:textId="77777777"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138ADF6C" w14:textId="77777777" w:rsidR="006B3E27" w:rsidRDefault="00A51301" w:rsidP="00A51301">
            <w:pPr>
              <w:bidi w:val="0"/>
              <w:spacing w:before="240"/>
              <w:jc w:val="left"/>
              <w:rPr>
                <w:szCs w:val="20"/>
              </w:rPr>
            </w:pPr>
            <w:proofErr w:type="spellStart"/>
            <w:r>
              <w:rPr>
                <w:szCs w:val="20"/>
              </w:rPr>
              <w:t>Distr</w:t>
            </w:r>
            <w:proofErr w:type="spellEnd"/>
            <w:r>
              <w:rPr>
                <w:szCs w:val="20"/>
              </w:rPr>
              <w:t>.: Limited</w:t>
            </w:r>
          </w:p>
          <w:p w14:paraId="51A9FB37" w14:textId="77777777" w:rsidR="00A51301" w:rsidRDefault="00A51301" w:rsidP="00A51301">
            <w:pPr>
              <w:bidi w:val="0"/>
              <w:jc w:val="left"/>
              <w:rPr>
                <w:szCs w:val="20"/>
              </w:rPr>
            </w:pPr>
            <w:r>
              <w:rPr>
                <w:szCs w:val="20"/>
              </w:rPr>
              <w:t>15 July 2020</w:t>
            </w:r>
          </w:p>
          <w:p w14:paraId="011743AD" w14:textId="77777777" w:rsidR="00A51301" w:rsidRDefault="00A51301" w:rsidP="00A51301">
            <w:pPr>
              <w:bidi w:val="0"/>
              <w:jc w:val="left"/>
              <w:rPr>
                <w:szCs w:val="20"/>
              </w:rPr>
            </w:pPr>
            <w:r>
              <w:rPr>
                <w:szCs w:val="20"/>
              </w:rPr>
              <w:t>Arabic</w:t>
            </w:r>
          </w:p>
          <w:p w14:paraId="748BFD64" w14:textId="77777777" w:rsidR="00A51301" w:rsidRPr="00281242" w:rsidRDefault="00A51301" w:rsidP="00A51301">
            <w:pPr>
              <w:bidi w:val="0"/>
              <w:jc w:val="left"/>
              <w:rPr>
                <w:szCs w:val="20"/>
              </w:rPr>
            </w:pPr>
            <w:r>
              <w:rPr>
                <w:szCs w:val="20"/>
              </w:rPr>
              <w:t>Original: English</w:t>
            </w:r>
          </w:p>
        </w:tc>
      </w:tr>
    </w:tbl>
    <w:p w14:paraId="378690CD" w14:textId="77777777" w:rsidR="00A51301" w:rsidRPr="00A51301" w:rsidRDefault="00673245" w:rsidP="00A51301">
      <w:pPr>
        <w:pStyle w:val="SingleTxtGA"/>
        <w:spacing w:before="120" w:after="0"/>
        <w:ind w:left="0"/>
        <w:rPr>
          <w:b/>
          <w:bCs/>
          <w:sz w:val="36"/>
          <w:szCs w:val="36"/>
          <w:rtl/>
        </w:rPr>
      </w:pPr>
      <w:r w:rsidRPr="00A51301">
        <w:rPr>
          <w:rFonts w:hint="cs"/>
          <w:b/>
          <w:bCs/>
          <w:sz w:val="36"/>
          <w:szCs w:val="36"/>
          <w:rtl/>
        </w:rPr>
        <w:t>مجلس حقوق الإنسان</w:t>
      </w:r>
    </w:p>
    <w:p w14:paraId="198F1E0E" w14:textId="77777777" w:rsidR="00A51301" w:rsidRPr="00A51301" w:rsidRDefault="00A51301" w:rsidP="00A51301">
      <w:pPr>
        <w:spacing w:line="360" w:lineRule="exact"/>
        <w:textDirection w:val="tbRlV"/>
        <w:rPr>
          <w:b/>
          <w:szCs w:val="20"/>
          <w:lang w:val="ar-SA" w:eastAsia="zh-TW" w:bidi="en-GB"/>
        </w:rPr>
      </w:pPr>
      <w:r w:rsidRPr="00A51301">
        <w:rPr>
          <w:b/>
          <w:bCs/>
          <w:rtl/>
        </w:rPr>
        <w:t>الدورة الرابعة والأربعون</w:t>
      </w:r>
    </w:p>
    <w:p w14:paraId="2280B8B5" w14:textId="77777777" w:rsidR="00A51301" w:rsidRPr="00A51301" w:rsidRDefault="00A51301" w:rsidP="00A51301">
      <w:pPr>
        <w:spacing w:line="360" w:lineRule="exact"/>
        <w:textDirection w:val="tbRlV"/>
        <w:rPr>
          <w:szCs w:val="20"/>
          <w:lang w:val="ar-SA" w:eastAsia="zh-TW" w:bidi="en-GB"/>
        </w:rPr>
      </w:pPr>
      <w:r w:rsidRPr="00A51301">
        <w:rPr>
          <w:szCs w:val="20"/>
          <w:rtl/>
        </w:rPr>
        <w:t>30</w:t>
      </w:r>
      <w:r w:rsidRPr="00A51301">
        <w:rPr>
          <w:rtl/>
        </w:rPr>
        <w:t xml:space="preserve"> حزيران/</w:t>
      </w:r>
      <w:proofErr w:type="gramStart"/>
      <w:r w:rsidRPr="00A51301">
        <w:rPr>
          <w:rtl/>
        </w:rPr>
        <w:t>يونيه</w:t>
      </w:r>
      <w:proofErr w:type="gramEnd"/>
      <w:r w:rsidRPr="00A51301">
        <w:rPr>
          <w:rtl/>
        </w:rPr>
        <w:t xml:space="preserve"> - </w:t>
      </w:r>
      <w:r w:rsidRPr="00A51301">
        <w:rPr>
          <w:szCs w:val="20"/>
          <w:rtl/>
        </w:rPr>
        <w:t>17</w:t>
      </w:r>
      <w:r w:rsidRPr="00A51301">
        <w:rPr>
          <w:rtl/>
        </w:rPr>
        <w:t xml:space="preserve"> تموز/يوليه </w:t>
      </w:r>
      <w:r w:rsidRPr="00A51301">
        <w:rPr>
          <w:szCs w:val="20"/>
          <w:rtl/>
        </w:rPr>
        <w:t>2020</w:t>
      </w:r>
    </w:p>
    <w:p w14:paraId="3F3AC561" w14:textId="77777777" w:rsidR="00A51301" w:rsidRPr="00A51301" w:rsidRDefault="00A51301" w:rsidP="00A51301">
      <w:pPr>
        <w:spacing w:line="360" w:lineRule="exact"/>
        <w:textDirection w:val="tbRlV"/>
        <w:rPr>
          <w:szCs w:val="20"/>
          <w:lang w:eastAsia="zh-TW" w:bidi="en-GB"/>
        </w:rPr>
      </w:pPr>
      <w:r w:rsidRPr="00A51301">
        <w:rPr>
          <w:rtl/>
        </w:rPr>
        <w:t xml:space="preserve">البند </w:t>
      </w:r>
      <w:r w:rsidRPr="00A51301">
        <w:rPr>
          <w:szCs w:val="20"/>
          <w:rtl/>
        </w:rPr>
        <w:t>3</w:t>
      </w:r>
      <w:r w:rsidRPr="00A51301">
        <w:rPr>
          <w:rtl/>
        </w:rPr>
        <w:t xml:space="preserve"> من جدول الأعمال</w:t>
      </w:r>
    </w:p>
    <w:p w14:paraId="4CC30284" w14:textId="35E092C5" w:rsidR="00A51301" w:rsidRPr="00A51301" w:rsidRDefault="00A51301" w:rsidP="00A51301">
      <w:pPr>
        <w:spacing w:line="360" w:lineRule="exact"/>
        <w:ind w:right="4760"/>
        <w:textDirection w:val="tbRlV"/>
        <w:rPr>
          <w:b/>
          <w:bCs/>
        </w:rPr>
      </w:pPr>
      <w:r w:rsidRPr="00A51301">
        <w:rPr>
          <w:b/>
          <w:bCs/>
          <w:rtl/>
        </w:rPr>
        <w:t>تعزيز وحماية جميع حقوق الإنسان، المدنية والسياسية والاقتصادية والاجتماعية والثقافية، بما في ذلك الحق في التنمية</w:t>
      </w:r>
      <w:bookmarkStart w:id="0" w:name="_GoBack"/>
      <w:bookmarkEnd w:id="0"/>
    </w:p>
    <w:p w14:paraId="704472A5" w14:textId="261B8A3D" w:rsidR="00A51301" w:rsidRPr="00A51301" w:rsidRDefault="00A51301" w:rsidP="00A51301">
      <w:pPr>
        <w:pStyle w:val="H23GA"/>
        <w:rPr>
          <w:rFonts w:ascii="Times New Roman" w:hAnsi="Times New Roman"/>
          <w:szCs w:val="20"/>
          <w:lang w:val="ar-SA" w:eastAsia="zh-TW" w:bidi="en-GB"/>
        </w:rPr>
      </w:pPr>
      <w:r w:rsidRPr="00A51301">
        <w:rPr>
          <w:rFonts w:ascii="Times New Roman" w:hAnsi="Times New Roman"/>
          <w:rtl/>
        </w:rPr>
        <w:tab/>
      </w:r>
      <w:r w:rsidRPr="00A51301">
        <w:rPr>
          <w:rFonts w:ascii="Times New Roman" w:hAnsi="Times New Roman"/>
          <w:sz w:val="28"/>
          <w:rtl/>
        </w:rPr>
        <w:tab/>
        <w:t>الاتحاد الروسي</w:t>
      </w:r>
      <w:r w:rsidRPr="00A51301">
        <w:rPr>
          <w:rStyle w:val="FootnoteReference"/>
          <w:sz w:val="28"/>
          <w:szCs w:val="28"/>
          <w:vertAlign w:val="baseline"/>
          <w:rtl/>
        </w:rPr>
        <w:footnoteReference w:customMarkFollows="1" w:id="1"/>
        <w:t>*</w:t>
      </w:r>
      <w:r w:rsidRPr="00A51301">
        <w:rPr>
          <w:rFonts w:ascii="Times New Roman" w:hAnsi="Times New Roman"/>
          <w:sz w:val="28"/>
          <w:rtl/>
        </w:rPr>
        <w:t xml:space="preserve"> وباكستان: تعديل مشروع القرار</w:t>
      </w:r>
      <w:r w:rsidRPr="00A51301">
        <w:rPr>
          <w:rFonts w:ascii="Times New Roman" w:hAnsi="Times New Roman"/>
          <w:rtl/>
          <w:lang w:bidi="ar-DZ"/>
        </w:rPr>
        <w:t xml:space="preserve"> </w:t>
      </w:r>
      <w:r w:rsidRPr="00A51301">
        <w:rPr>
          <w:rFonts w:ascii="Times New Roman" w:hAnsi="Times New Roman" w:cs="Times New Roman"/>
          <w:szCs w:val="20"/>
        </w:rPr>
        <w:t>A/HRC/44/</w:t>
      </w:r>
      <w:proofErr w:type="spellStart"/>
      <w:r w:rsidRPr="00A51301">
        <w:rPr>
          <w:rFonts w:ascii="Times New Roman" w:hAnsi="Times New Roman" w:cs="Times New Roman"/>
          <w:szCs w:val="20"/>
        </w:rPr>
        <w:t>L.21</w:t>
      </w:r>
      <w:proofErr w:type="spellEnd"/>
      <w:r w:rsidRPr="00A51301">
        <w:rPr>
          <w:rFonts w:ascii="Times New Roman" w:hAnsi="Times New Roman"/>
          <w:rtl/>
        </w:rPr>
        <w:t xml:space="preserve"> </w:t>
      </w:r>
    </w:p>
    <w:p w14:paraId="0CEF04FA" w14:textId="4A6894E6" w:rsidR="00A51301" w:rsidRPr="00A51301" w:rsidRDefault="00A51301" w:rsidP="00A51301">
      <w:pPr>
        <w:pStyle w:val="H1GA"/>
        <w:rPr>
          <w:szCs w:val="20"/>
          <w:lang w:val="ar-SA" w:eastAsia="zh-TW" w:bidi="en-GB"/>
        </w:rPr>
      </w:pPr>
      <w:r w:rsidRPr="00A51301">
        <w:rPr>
          <w:sz w:val="32"/>
          <w:szCs w:val="42"/>
          <w:rtl/>
        </w:rPr>
        <w:tab/>
      </w:r>
      <w:r w:rsidRPr="00A51301">
        <w:rPr>
          <w:sz w:val="32"/>
          <w:szCs w:val="42"/>
          <w:rtl/>
        </w:rPr>
        <w:tab/>
      </w:r>
      <w:r w:rsidRPr="00A51301">
        <w:rPr>
          <w:sz w:val="32"/>
          <w:szCs w:val="28"/>
          <w:rtl/>
        </w:rPr>
        <w:t>44/...</w:t>
      </w:r>
      <w:r w:rsidRPr="00A51301">
        <w:rPr>
          <w:rtl/>
        </w:rPr>
        <w:tab/>
      </w:r>
      <w:r w:rsidRPr="00A51301">
        <w:rPr>
          <w:rtl/>
        </w:rPr>
        <w:t>القضاء على جميع أشكال التمييز في حق النساء والفتيات</w:t>
      </w:r>
    </w:p>
    <w:p w14:paraId="489EA6FD" w14:textId="2591688C" w:rsidR="00A51301" w:rsidRPr="00A51301" w:rsidRDefault="00A51301" w:rsidP="00A51301">
      <w:pPr>
        <w:pStyle w:val="SingleTxtGA"/>
        <w:rPr>
          <w:szCs w:val="20"/>
          <w:lang w:val="ar-SA" w:eastAsia="zh-TW" w:bidi="en-GB"/>
        </w:rPr>
      </w:pPr>
      <w:r w:rsidRPr="00A51301">
        <w:rPr>
          <w:rtl/>
        </w:rPr>
        <w:tab/>
        <w:t xml:space="preserve">ينبغي أن يكون نص الفقرة </w:t>
      </w:r>
      <w:r w:rsidRPr="00A51301">
        <w:rPr>
          <w:szCs w:val="20"/>
          <w:rtl/>
        </w:rPr>
        <w:t>4(</w:t>
      </w:r>
      <w:r w:rsidRPr="00A51301">
        <w:rPr>
          <w:rtl/>
        </w:rPr>
        <w:t>ه</w:t>
      </w:r>
      <w:r w:rsidRPr="00A51301">
        <w:rPr>
          <w:szCs w:val="20"/>
          <w:rtl/>
        </w:rPr>
        <w:t>)</w:t>
      </w:r>
      <w:r w:rsidRPr="00A51301">
        <w:rPr>
          <w:rtl/>
        </w:rPr>
        <w:t xml:space="preserve"> كما يلي:</w:t>
      </w:r>
    </w:p>
    <w:p w14:paraId="09790C48" w14:textId="56648E89" w:rsidR="00A51301" w:rsidRPr="00A51301" w:rsidRDefault="00A51301" w:rsidP="00A51301">
      <w:pPr>
        <w:pStyle w:val="SingleTxtGA"/>
        <w:rPr>
          <w:szCs w:val="20"/>
          <w:rtl/>
          <w:lang w:val="ar-SA" w:eastAsia="zh-TW" w:bidi="en-GB"/>
        </w:rPr>
      </w:pPr>
      <w:r w:rsidRPr="00A51301">
        <w:rPr>
          <w:rtl/>
        </w:rPr>
        <w:tab/>
      </w:r>
      <w:r w:rsidRPr="00A51301">
        <w:rPr>
          <w:rtl/>
        </w:rPr>
        <w:t>(هـ)</w:t>
      </w:r>
      <w:r w:rsidRPr="00A51301">
        <w:rPr>
          <w:rtl/>
        </w:rPr>
        <w:tab/>
        <w:t>تشجيع مبادرات التوعية الطويلة الأجل في مجال التعليم، وفي المجتمعات المحلية، وفي وسائط الإعلام وعلى الإنترنت، وإشراك الرجال والفتيان في مواضيع من بينها الأسباب الجذرية وراء التمييز القائم على نوع الجنس ومنع العنف الجنسي والقائم على نوع الجنس، بما فيه العنف المنزلي، عن طريق إدراج مناهج دراسية بشأن حقوق النساء والفتيات في دورات تدريب المعلمين؛</w:t>
      </w:r>
    </w:p>
    <w:p w14:paraId="11059A99" w14:textId="1F08898B" w:rsidR="00A51301" w:rsidRPr="00A51301" w:rsidRDefault="00A51301" w:rsidP="00A51301">
      <w:pPr>
        <w:spacing w:before="120"/>
        <w:jc w:val="center"/>
        <w:rPr>
          <w:u w:val="single"/>
          <w:lang w:val="ar-SA" w:eastAsia="zh-TW" w:bidi="en-GB"/>
        </w:rPr>
      </w:pPr>
      <w:r>
        <w:rPr>
          <w:u w:val="single"/>
          <w:rtl/>
          <w:lang w:val="ar-SA" w:eastAsia="zh-TW"/>
        </w:rPr>
        <w:tab/>
      </w:r>
      <w:r>
        <w:rPr>
          <w:u w:val="single"/>
          <w:rtl/>
          <w:lang w:val="ar-SA" w:eastAsia="zh-TW"/>
        </w:rPr>
        <w:tab/>
      </w:r>
      <w:r>
        <w:rPr>
          <w:u w:val="single"/>
          <w:rtl/>
          <w:lang w:val="ar-SA" w:eastAsia="zh-TW"/>
        </w:rPr>
        <w:tab/>
      </w:r>
    </w:p>
    <w:sectPr w:rsidR="00A51301" w:rsidRPr="00A51301" w:rsidSect="00F371D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80A3E" w14:textId="77777777" w:rsidR="00130DE7" w:rsidRPr="002901D9" w:rsidRDefault="00130DE7" w:rsidP="002901D9">
      <w:pPr>
        <w:spacing w:after="60" w:line="240" w:lineRule="auto"/>
        <w:rPr>
          <w:i/>
          <w:iCs/>
        </w:rPr>
      </w:pPr>
      <w:r>
        <w:rPr>
          <w:rFonts w:hint="cs"/>
          <w:i/>
          <w:iCs/>
          <w:rtl/>
        </w:rPr>
        <w:t>الحواشي</w:t>
      </w:r>
    </w:p>
  </w:endnote>
  <w:endnote w:type="continuationSeparator" w:id="0">
    <w:p w14:paraId="6C19A93F" w14:textId="77777777" w:rsidR="00130DE7" w:rsidRDefault="00130DE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69B7" w14:textId="77777777" w:rsidR="00F371DA" w:rsidRPr="00A51301" w:rsidRDefault="00A51301" w:rsidP="00A51301">
    <w:pPr>
      <w:pStyle w:val="Footer"/>
      <w:tabs>
        <w:tab w:val="right" w:pos="9598"/>
      </w:tabs>
      <w:rPr>
        <w:rFonts w:hint="cs"/>
        <w:sz w:val="17"/>
        <w:rtl/>
      </w:rPr>
    </w:pPr>
    <w:r>
      <w:rPr>
        <w:sz w:val="17"/>
      </w:rPr>
      <w:t>GE</w:t>
    </w:r>
    <w:r>
      <w:rPr>
        <w:sz w:val="17"/>
        <w:rtl/>
      </w:rPr>
      <w:t>.20-09526</w:t>
    </w:r>
    <w:r>
      <w:rPr>
        <w:sz w:val="17"/>
        <w:rtl/>
      </w:rPr>
      <w:tab/>
    </w:r>
    <w:r w:rsidRPr="00A51301">
      <w:rPr>
        <w:b/>
        <w:sz w:val="18"/>
      </w:rPr>
      <w:fldChar w:fldCharType="begin"/>
    </w:r>
    <w:r w:rsidRPr="00A51301">
      <w:rPr>
        <w:b/>
        <w:sz w:val="18"/>
        <w:rtl/>
      </w:rPr>
      <w:instrText xml:space="preserve"> </w:instrText>
    </w:r>
    <w:r w:rsidRPr="00A51301">
      <w:rPr>
        <w:b/>
        <w:sz w:val="18"/>
      </w:rPr>
      <w:instrText>PAGE</w:instrText>
    </w:r>
    <w:r w:rsidRPr="00A51301">
      <w:rPr>
        <w:b/>
        <w:sz w:val="18"/>
        <w:rtl/>
      </w:rPr>
      <w:instrText xml:space="preserve">  \* </w:instrText>
    </w:r>
    <w:r w:rsidRPr="00A51301">
      <w:rPr>
        <w:b/>
        <w:sz w:val="18"/>
      </w:rPr>
      <w:instrText>MERGEFORMAT</w:instrText>
    </w:r>
    <w:r w:rsidRPr="00A51301">
      <w:rPr>
        <w:b/>
        <w:sz w:val="18"/>
        <w:rtl/>
      </w:rPr>
      <w:instrText xml:space="preserve"> </w:instrText>
    </w:r>
    <w:r w:rsidRPr="00A51301">
      <w:rPr>
        <w:b/>
        <w:sz w:val="18"/>
      </w:rPr>
      <w:fldChar w:fldCharType="separate"/>
    </w:r>
    <w:r>
      <w:rPr>
        <w:b/>
        <w:sz w:val="18"/>
        <w:rtl/>
      </w:rPr>
      <w:t>2</w:t>
    </w:r>
    <w:r w:rsidRPr="00A5130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97F0F" w14:textId="77777777" w:rsidR="006959B0" w:rsidRPr="00A51301" w:rsidRDefault="00A51301" w:rsidP="006959B0">
    <w:pPr>
      <w:pStyle w:val="Footer"/>
      <w:tabs>
        <w:tab w:val="right" w:pos="9599"/>
      </w:tabs>
      <w:jc w:val="left"/>
      <w:rPr>
        <w:b/>
        <w:sz w:val="18"/>
        <w:lang w:val="en-US"/>
      </w:rPr>
    </w:pPr>
    <w:r w:rsidRPr="00A51301">
      <w:rPr>
        <w:b/>
        <w:sz w:val="18"/>
        <w:lang w:val="en-US"/>
      </w:rPr>
      <w:fldChar w:fldCharType="begin"/>
    </w:r>
    <w:r w:rsidRPr="00A51301">
      <w:rPr>
        <w:b/>
        <w:sz w:val="18"/>
        <w:rtl/>
        <w:lang w:val="en-US"/>
      </w:rPr>
      <w:instrText xml:space="preserve"> </w:instrText>
    </w:r>
    <w:r w:rsidRPr="00A51301">
      <w:rPr>
        <w:b/>
        <w:sz w:val="18"/>
        <w:lang w:val="en-US"/>
      </w:rPr>
      <w:instrText>PAGE</w:instrText>
    </w:r>
    <w:r w:rsidRPr="00A51301">
      <w:rPr>
        <w:b/>
        <w:sz w:val="18"/>
        <w:rtl/>
        <w:lang w:val="en-US"/>
      </w:rPr>
      <w:instrText xml:space="preserve">  \* </w:instrText>
    </w:r>
    <w:r w:rsidRPr="00A51301">
      <w:rPr>
        <w:b/>
        <w:sz w:val="18"/>
        <w:lang w:val="en-US"/>
      </w:rPr>
      <w:instrText>MERGEFORMAT</w:instrText>
    </w:r>
    <w:r w:rsidRPr="00A51301">
      <w:rPr>
        <w:b/>
        <w:sz w:val="18"/>
        <w:rtl/>
        <w:lang w:val="en-US"/>
      </w:rPr>
      <w:instrText xml:space="preserve"> </w:instrText>
    </w:r>
    <w:r w:rsidRPr="00A51301">
      <w:rPr>
        <w:b/>
        <w:sz w:val="18"/>
        <w:lang w:val="en-US"/>
      </w:rPr>
      <w:fldChar w:fldCharType="separate"/>
    </w:r>
    <w:r w:rsidRPr="00A51301">
      <w:rPr>
        <w:b/>
        <w:noProof/>
        <w:sz w:val="18"/>
        <w:lang w:val="en-US"/>
      </w:rPr>
      <w:t>3</w:t>
    </w:r>
    <w:r w:rsidRPr="00A51301">
      <w:rPr>
        <w:b/>
        <w:sz w:val="18"/>
        <w:lang w:val="en-US"/>
      </w:rPr>
      <w:fldChar w:fldCharType="end"/>
    </w:r>
    <w:r>
      <w:rPr>
        <w:b/>
        <w:sz w:val="18"/>
        <w:rtl/>
        <w:lang w:val="en-US"/>
      </w:rPr>
      <w:tab/>
    </w:r>
    <w:r>
      <w:rPr>
        <w:sz w:val="17"/>
        <w:lang w:val="en-US"/>
      </w:rPr>
      <w:t>GE</w:t>
    </w:r>
    <w:r>
      <w:rPr>
        <w:sz w:val="17"/>
        <w:rtl/>
        <w:lang w:val="en-US"/>
      </w:rPr>
      <w:t>.20-09526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DBAD2" w14:textId="4BA55F68" w:rsidR="00FD4BC9" w:rsidRDefault="00F371DA" w:rsidP="00F6741C">
    <w:pPr>
      <w:pStyle w:val="Footer"/>
      <w:spacing w:before="360"/>
      <w:jc w:val="right"/>
      <w:rPr>
        <w:sz w:val="20"/>
        <w:szCs w:val="20"/>
      </w:rPr>
    </w:pPr>
    <w:r>
      <w:rPr>
        <w:sz w:val="20"/>
        <w:szCs w:val="20"/>
      </w:rPr>
      <w:t>GE.20-09526</w:t>
    </w:r>
    <w:r w:rsidR="00554ED3">
      <w:rPr>
        <w:noProof/>
      </w:rPr>
      <w:drawing>
        <wp:anchor distT="0" distB="0" distL="114300" distR="114300" simplePos="0" relativeHeight="251657728" behindDoc="1" locked="1" layoutInCell="0" allowOverlap="1" wp14:anchorId="00001FE6" wp14:editId="56B3D2A8">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4424D538" w14:textId="1360A093" w:rsidR="00F371DA" w:rsidRPr="00F371DA" w:rsidRDefault="00F371DA" w:rsidP="00F371DA">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554ED3">
      <w:rPr>
        <w:noProof/>
      </w:rPr>
      <w:drawing>
        <wp:anchor distT="0" distB="0" distL="114300" distR="114300" simplePos="0" relativeHeight="251659776" behindDoc="0" locked="0" layoutInCell="1" allowOverlap="1" wp14:anchorId="1FD46A36" wp14:editId="4A289ECB">
          <wp:simplePos x="0" y="0"/>
          <wp:positionH relativeFrom="page">
            <wp:posOffset>719455</wp:posOffset>
          </wp:positionH>
          <wp:positionV relativeFrom="page">
            <wp:posOffset>9611995</wp:posOffset>
          </wp:positionV>
          <wp:extent cx="563880" cy="563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4E30E" w14:textId="77777777" w:rsidR="00130DE7" w:rsidRPr="0054762C" w:rsidRDefault="00130DE7" w:rsidP="000E524A">
      <w:pPr>
        <w:pStyle w:val="Footer"/>
        <w:bidi/>
        <w:spacing w:after="80" w:line="200" w:lineRule="exact"/>
        <w:ind w:left="680"/>
      </w:pPr>
      <w:r>
        <w:rPr>
          <w:rtl/>
        </w:rPr>
        <w:t>__________</w:t>
      </w:r>
    </w:p>
  </w:footnote>
  <w:footnote w:type="continuationSeparator" w:id="0">
    <w:p w14:paraId="04C61631" w14:textId="77777777" w:rsidR="00130DE7" w:rsidRDefault="00130DE7" w:rsidP="00656392">
      <w:pPr>
        <w:spacing w:line="240" w:lineRule="auto"/>
      </w:pPr>
      <w:r>
        <w:continuationSeparator/>
      </w:r>
    </w:p>
  </w:footnote>
  <w:footnote w:id="1">
    <w:p w14:paraId="43321C66" w14:textId="12C6B9F5" w:rsidR="00A51301" w:rsidRPr="00A51301" w:rsidRDefault="00A51301" w:rsidP="00A51301">
      <w:pPr>
        <w:pStyle w:val="FootnoteText1"/>
        <w:rPr>
          <w:rFonts w:hint="cs"/>
          <w:sz w:val="16"/>
          <w:szCs w:val="24"/>
        </w:rPr>
      </w:pPr>
      <w:r>
        <w:rPr>
          <w:rtl/>
        </w:rPr>
        <w:t>*</w:t>
      </w:r>
      <w:r>
        <w:rPr>
          <w:rtl/>
        </w:rPr>
        <w:tab/>
      </w:r>
      <w:r w:rsidRPr="00A51301">
        <w:rPr>
          <w:rFonts w:hint="cs"/>
          <w:sz w:val="16"/>
          <w:szCs w:val="24"/>
          <w:rtl/>
        </w:rPr>
        <w:t>دولة غير عضو في مجلس حقوق الإنسان.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0CD3A" w14:textId="77777777" w:rsidR="00F371DA" w:rsidRPr="00A51301" w:rsidRDefault="00A51301" w:rsidP="00A51301">
    <w:pPr>
      <w:pStyle w:val="Header"/>
      <w:jc w:val="right"/>
    </w:pPr>
    <w:r w:rsidRPr="00A51301">
      <w:t>A/HRC/44/</w:t>
    </w:r>
    <w:proofErr w:type="spellStart"/>
    <w:r w:rsidRPr="00A51301">
      <w:t>L.31</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DA81" w14:textId="77777777" w:rsidR="00F371DA" w:rsidRPr="00A51301" w:rsidRDefault="00A51301" w:rsidP="00A51301">
    <w:pPr>
      <w:pStyle w:val="Header"/>
      <w:jc w:val="left"/>
    </w:pPr>
    <w:r w:rsidRPr="00A51301">
      <w:t>A/HRC/44/</w:t>
    </w:r>
    <w:proofErr w:type="spellStart"/>
    <w:r w:rsidRPr="00A51301">
      <w:t>L.31</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130DE7"/>
    <w:rsid w:val="000076D5"/>
    <w:rsid w:val="00043663"/>
    <w:rsid w:val="000505CF"/>
    <w:rsid w:val="000D701C"/>
    <w:rsid w:val="000E2A71"/>
    <w:rsid w:val="000E524A"/>
    <w:rsid w:val="000F4D63"/>
    <w:rsid w:val="00130DE7"/>
    <w:rsid w:val="00160263"/>
    <w:rsid w:val="001773DB"/>
    <w:rsid w:val="00181F96"/>
    <w:rsid w:val="001A1371"/>
    <w:rsid w:val="001B346A"/>
    <w:rsid w:val="001E1CAD"/>
    <w:rsid w:val="001E290D"/>
    <w:rsid w:val="002144FA"/>
    <w:rsid w:val="0023469A"/>
    <w:rsid w:val="00243C8A"/>
    <w:rsid w:val="00267A0E"/>
    <w:rsid w:val="00281242"/>
    <w:rsid w:val="002901D9"/>
    <w:rsid w:val="002976C2"/>
    <w:rsid w:val="002B3A40"/>
    <w:rsid w:val="00325CC1"/>
    <w:rsid w:val="003260FF"/>
    <w:rsid w:val="00343D95"/>
    <w:rsid w:val="00374341"/>
    <w:rsid w:val="003D1062"/>
    <w:rsid w:val="003E159A"/>
    <w:rsid w:val="004205C7"/>
    <w:rsid w:val="00420D7B"/>
    <w:rsid w:val="00442FBA"/>
    <w:rsid w:val="00450B21"/>
    <w:rsid w:val="00453B63"/>
    <w:rsid w:val="00455780"/>
    <w:rsid w:val="004B0A1C"/>
    <w:rsid w:val="004D298E"/>
    <w:rsid w:val="004E32F4"/>
    <w:rsid w:val="00517BC9"/>
    <w:rsid w:val="005212F8"/>
    <w:rsid w:val="00527E4C"/>
    <w:rsid w:val="0054472E"/>
    <w:rsid w:val="0054762C"/>
    <w:rsid w:val="00554ED3"/>
    <w:rsid w:val="005662A9"/>
    <w:rsid w:val="005817D9"/>
    <w:rsid w:val="005827D4"/>
    <w:rsid w:val="0059622A"/>
    <w:rsid w:val="005C5878"/>
    <w:rsid w:val="005C7CEA"/>
    <w:rsid w:val="005D3C0B"/>
    <w:rsid w:val="005E5217"/>
    <w:rsid w:val="005F0FA4"/>
    <w:rsid w:val="005F30EE"/>
    <w:rsid w:val="0060473A"/>
    <w:rsid w:val="00606EDF"/>
    <w:rsid w:val="00656392"/>
    <w:rsid w:val="00673245"/>
    <w:rsid w:val="0068781D"/>
    <w:rsid w:val="006959B0"/>
    <w:rsid w:val="006B3E27"/>
    <w:rsid w:val="006B6507"/>
    <w:rsid w:val="006C104C"/>
    <w:rsid w:val="00733704"/>
    <w:rsid w:val="00740188"/>
    <w:rsid w:val="00764796"/>
    <w:rsid w:val="0078071A"/>
    <w:rsid w:val="007A70BB"/>
    <w:rsid w:val="00852A9A"/>
    <w:rsid w:val="00871544"/>
    <w:rsid w:val="008930DB"/>
    <w:rsid w:val="00895D16"/>
    <w:rsid w:val="008F49E1"/>
    <w:rsid w:val="0090370F"/>
    <w:rsid w:val="009269D2"/>
    <w:rsid w:val="00942135"/>
    <w:rsid w:val="009521B0"/>
    <w:rsid w:val="009A7E9F"/>
    <w:rsid w:val="009E5018"/>
    <w:rsid w:val="00A12B37"/>
    <w:rsid w:val="00A50EC0"/>
    <w:rsid w:val="00A51301"/>
    <w:rsid w:val="00A74331"/>
    <w:rsid w:val="00AB3BCA"/>
    <w:rsid w:val="00AB6758"/>
    <w:rsid w:val="00AF203E"/>
    <w:rsid w:val="00B13763"/>
    <w:rsid w:val="00B477A4"/>
    <w:rsid w:val="00B54045"/>
    <w:rsid w:val="00BA5E8B"/>
    <w:rsid w:val="00C022F5"/>
    <w:rsid w:val="00C06421"/>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75996"/>
    <w:rsid w:val="00EC05A7"/>
    <w:rsid w:val="00EC4B6B"/>
    <w:rsid w:val="00ED7442"/>
    <w:rsid w:val="00EE0B18"/>
    <w:rsid w:val="00EF1EE5"/>
    <w:rsid w:val="00F371DA"/>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A3D5B61"/>
  <w15:docId w15:val="{B104DCC5-32B9-41C1-A7A9-422E94BD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SingleTxtG">
    <w:name w:val="_ Single Txt_G"/>
    <w:basedOn w:val="Normal"/>
    <w:qFormat/>
    <w:rsid w:val="00A51301"/>
    <w:pPr>
      <w:suppressAutoHyphens/>
      <w:bidi w:val="0"/>
      <w:spacing w:after="120"/>
      <w:ind w:left="1134" w:right="1134"/>
      <w:jc w:val="both"/>
    </w:pPr>
    <w:rPr>
      <w:rFonts w:hint="cs"/>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A9937-10C9-43AA-BE2D-584BBDC9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Pages>
  <Words>129</Words>
  <Characters>704</Characters>
  <Application>Microsoft Office Word</Application>
  <DocSecurity>0</DocSecurity>
  <Lines>23</Lines>
  <Paragraphs>20</Paragraphs>
  <ScaleCrop>false</ScaleCrop>
  <HeadingPairs>
    <vt:vector size="2" baseType="variant">
      <vt:variant>
        <vt:lpstr>Title</vt:lpstr>
      </vt:variant>
      <vt:variant>
        <vt:i4>1</vt:i4>
      </vt:variant>
    </vt:vector>
  </HeadingPairs>
  <TitlesOfParts>
    <vt:vector size="1" baseType="lpstr">
      <vt:lpstr>A/</vt:lpstr>
    </vt:vector>
  </TitlesOfParts>
  <Company>DCM</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A/HRC/44/L.31</dc:title>
  <dc:subject>GE. 2009526A</dc:subject>
  <dc:creator>IBAL</dc:creator>
  <cp:keywords>ODS No.</cp:keywords>
  <dc:description>Original: English _x000d_
Distribution: General_x000d_
Date:</dc:description>
  <cp:lastModifiedBy>Ibrahim Balan</cp:lastModifiedBy>
  <cp:revision>3</cp:revision>
  <cp:lastPrinted>2020-07-15T09:31:00Z</cp:lastPrinted>
  <dcterms:created xsi:type="dcterms:W3CDTF">2020-07-15T09:31:00Z</dcterms:created>
  <dcterms:modified xsi:type="dcterms:W3CDTF">2020-07-15T09:31:00Z</dcterms:modified>
  <cp:category>Final</cp:category>
</cp:coreProperties>
</file>