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14:paraId="3472DE80" w14:textId="77777777" w:rsidTr="00562621">
        <w:trPr>
          <w:trHeight w:val="851"/>
        </w:trPr>
        <w:tc>
          <w:tcPr>
            <w:tcW w:w="1259" w:type="dxa"/>
            <w:tcBorders>
              <w:top w:val="nil"/>
              <w:left w:val="nil"/>
              <w:bottom w:val="single" w:sz="4" w:space="0" w:color="auto"/>
              <w:right w:val="nil"/>
            </w:tcBorders>
          </w:tcPr>
          <w:p w14:paraId="2A3DD64F" w14:textId="77777777" w:rsidR="00446DE4" w:rsidRPr="00E806EE" w:rsidRDefault="00446DE4" w:rsidP="00562621">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14:paraId="215362B4" w14:textId="77777777" w:rsidR="00446DE4" w:rsidRPr="00963CBA" w:rsidRDefault="00B3317B" w:rsidP="0056262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16FE4A3E" w14:textId="77777777" w:rsidR="00446DE4" w:rsidRPr="00DE3EC0" w:rsidRDefault="00EE06CD" w:rsidP="005F4C5D">
            <w:pPr>
              <w:jc w:val="right"/>
            </w:pPr>
            <w:r w:rsidRPr="00EE06CD">
              <w:rPr>
                <w:sz w:val="40"/>
              </w:rPr>
              <w:t>A</w:t>
            </w:r>
            <w:r w:rsidR="00C06876">
              <w:t>/HRC/4</w:t>
            </w:r>
            <w:r w:rsidR="005F4C5D">
              <w:t>4</w:t>
            </w:r>
            <w:r>
              <w:t>/L</w:t>
            </w:r>
            <w:r w:rsidR="00287F99">
              <w:t>.</w:t>
            </w:r>
            <w:r w:rsidR="00247606">
              <w:t>15</w:t>
            </w:r>
          </w:p>
        </w:tc>
      </w:tr>
      <w:tr w:rsidR="003107FA" w14:paraId="2B8974D6" w14:textId="77777777" w:rsidTr="00562621">
        <w:trPr>
          <w:trHeight w:val="2835"/>
        </w:trPr>
        <w:tc>
          <w:tcPr>
            <w:tcW w:w="1259" w:type="dxa"/>
            <w:tcBorders>
              <w:top w:val="single" w:sz="4" w:space="0" w:color="auto"/>
              <w:left w:val="nil"/>
              <w:bottom w:val="single" w:sz="12" w:space="0" w:color="auto"/>
              <w:right w:val="nil"/>
            </w:tcBorders>
          </w:tcPr>
          <w:p w14:paraId="35CEB442" w14:textId="77777777" w:rsidR="003107FA" w:rsidRDefault="00247606" w:rsidP="00562621">
            <w:pPr>
              <w:spacing w:before="120"/>
              <w:jc w:val="center"/>
            </w:pPr>
            <w:r>
              <w:rPr>
                <w:noProof/>
                <w:lang w:eastAsia="en-GB"/>
              </w:rPr>
              <w:drawing>
                <wp:inline distT="0" distB="0" distL="0" distR="0" wp14:anchorId="56BC0814" wp14:editId="068ED0FE">
                  <wp:extent cx="714375" cy="590550"/>
                  <wp:effectExtent l="0" t="0" r="0"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55E6270F" w14:textId="77777777" w:rsidR="003107FA" w:rsidRPr="00B3317B" w:rsidRDefault="00B3317B" w:rsidP="00562621">
            <w:pPr>
              <w:spacing w:before="120" w:line="420" w:lineRule="exact"/>
              <w:rPr>
                <w:b/>
                <w:sz w:val="40"/>
                <w:szCs w:val="40"/>
              </w:rPr>
            </w:pPr>
            <w:r>
              <w:rPr>
                <w:b/>
                <w:sz w:val="40"/>
                <w:szCs w:val="40"/>
              </w:rPr>
              <w:t>General Assembly</w:t>
            </w:r>
          </w:p>
        </w:tc>
        <w:tc>
          <w:tcPr>
            <w:tcW w:w="2930" w:type="dxa"/>
            <w:tcBorders>
              <w:top w:val="single" w:sz="4" w:space="0" w:color="auto"/>
              <w:left w:val="nil"/>
              <w:bottom w:val="single" w:sz="12" w:space="0" w:color="auto"/>
              <w:right w:val="nil"/>
            </w:tcBorders>
          </w:tcPr>
          <w:p w14:paraId="7975578B" w14:textId="77777777" w:rsidR="003107FA" w:rsidRDefault="00EE06CD" w:rsidP="00EE06CD">
            <w:pPr>
              <w:spacing w:before="240" w:line="240" w:lineRule="exact"/>
            </w:pPr>
            <w:r>
              <w:t xml:space="preserve">Distr.: </w:t>
            </w:r>
            <w:r w:rsidR="002929B6">
              <w:t>Limited</w:t>
            </w:r>
          </w:p>
          <w:p w14:paraId="25AC5B52" w14:textId="5C5622A2" w:rsidR="00EE06CD" w:rsidRDefault="00065A2A" w:rsidP="00EE06CD">
            <w:pPr>
              <w:spacing w:line="240" w:lineRule="exact"/>
            </w:pPr>
            <w:r>
              <w:t xml:space="preserve">13 </w:t>
            </w:r>
            <w:r w:rsidR="005F4C5D">
              <w:t>July</w:t>
            </w:r>
            <w:r w:rsidR="00095C05">
              <w:t xml:space="preserve"> 2020</w:t>
            </w:r>
          </w:p>
          <w:p w14:paraId="60381AF3" w14:textId="77777777" w:rsidR="00EE06CD" w:rsidRDefault="00EE06CD" w:rsidP="00EE06CD">
            <w:pPr>
              <w:spacing w:line="240" w:lineRule="exact"/>
            </w:pPr>
          </w:p>
          <w:p w14:paraId="636EC506" w14:textId="77777777" w:rsidR="00EE06CD" w:rsidRDefault="00EE06CD" w:rsidP="00EE06CD">
            <w:pPr>
              <w:spacing w:line="240" w:lineRule="exact"/>
            </w:pPr>
            <w:r>
              <w:t>Original: English</w:t>
            </w:r>
          </w:p>
        </w:tc>
      </w:tr>
    </w:tbl>
    <w:p w14:paraId="535400AB" w14:textId="77777777" w:rsidR="00EE06CD" w:rsidRPr="00EE06CD" w:rsidRDefault="00EE06CD" w:rsidP="00EE06CD">
      <w:pPr>
        <w:spacing w:before="120"/>
        <w:rPr>
          <w:b/>
          <w:sz w:val="24"/>
          <w:szCs w:val="24"/>
        </w:rPr>
      </w:pPr>
      <w:r w:rsidRPr="00EE06CD">
        <w:rPr>
          <w:b/>
          <w:sz w:val="24"/>
          <w:szCs w:val="24"/>
        </w:rPr>
        <w:t>Human Rights Council</w:t>
      </w:r>
    </w:p>
    <w:p w14:paraId="58AA9289" w14:textId="77777777" w:rsidR="00EE06CD" w:rsidRPr="00EE06CD" w:rsidRDefault="001C7ACB" w:rsidP="00EE06CD">
      <w:pPr>
        <w:rPr>
          <w:b/>
        </w:rPr>
      </w:pPr>
      <w:r>
        <w:rPr>
          <w:b/>
        </w:rPr>
        <w:t>Forty-</w:t>
      </w:r>
      <w:r w:rsidR="00302909">
        <w:rPr>
          <w:b/>
        </w:rPr>
        <w:t>fourth</w:t>
      </w:r>
      <w:r w:rsidR="00C06876">
        <w:rPr>
          <w:b/>
        </w:rPr>
        <w:t xml:space="preserve"> </w:t>
      </w:r>
      <w:r w:rsidR="00EE06CD" w:rsidRPr="00EE06CD">
        <w:rPr>
          <w:b/>
        </w:rPr>
        <w:t>session</w:t>
      </w:r>
    </w:p>
    <w:p w14:paraId="22C4799F" w14:textId="77777777" w:rsidR="00EE06CD" w:rsidRPr="00EE06CD" w:rsidRDefault="005F4C5D" w:rsidP="00EE06CD">
      <w:r>
        <w:t>30</w:t>
      </w:r>
      <w:r w:rsidR="00095C05">
        <w:t xml:space="preserve"> </w:t>
      </w:r>
      <w:r>
        <w:t>June</w:t>
      </w:r>
      <w:r w:rsidR="00C06876">
        <w:t>–</w:t>
      </w:r>
      <w:r>
        <w:t>17</w:t>
      </w:r>
      <w:r w:rsidR="00C06876">
        <w:t xml:space="preserve"> </w:t>
      </w:r>
      <w:r>
        <w:t>July</w:t>
      </w:r>
      <w:r w:rsidR="008B4455">
        <w:t xml:space="preserve"> 2020</w:t>
      </w:r>
    </w:p>
    <w:p w14:paraId="667A9928" w14:textId="77777777" w:rsidR="00EE06CD" w:rsidRPr="00EE06CD" w:rsidRDefault="00EE06CD" w:rsidP="00EE06CD">
      <w:r w:rsidRPr="00EE06CD">
        <w:t>Agenda item 3</w:t>
      </w:r>
    </w:p>
    <w:p w14:paraId="08528FEA" w14:textId="77777777" w:rsidR="00EE06CD" w:rsidRPr="00EE06CD" w:rsidRDefault="00EE06CD" w:rsidP="00EE06CD">
      <w:pPr>
        <w:rPr>
          <w:b/>
        </w:rPr>
      </w:pPr>
      <w:bookmarkStart w:id="0" w:name="_GoBack"/>
      <w:r w:rsidRPr="00EE06CD">
        <w:rPr>
          <w:b/>
        </w:rPr>
        <w:t>P</w:t>
      </w:r>
      <w:bookmarkEnd w:id="0"/>
      <w:r w:rsidRPr="00EE06CD">
        <w:rPr>
          <w:b/>
        </w:rPr>
        <w:t>romotion and protection of all human rights, civil,</w:t>
      </w:r>
      <w:r w:rsidRPr="00EE06CD">
        <w:rPr>
          <w:b/>
        </w:rPr>
        <w:br/>
        <w:t>political, economic, social and cultural rights,</w:t>
      </w:r>
      <w:r w:rsidRPr="00EE06CD">
        <w:rPr>
          <w:b/>
        </w:rPr>
        <w:br/>
        <w:t>including the right to development</w:t>
      </w:r>
    </w:p>
    <w:p w14:paraId="6267CB90" w14:textId="77777777" w:rsidR="00EE06CD" w:rsidRPr="00EE06CD" w:rsidRDefault="00EE06CD" w:rsidP="00EE06CD">
      <w:pPr>
        <w:keepNext/>
        <w:keepLines/>
        <w:tabs>
          <w:tab w:val="right" w:pos="851"/>
        </w:tabs>
        <w:spacing w:before="240" w:after="120" w:line="240" w:lineRule="exact"/>
        <w:ind w:left="1134" w:right="1134" w:hanging="1134"/>
        <w:rPr>
          <w:b/>
        </w:rPr>
      </w:pPr>
      <w:r w:rsidRPr="00EE06CD">
        <w:rPr>
          <w:b/>
        </w:rPr>
        <w:tab/>
      </w:r>
      <w:r w:rsidRPr="00EE06CD">
        <w:rPr>
          <w:b/>
        </w:rPr>
        <w:tab/>
      </w:r>
      <w:r w:rsidR="00223D5D">
        <w:rPr>
          <w:b/>
          <w:lang w:val="en"/>
        </w:rPr>
        <w:t>Belarus,</w:t>
      </w:r>
      <w:r w:rsidR="00223D5D" w:rsidRPr="00223D5D">
        <w:rPr>
          <w:rStyle w:val="FootnoteReference"/>
          <w:b/>
          <w:sz w:val="20"/>
          <w:vertAlign w:val="baseline"/>
          <w:lang w:val="en"/>
        </w:rPr>
        <w:footnoteReference w:customMarkFollows="1" w:id="2"/>
        <w:t>*</w:t>
      </w:r>
      <w:r w:rsidR="00223D5D" w:rsidRPr="00223D5D">
        <w:rPr>
          <w:b/>
          <w:lang w:val="en"/>
        </w:rPr>
        <w:t xml:space="preserve"> China,* Cuba,* Haiti,* Nicaragua,* Qatar, Syrian Arab Republic</w:t>
      </w:r>
      <w:r w:rsidR="00593344">
        <w:rPr>
          <w:b/>
          <w:lang w:val="en"/>
        </w:rPr>
        <w:t>,</w:t>
      </w:r>
      <w:r w:rsidR="00223D5D" w:rsidRPr="00223D5D">
        <w:rPr>
          <w:b/>
          <w:lang w:val="en"/>
        </w:rPr>
        <w:t>* Venezuela (Bolivarian Republic of)</w:t>
      </w:r>
      <w:r w:rsidR="00223D5D">
        <w:rPr>
          <w:b/>
          <w:lang w:val="en"/>
        </w:rPr>
        <w:t xml:space="preserve"> and State of Palestine</w:t>
      </w:r>
      <w:r w:rsidR="00AF64EC">
        <w:rPr>
          <w:b/>
        </w:rPr>
        <w:t>*</w:t>
      </w:r>
      <w:r w:rsidRPr="00EE06CD">
        <w:rPr>
          <w:b/>
        </w:rPr>
        <w:t>: draft resolution</w:t>
      </w:r>
    </w:p>
    <w:p w14:paraId="42F93F0F" w14:textId="0F61F1DA" w:rsidR="00EE06CD" w:rsidRPr="00AC53EA" w:rsidRDefault="005F4C5D" w:rsidP="00AC53EA">
      <w:pPr>
        <w:keepNext/>
        <w:keepLines/>
        <w:spacing w:before="360" w:after="240" w:line="270" w:lineRule="exact"/>
        <w:ind w:left="1843" w:right="1134" w:hanging="709"/>
        <w:rPr>
          <w:b/>
          <w:sz w:val="24"/>
        </w:rPr>
      </w:pPr>
      <w:r w:rsidRPr="00AC53EA">
        <w:rPr>
          <w:b/>
          <w:sz w:val="24"/>
        </w:rPr>
        <w:t>44</w:t>
      </w:r>
      <w:r w:rsidR="00FF7131" w:rsidRPr="00AC53EA">
        <w:rPr>
          <w:b/>
          <w:sz w:val="24"/>
        </w:rPr>
        <w:t>/…</w:t>
      </w:r>
      <w:r w:rsidR="00AC53EA">
        <w:rPr>
          <w:b/>
          <w:sz w:val="24"/>
        </w:rPr>
        <w:tab/>
      </w:r>
      <w:r w:rsidR="00247606" w:rsidRPr="00AC53EA">
        <w:rPr>
          <w:b/>
          <w:sz w:val="24"/>
        </w:rPr>
        <w:t xml:space="preserve">Mandate of the Independent Expert on </w:t>
      </w:r>
      <w:r w:rsidR="00320856">
        <w:rPr>
          <w:b/>
          <w:sz w:val="24"/>
        </w:rPr>
        <w:t>h</w:t>
      </w:r>
      <w:r w:rsidR="00247606" w:rsidRPr="00AC53EA">
        <w:rPr>
          <w:b/>
          <w:sz w:val="24"/>
        </w:rPr>
        <w:t>uman rights and international solidarity</w:t>
      </w:r>
    </w:p>
    <w:p w14:paraId="6EF503EE" w14:textId="77777777" w:rsidR="00247606" w:rsidRDefault="00287F99" w:rsidP="00247606">
      <w:pPr>
        <w:pStyle w:val="SingleTxtG"/>
      </w:pPr>
      <w:r>
        <w:tab/>
      </w:r>
      <w:r w:rsidR="00247606">
        <w:tab/>
      </w:r>
      <w:r w:rsidR="00247606">
        <w:rPr>
          <w:i/>
        </w:rPr>
        <w:t>The Human Rights Council</w:t>
      </w:r>
      <w:r w:rsidR="00247606">
        <w:t>,</w:t>
      </w:r>
    </w:p>
    <w:p w14:paraId="48A4A75D" w14:textId="77777777" w:rsidR="00247606" w:rsidRDefault="00247606" w:rsidP="00247606">
      <w:pPr>
        <w:pStyle w:val="SingleTxtG"/>
      </w:pPr>
      <w:r>
        <w:tab/>
      </w:r>
      <w:r>
        <w:tab/>
      </w:r>
      <w:r>
        <w:rPr>
          <w:i/>
        </w:rPr>
        <w:t>Reaffirming</w:t>
      </w:r>
      <w:r>
        <w:t xml:space="preserve"> all previous resolutions and decisions adopted by the Commission on Human Rights and the Human Rights Council on the issue of human rights and international solidarity,</w:t>
      </w:r>
    </w:p>
    <w:p w14:paraId="6FB575D2" w14:textId="68017BCF" w:rsidR="00247606" w:rsidRDefault="00247606" w:rsidP="00287F99">
      <w:pPr>
        <w:pStyle w:val="SingleTxtG"/>
      </w:pPr>
      <w:r>
        <w:rPr>
          <w:rFonts w:eastAsia="SimSun"/>
        </w:rPr>
        <w:tab/>
      </w:r>
      <w:r>
        <w:rPr>
          <w:rFonts w:eastAsia="SimSun"/>
        </w:rPr>
        <w:tab/>
      </w:r>
      <w:r>
        <w:rPr>
          <w:rFonts w:eastAsia="SimSun"/>
          <w:i/>
        </w:rPr>
        <w:t>Recalling</w:t>
      </w:r>
      <w:r>
        <w:rPr>
          <w:rFonts w:eastAsia="SimSun"/>
        </w:rPr>
        <w:t xml:space="preserve"> </w:t>
      </w:r>
      <w:r w:rsidR="00320856">
        <w:rPr>
          <w:rFonts w:eastAsia="SimSun"/>
        </w:rPr>
        <w:t>its</w:t>
      </w:r>
      <w:r>
        <w:rPr>
          <w:rFonts w:eastAsia="SimSun"/>
        </w:rPr>
        <w:t xml:space="preserve"> resolutions 5/1, on institution-building of the </w:t>
      </w:r>
      <w:r w:rsidR="00320856">
        <w:rPr>
          <w:rFonts w:eastAsia="SimSun"/>
        </w:rPr>
        <w:t xml:space="preserve">Human Rights </w:t>
      </w:r>
      <w:r>
        <w:rPr>
          <w:rFonts w:eastAsia="SimSun"/>
        </w:rPr>
        <w:t>Council, and 5/2, on the Code of Conduct for Special Procedures Mandate</w:t>
      </w:r>
      <w:r w:rsidR="00320856">
        <w:rPr>
          <w:rFonts w:eastAsia="SimSun"/>
        </w:rPr>
        <w:t>-h</w:t>
      </w:r>
      <w:r>
        <w:rPr>
          <w:rFonts w:eastAsia="SimSun"/>
        </w:rPr>
        <w:t>olders of the Council, of 18 June 2007, and stressing that all mandate holders shall discharge their duties in accordance with those resolutions and the annexes thereto,</w:t>
      </w:r>
    </w:p>
    <w:p w14:paraId="1F75EDBB" w14:textId="77777777" w:rsidR="00247606" w:rsidRDefault="00247606" w:rsidP="00287F99">
      <w:pPr>
        <w:pStyle w:val="SingleTxtG"/>
      </w:pPr>
      <w:r>
        <w:tab/>
      </w:r>
      <w:r>
        <w:tab/>
      </w:r>
      <w:r>
        <w:rPr>
          <w:i/>
        </w:rPr>
        <w:t>Underlining</w:t>
      </w:r>
      <w:r>
        <w:t xml:space="preserve"> the fact that the processes of promoting and protecting human rights should be conducted in conformity with the </w:t>
      </w:r>
      <w:r w:rsidRPr="00287F99">
        <w:t>purposes</w:t>
      </w:r>
      <w:r>
        <w:t xml:space="preserve"> and principles of the Charter of the United Nations and international law,</w:t>
      </w:r>
    </w:p>
    <w:p w14:paraId="0A2DDCE7" w14:textId="77777777" w:rsidR="00247606" w:rsidRDefault="00247606" w:rsidP="00287F99">
      <w:pPr>
        <w:pStyle w:val="SingleTxtG"/>
      </w:pPr>
      <w:r>
        <w:tab/>
      </w:r>
      <w:r>
        <w:tab/>
      </w:r>
      <w:r>
        <w:rPr>
          <w:i/>
        </w:rPr>
        <w:t>Recalling</w:t>
      </w:r>
      <w:r>
        <w:t xml:space="preserve"> that, at the World Conference on Human Rights, held in June 1993, States pledged to cooperate with each other in ensuring development and eliminating obstacles to development, and stressed that the </w:t>
      </w:r>
      <w:r w:rsidRPr="00287F99">
        <w:t>international</w:t>
      </w:r>
      <w:r>
        <w:t xml:space="preserve"> community should promote effective international cooperation for the realization of the right to development and the elimination of obstacles to development,</w:t>
      </w:r>
    </w:p>
    <w:p w14:paraId="1C8045B7" w14:textId="77777777" w:rsidR="00247606" w:rsidRPr="00BB27A1" w:rsidRDefault="00247606" w:rsidP="00287F99">
      <w:pPr>
        <w:pStyle w:val="SingleTxtG"/>
      </w:pPr>
      <w:r>
        <w:tab/>
      </w:r>
      <w:r>
        <w:tab/>
      </w:r>
      <w:r w:rsidRPr="00BB27A1">
        <w:rPr>
          <w:i/>
        </w:rPr>
        <w:t>Reaffirming</w:t>
      </w:r>
      <w:r w:rsidRPr="00BB27A1">
        <w:t xml:space="preserve"> the fact that article 4 of the Declaration on the Right to Development states that sustained action is required to promote more rapid development of developing countries and, as a complement to the efforts of developing countries, effective international cooperation is essential in order to provide these countries with the appropriate means and facilities to foster their comprehensive development,</w:t>
      </w:r>
    </w:p>
    <w:p w14:paraId="7FFF2F01" w14:textId="77777777" w:rsidR="00247606" w:rsidRDefault="00247606" w:rsidP="00287F99">
      <w:pPr>
        <w:pStyle w:val="SingleTxtG"/>
      </w:pPr>
      <w:r>
        <w:tab/>
      </w:r>
      <w:r>
        <w:tab/>
      </w:r>
      <w:r>
        <w:rPr>
          <w:i/>
        </w:rPr>
        <w:t>Recognizing</w:t>
      </w:r>
      <w:r>
        <w:t xml:space="preserve"> that the attention paid to the importance of international solidarity as a vital component of the efforts of developing countries to realize the right to development of their peoples and to promote the full </w:t>
      </w:r>
      <w:r w:rsidRPr="00287F99">
        <w:t>enjoyment</w:t>
      </w:r>
      <w:r>
        <w:t xml:space="preserve"> of economic, social and cultural rights by everyone has been insufficient, and in this context reaffirming the critical relevance of </w:t>
      </w:r>
      <w:r>
        <w:lastRenderedPageBreak/>
        <w:t>international solidarity to the implementation of the 2030 Agenda for Sustainable Development,</w:t>
      </w:r>
      <w:bookmarkStart w:id="1" w:name="_Ref485238404"/>
      <w:r>
        <w:rPr>
          <w:rStyle w:val="FootnoteReference"/>
        </w:rPr>
        <w:footnoteReference w:id="3"/>
      </w:r>
      <w:bookmarkEnd w:id="1"/>
    </w:p>
    <w:p w14:paraId="7BBB3C09" w14:textId="77CA0A9B" w:rsidR="00247606" w:rsidRPr="0091330C" w:rsidRDefault="00247606" w:rsidP="00287F99">
      <w:pPr>
        <w:pStyle w:val="SingleTxtG"/>
        <w:ind w:firstLine="567"/>
      </w:pPr>
      <w:r w:rsidRPr="0091330C">
        <w:rPr>
          <w:i/>
        </w:rPr>
        <w:t xml:space="preserve">Expressing its concern </w:t>
      </w:r>
      <w:r w:rsidRPr="0091330C">
        <w:t>a</w:t>
      </w:r>
      <w:r w:rsidR="00B9690E">
        <w:t>t</w:t>
      </w:r>
      <w:r w:rsidRPr="0091330C">
        <w:t xml:space="preserve"> the lack of sufficient solidarity with developing countries </w:t>
      </w:r>
      <w:r w:rsidR="00B9690E">
        <w:t>in</w:t>
      </w:r>
      <w:r w:rsidRPr="0091330C">
        <w:t xml:space="preserve"> respond</w:t>
      </w:r>
      <w:r w:rsidR="00B9690E">
        <w:t>ing</w:t>
      </w:r>
      <w:r w:rsidRPr="0091330C">
        <w:t xml:space="preserve"> to the </w:t>
      </w:r>
      <w:r w:rsidR="00636ED9">
        <w:t>coronavirus disease (</w:t>
      </w:r>
      <w:r w:rsidRPr="0091330C">
        <w:t>COVID-19</w:t>
      </w:r>
      <w:r w:rsidR="00636ED9">
        <w:t>)</w:t>
      </w:r>
      <w:r w:rsidRPr="0091330C">
        <w:t xml:space="preserve"> pandemic and </w:t>
      </w:r>
      <w:r w:rsidR="00B9690E">
        <w:t>in</w:t>
      </w:r>
      <w:r w:rsidRPr="0091330C">
        <w:t xml:space="preserve"> address</w:t>
      </w:r>
      <w:r w:rsidR="00B9690E">
        <w:t>ing</w:t>
      </w:r>
      <w:r w:rsidRPr="0091330C">
        <w:t xml:space="preserve"> its dramat</w:t>
      </w:r>
      <w:r w:rsidR="00223D5D" w:rsidRPr="0091330C">
        <w:t>ic economic and social impact,</w:t>
      </w:r>
    </w:p>
    <w:p w14:paraId="58FB1D14" w14:textId="1D05C67C" w:rsidR="00247606" w:rsidRPr="0091330C" w:rsidRDefault="00247606" w:rsidP="00287F99">
      <w:pPr>
        <w:pStyle w:val="SingleTxtG"/>
        <w:ind w:firstLine="567"/>
      </w:pPr>
      <w:r w:rsidRPr="0091330C">
        <w:rPr>
          <w:i/>
        </w:rPr>
        <w:t xml:space="preserve">Emphasizing </w:t>
      </w:r>
      <w:r w:rsidRPr="0091330C">
        <w:t>the importance of international solidarity and cooperation for effectively addressing the challenges of the cu</w:t>
      </w:r>
      <w:r w:rsidR="00223D5D" w:rsidRPr="0091330C">
        <w:t xml:space="preserve">rrent global </w:t>
      </w:r>
      <w:r w:rsidR="00065A2A">
        <w:t xml:space="preserve">crisis owing to the </w:t>
      </w:r>
      <w:r w:rsidR="00223D5D" w:rsidRPr="0091330C">
        <w:t>COVID</w:t>
      </w:r>
      <w:r w:rsidR="0091330C">
        <w:t>-</w:t>
      </w:r>
      <w:r w:rsidR="00223D5D" w:rsidRPr="0091330C">
        <w:t>19 pandemic,</w:t>
      </w:r>
    </w:p>
    <w:p w14:paraId="34977330" w14:textId="631DAABE" w:rsidR="00247606" w:rsidRPr="00287F99" w:rsidRDefault="00247606" w:rsidP="00287F99">
      <w:pPr>
        <w:pStyle w:val="SingleTxtG"/>
        <w:ind w:firstLine="567"/>
      </w:pPr>
      <w:r>
        <w:rPr>
          <w:i/>
        </w:rPr>
        <w:t>Reaffirming</w:t>
      </w:r>
      <w:r>
        <w:t xml:space="preserve"> the fact that the widening gap between economically developed and developing countries is unsustainable and that it impedes the realization of human rights in the international community, mak</w:t>
      </w:r>
      <w:r w:rsidR="00175749">
        <w:t>ing</w:t>
      </w:r>
      <w:r>
        <w:t xml:space="preserve"> it all the more imperative for every nation, according to its capacities, to make the maximum possible effort to close this gap,</w:t>
      </w:r>
    </w:p>
    <w:p w14:paraId="312AD9FF" w14:textId="77777777" w:rsidR="00247606" w:rsidRDefault="00247606" w:rsidP="00287F99">
      <w:pPr>
        <w:pStyle w:val="SingleTxtG"/>
        <w:ind w:firstLine="567"/>
      </w:pPr>
      <w:r>
        <w:tab/>
      </w:r>
      <w:r>
        <w:rPr>
          <w:i/>
        </w:rPr>
        <w:t>Affirming</w:t>
      </w:r>
      <w:r>
        <w:t xml:space="preserve"> the fact that the achievement of the Sustainable Development Goals and the realization of the right to </w:t>
      </w:r>
      <w:r w:rsidRPr="00287F99">
        <w:t>development</w:t>
      </w:r>
      <w:r>
        <w:t xml:space="preserve"> call for a more enlightened approach, mindset and action based on a sense of community and international solidarity,</w:t>
      </w:r>
    </w:p>
    <w:p w14:paraId="53F9D225" w14:textId="77777777" w:rsidR="00247606" w:rsidRPr="00BB27A1" w:rsidRDefault="00247606" w:rsidP="00287F99">
      <w:pPr>
        <w:pStyle w:val="SingleTxtG"/>
        <w:ind w:firstLine="567"/>
      </w:pPr>
      <w:r w:rsidRPr="00BB27A1">
        <w:tab/>
      </w:r>
      <w:r w:rsidRPr="00BB27A1">
        <w:rPr>
          <w:i/>
        </w:rPr>
        <w:t>Determined</w:t>
      </w:r>
      <w:r w:rsidRPr="00BB27A1">
        <w:t xml:space="preserve"> to take new steps forward in the commitment of the international community with a view to achieving </w:t>
      </w:r>
      <w:r w:rsidRPr="00287F99">
        <w:t>substantial</w:t>
      </w:r>
      <w:r w:rsidRPr="00BB27A1">
        <w:t xml:space="preserve"> progress in human rights endeavours through an increased and sustained effort of international cooperation and solidarity,</w:t>
      </w:r>
    </w:p>
    <w:p w14:paraId="31FFAC5C" w14:textId="042C3071" w:rsidR="00247606" w:rsidRPr="00BB27A1" w:rsidRDefault="00247606" w:rsidP="00287F99">
      <w:pPr>
        <w:pStyle w:val="SingleTxtG"/>
        <w:ind w:firstLine="567"/>
      </w:pPr>
      <w:r w:rsidRPr="00BB27A1">
        <w:tab/>
      </w:r>
      <w:r w:rsidRPr="00BB27A1">
        <w:rPr>
          <w:i/>
        </w:rPr>
        <w:t>Asserting</w:t>
      </w:r>
      <w:r w:rsidRPr="00BB27A1">
        <w:t xml:space="preserve"> the necessity of </w:t>
      </w:r>
      <w:r w:rsidRPr="00287F99">
        <w:t>establishing</w:t>
      </w:r>
      <w:r w:rsidRPr="00BB27A1">
        <w:t xml:space="preserve"> new, equitable and global links of partnership and intragenerational solidarity for the perpetuation of humankind,</w:t>
      </w:r>
    </w:p>
    <w:p w14:paraId="388413DF" w14:textId="77777777" w:rsidR="00247606" w:rsidRDefault="00287F99" w:rsidP="00287F99">
      <w:pPr>
        <w:pStyle w:val="SingleTxtG"/>
        <w:ind w:firstLine="567"/>
      </w:pPr>
      <w:r>
        <w:tab/>
      </w:r>
      <w:r w:rsidR="00247606">
        <w:rPr>
          <w:i/>
        </w:rPr>
        <w:t>Resolved</w:t>
      </w:r>
      <w:r w:rsidR="00247606">
        <w:t xml:space="preserve"> to strive to ensure that present generations are fully aware of their responsibilities towards future ones, and that a better world is possible for both present and future generations,</w:t>
      </w:r>
    </w:p>
    <w:p w14:paraId="3DFB32AB" w14:textId="77777777" w:rsidR="00247606" w:rsidRDefault="00287F99" w:rsidP="00287F99">
      <w:pPr>
        <w:pStyle w:val="SingleTxtG"/>
        <w:ind w:firstLine="567"/>
      </w:pPr>
      <w:r>
        <w:tab/>
      </w:r>
      <w:r w:rsidR="00247606">
        <w:t>1.</w:t>
      </w:r>
      <w:r w:rsidR="00247606">
        <w:tab/>
      </w:r>
      <w:r w:rsidR="00247606">
        <w:rPr>
          <w:i/>
        </w:rPr>
        <w:t>Reaffirms</w:t>
      </w:r>
      <w:r w:rsidR="00247606">
        <w:t xml:space="preserve"> the recognition set forth in the declaration adopted by the Heads of State and Government at the Millennium Summit of the fundamental value of solidarity to international relations in the twenty-first century in stating that global challenges must be managed in a way that distributes costs and burdens fairly, in accordance with the basic principles of equity and social justice, and that those who suffer or benefit least deserve help from those who benefit most;</w:t>
      </w:r>
    </w:p>
    <w:p w14:paraId="68D3B019" w14:textId="77777777" w:rsidR="00247606" w:rsidRDefault="00287F99" w:rsidP="00287F99">
      <w:pPr>
        <w:pStyle w:val="SingleTxtG"/>
        <w:ind w:firstLine="567"/>
      </w:pPr>
      <w:r>
        <w:tab/>
      </w:r>
      <w:r w:rsidR="00247606">
        <w:t>2.</w:t>
      </w:r>
      <w:r w:rsidR="00247606">
        <w:tab/>
      </w:r>
      <w:r w:rsidR="00247606">
        <w:rPr>
          <w:i/>
        </w:rPr>
        <w:t>Also reaffirms</w:t>
      </w:r>
      <w:r w:rsidR="00247606">
        <w:t xml:space="preserve"> that international solidarity is not limited to international assistance and cooperation, aid, charity or humanitarian assistance; it is a broader concept and principle that includes sustainability in international relations, especially international economic relations, the peaceful coexistence of all members of the international community, equal partnerships and the equitable sharing of benefits and burdens;</w:t>
      </w:r>
    </w:p>
    <w:p w14:paraId="1C179117" w14:textId="77777777" w:rsidR="00247606" w:rsidRDefault="00287F99" w:rsidP="00287F99">
      <w:pPr>
        <w:pStyle w:val="SingleTxtG"/>
        <w:ind w:firstLine="567"/>
      </w:pPr>
      <w:r>
        <w:tab/>
      </w:r>
      <w:r w:rsidR="00247606">
        <w:t>3.</w:t>
      </w:r>
      <w:r w:rsidR="00247606">
        <w:tab/>
      </w:r>
      <w:r w:rsidR="00247606">
        <w:rPr>
          <w:i/>
        </w:rPr>
        <w:t xml:space="preserve">Reiterates </w:t>
      </w:r>
      <w:r w:rsidR="00247606" w:rsidRPr="004A10AA">
        <w:t>its determination</w:t>
      </w:r>
      <w:r w:rsidR="00247606">
        <w:t xml:space="preserve"> to contribute to the solution of current world problems through increased international cooperation, to create conditions that will ensure that the needs and interests of future generations are not jeopardized by the burden of the past, and to hand over a better world to future generations;</w:t>
      </w:r>
    </w:p>
    <w:p w14:paraId="4F25E94F" w14:textId="77777777" w:rsidR="00247606" w:rsidRDefault="00287F99" w:rsidP="00287F99">
      <w:pPr>
        <w:pStyle w:val="SingleTxtG"/>
        <w:ind w:firstLine="567"/>
      </w:pPr>
      <w:r>
        <w:tab/>
      </w:r>
      <w:r w:rsidR="00247606">
        <w:t>4.</w:t>
      </w:r>
      <w:r w:rsidR="00247606">
        <w:tab/>
      </w:r>
      <w:r w:rsidR="00247606">
        <w:rPr>
          <w:i/>
        </w:rPr>
        <w:t>Reaffirms</w:t>
      </w:r>
      <w:r w:rsidR="00247606">
        <w:t xml:space="preserve"> the fact that the promotion of international cooperation is a duty for States, and that it should be implemented without any conditionality and on the basis of mutual respect, in full compliance with the principles and purposes of the Charter of the United Nations, in particular respect for the sovereignty of States, and taking into account national priorities;</w:t>
      </w:r>
    </w:p>
    <w:p w14:paraId="7C746040" w14:textId="77777777" w:rsidR="00247606" w:rsidRDefault="00287F99" w:rsidP="00287F99">
      <w:pPr>
        <w:pStyle w:val="SingleTxtG"/>
        <w:ind w:firstLine="567"/>
      </w:pPr>
      <w:r>
        <w:tab/>
      </w:r>
      <w:r w:rsidR="00247606">
        <w:t>5.</w:t>
      </w:r>
      <w:r w:rsidR="00247606">
        <w:tab/>
      </w:r>
      <w:r w:rsidR="00247606">
        <w:rPr>
          <w:i/>
        </w:rPr>
        <w:t>Recognizes</w:t>
      </w:r>
      <w:r w:rsidR="00247606">
        <w:t xml:space="preserve"> that international solidarity shall be a new foundational principle underpinning contemporary international law;</w:t>
      </w:r>
    </w:p>
    <w:p w14:paraId="179D6E50" w14:textId="77777777" w:rsidR="00247606" w:rsidRDefault="00287F99" w:rsidP="00287F99">
      <w:pPr>
        <w:pStyle w:val="SingleTxtG"/>
        <w:ind w:firstLine="567"/>
      </w:pPr>
      <w:r>
        <w:tab/>
      </w:r>
      <w:r w:rsidR="00247606">
        <w:t>6.</w:t>
      </w:r>
      <w:r w:rsidR="00247606">
        <w:tab/>
      </w:r>
      <w:r w:rsidR="00247606">
        <w:rPr>
          <w:i/>
        </w:rPr>
        <w:t>Also recognizes</w:t>
      </w:r>
      <w:r w:rsidR="00247606">
        <w:t xml:space="preserve"> that there is an overwhelming manifestation of solidarity by States, individually and collectively, by civil society, by global social movements and by countless people of goodwill reaching out to others, and that this solidarity is commonly practised at the national, regional and international levels;</w:t>
      </w:r>
    </w:p>
    <w:p w14:paraId="0D9DBEAB" w14:textId="77777777" w:rsidR="00247606" w:rsidRDefault="00287F99" w:rsidP="00287F99">
      <w:pPr>
        <w:pStyle w:val="SingleTxtG"/>
        <w:ind w:firstLine="567"/>
      </w:pPr>
      <w:r>
        <w:lastRenderedPageBreak/>
        <w:tab/>
      </w:r>
      <w:r w:rsidR="00247606">
        <w:t>7.</w:t>
      </w:r>
      <w:r w:rsidR="00247606">
        <w:tab/>
      </w:r>
      <w:r w:rsidR="00247606">
        <w:rPr>
          <w:i/>
        </w:rPr>
        <w:t>Acknowledges</w:t>
      </w:r>
      <w:r w:rsidR="00247606">
        <w:t xml:space="preserve"> the increased need for States and other actors to come together and take collective action in solidarity;</w:t>
      </w:r>
    </w:p>
    <w:p w14:paraId="77A86429" w14:textId="77777777" w:rsidR="00247606" w:rsidRPr="001E5EC4" w:rsidRDefault="00287F99" w:rsidP="00287F99">
      <w:pPr>
        <w:pStyle w:val="SingleTxtG"/>
        <w:ind w:firstLine="567"/>
      </w:pPr>
      <w:r>
        <w:tab/>
      </w:r>
      <w:r w:rsidR="00630E71" w:rsidRPr="00630E71">
        <w:t>8</w:t>
      </w:r>
      <w:r w:rsidR="00247606" w:rsidRPr="00630E71">
        <w:t>.</w:t>
      </w:r>
      <w:r w:rsidRPr="00630E71">
        <w:tab/>
      </w:r>
      <w:r w:rsidR="00247606" w:rsidRPr="00630E71">
        <w:rPr>
          <w:i/>
        </w:rPr>
        <w:t>Urges</w:t>
      </w:r>
      <w:r w:rsidR="00247606" w:rsidRPr="001E5EC4">
        <w:rPr>
          <w:i/>
        </w:rPr>
        <w:t xml:space="preserve"> </w:t>
      </w:r>
      <w:r w:rsidR="00247606" w:rsidRPr="001E5EC4">
        <w:t>all States, United Nations agencies, other relevant international organizations and non-governmental organizations to step up and strengthen solidarity and collaboration at this enormously challenging time;</w:t>
      </w:r>
    </w:p>
    <w:p w14:paraId="12176206" w14:textId="1A99423D" w:rsidR="00247606" w:rsidRPr="001E5EC4" w:rsidRDefault="00287F99" w:rsidP="00287F99">
      <w:pPr>
        <w:pStyle w:val="SingleTxtG"/>
        <w:ind w:firstLine="567"/>
      </w:pPr>
      <w:r w:rsidRPr="001E5EC4">
        <w:tab/>
      </w:r>
      <w:r w:rsidR="00630E71">
        <w:t>9</w:t>
      </w:r>
      <w:r w:rsidR="00223D5D" w:rsidRPr="001E5EC4">
        <w:t>.</w:t>
      </w:r>
      <w:r w:rsidR="00223D5D" w:rsidRPr="001E5EC4">
        <w:tab/>
      </w:r>
      <w:r w:rsidR="00247606" w:rsidRPr="00E5087D">
        <w:rPr>
          <w:i/>
        </w:rPr>
        <w:t>Takes note</w:t>
      </w:r>
      <w:r w:rsidR="00247606" w:rsidRPr="001E5EC4">
        <w:t xml:space="preserve"> of the report of the Independent Expert on human rights and international solidarity;</w:t>
      </w:r>
      <w:r w:rsidR="00B9690E">
        <w:rPr>
          <w:rStyle w:val="FootnoteReference"/>
        </w:rPr>
        <w:footnoteReference w:id="4"/>
      </w:r>
    </w:p>
    <w:p w14:paraId="26182DAA" w14:textId="77777777" w:rsidR="00247606" w:rsidRDefault="00630E71" w:rsidP="00247606">
      <w:pPr>
        <w:pStyle w:val="SingleTxtG"/>
        <w:ind w:firstLine="567"/>
      </w:pPr>
      <w:r>
        <w:t>10</w:t>
      </w:r>
      <w:r w:rsidR="00247606">
        <w:t>.</w:t>
      </w:r>
      <w:r w:rsidR="00247606">
        <w:tab/>
      </w:r>
      <w:r w:rsidR="00247606">
        <w:rPr>
          <w:i/>
        </w:rPr>
        <w:t>Decides</w:t>
      </w:r>
      <w:r w:rsidR="00247606">
        <w:t xml:space="preserve"> to extend the mandate of the Independent Expert on human rights and international solidarity for a period of three years;</w:t>
      </w:r>
    </w:p>
    <w:p w14:paraId="089C900E" w14:textId="06A7C8F1" w:rsidR="00247606" w:rsidRDefault="00287F99" w:rsidP="00287F99">
      <w:pPr>
        <w:pStyle w:val="SingleTxtG"/>
        <w:ind w:firstLine="567"/>
      </w:pPr>
      <w:r>
        <w:tab/>
      </w:r>
      <w:r w:rsidR="00630E71">
        <w:t>11</w:t>
      </w:r>
      <w:r w:rsidR="00247606">
        <w:t>.</w:t>
      </w:r>
      <w:r w:rsidR="00247606">
        <w:tab/>
      </w:r>
      <w:r w:rsidR="00247606">
        <w:rPr>
          <w:i/>
        </w:rPr>
        <w:t>Requests</w:t>
      </w:r>
      <w:r w:rsidR="00247606">
        <w:t xml:space="preserve"> all States, United Nations agencies, other relevant international organizations and non-governmental organizations to mainstream the right of peoples and individuals to international solidarity into their activities, to cooperate with the Independent Expert in his mandate, and to supply all necessary information requested by </w:t>
      </w:r>
      <w:r w:rsidR="00B9690E">
        <w:t>him</w:t>
      </w:r>
      <w:r w:rsidR="00247606">
        <w:t>, and requests States to give serious consideration to responding favourably to the requests of the Independent Expert to visit their countries to enable the Independent Expert to fulfil his or her mandate effectively;</w:t>
      </w:r>
    </w:p>
    <w:p w14:paraId="794F0C86" w14:textId="0AD7D75B" w:rsidR="00247606" w:rsidRDefault="00287F99" w:rsidP="00287F99">
      <w:pPr>
        <w:pStyle w:val="SingleTxtG"/>
        <w:ind w:firstLine="567"/>
      </w:pPr>
      <w:r>
        <w:tab/>
      </w:r>
      <w:r w:rsidR="00630E71">
        <w:t>12</w:t>
      </w:r>
      <w:r w:rsidR="00247606">
        <w:t>.</w:t>
      </w:r>
      <w:r w:rsidR="00247606">
        <w:tab/>
      </w:r>
      <w:r w:rsidR="00247606">
        <w:rPr>
          <w:i/>
        </w:rPr>
        <w:t>Requests</w:t>
      </w:r>
      <w:r w:rsidR="00247606">
        <w:t xml:space="preserve"> the Independent Expert to continue to participate in relevant international forums and major events with a view to promoting the importance of international solidarity in the </w:t>
      </w:r>
      <w:r w:rsidR="00B9690E">
        <w:t>realization</w:t>
      </w:r>
      <w:r w:rsidR="00247606">
        <w:t xml:space="preserve"> of the 2030 Agenda for Sustainable Development, especially those </w:t>
      </w:r>
      <w:r w:rsidR="00B9690E">
        <w:t xml:space="preserve">Sustainable Development </w:t>
      </w:r>
      <w:r w:rsidR="00442AC2">
        <w:t>G</w:t>
      </w:r>
      <w:r w:rsidR="00247606">
        <w:t>oals relating to economic, social and climate issues, and invites Member States, international organizations, United Nations agencies and other relevant organizations to facilitate the meaningful participation of the Independent Expert in these international forums and major events;</w:t>
      </w:r>
    </w:p>
    <w:p w14:paraId="68A06DA8" w14:textId="156D8205" w:rsidR="00247606" w:rsidRPr="00474921" w:rsidRDefault="00287F99" w:rsidP="00287F99">
      <w:pPr>
        <w:pStyle w:val="SingleTxtG"/>
        <w:ind w:firstLine="567"/>
      </w:pPr>
      <w:r w:rsidRPr="00474921">
        <w:tab/>
      </w:r>
      <w:r w:rsidR="00630E71" w:rsidRPr="00630E71">
        <w:t>13</w:t>
      </w:r>
      <w:r w:rsidR="00247606" w:rsidRPr="00630E71">
        <w:t>.</w:t>
      </w:r>
      <w:r w:rsidR="00223D5D" w:rsidRPr="00474921">
        <w:tab/>
      </w:r>
      <w:r w:rsidR="00247606" w:rsidRPr="00630E71">
        <w:rPr>
          <w:i/>
        </w:rPr>
        <w:t>Also requests</w:t>
      </w:r>
      <w:r w:rsidR="00247606" w:rsidRPr="00474921">
        <w:t xml:space="preserve"> the Independent Expert to continue to examine in his reports ways and means of overcoming existing and emerging obstacles to the realization of the right of peoples and individuals to international solidarity, including the challenges of international cooperation, and to seek the views and contributions of Governments, United Nations agencies and other relevant international organizations in this regard;</w:t>
      </w:r>
    </w:p>
    <w:p w14:paraId="6D9BC555" w14:textId="2521C9FE" w:rsidR="00247606" w:rsidRDefault="00630E71" w:rsidP="00247606">
      <w:pPr>
        <w:pStyle w:val="SingleTxtG"/>
        <w:ind w:firstLine="567"/>
      </w:pPr>
      <w:r>
        <w:t>14</w:t>
      </w:r>
      <w:r w:rsidR="00247606">
        <w:t>.</w:t>
      </w:r>
      <w:r w:rsidR="00247606">
        <w:tab/>
      </w:r>
      <w:r w:rsidR="00247606">
        <w:rPr>
          <w:i/>
        </w:rPr>
        <w:t>Requests</w:t>
      </w:r>
      <w:r w:rsidR="00247606">
        <w:t xml:space="preserve"> the Secretary-General and the United Nations High Commissioner for Human Rights to provide </w:t>
      </w:r>
      <w:r w:rsidR="00B9690E">
        <w:t xml:space="preserve">the Independent Expert with </w:t>
      </w:r>
      <w:r w:rsidR="00247606">
        <w:t>all the human and financial resources necessary for the effective fulfilment of the mandate;</w:t>
      </w:r>
    </w:p>
    <w:p w14:paraId="0BEE3F06" w14:textId="178367E3" w:rsidR="00247606" w:rsidRDefault="00287F99" w:rsidP="00287F99">
      <w:pPr>
        <w:pStyle w:val="SingleTxtG"/>
        <w:ind w:firstLine="567"/>
      </w:pPr>
      <w:r>
        <w:tab/>
      </w:r>
      <w:r w:rsidR="00630E71">
        <w:t>15</w:t>
      </w:r>
      <w:r w:rsidR="00247606">
        <w:t>.</w:t>
      </w:r>
      <w:r w:rsidR="00247606">
        <w:tab/>
      </w:r>
      <w:r w:rsidR="00247606">
        <w:rPr>
          <w:i/>
        </w:rPr>
        <w:t>Reiterates its request</w:t>
      </w:r>
      <w:r w:rsidR="00247606">
        <w:t xml:space="preserve"> to the Independent Expert to take into account the outcomes of all major United Nations and other global summits and ministerial meetings in the economic, social and climate fields</w:t>
      </w:r>
      <w:r w:rsidR="00AC22DA">
        <w:t>,</w:t>
      </w:r>
      <w:r w:rsidR="00247606">
        <w:t xml:space="preserve"> and to continue to seek views and contributions from Governments, United Nations agencies, other relevant international organizations and non-governmental organizations in the discharge of </w:t>
      </w:r>
      <w:r w:rsidR="00AC22DA">
        <w:t>his</w:t>
      </w:r>
      <w:r w:rsidR="00247606">
        <w:t xml:space="preserve"> mandate;</w:t>
      </w:r>
    </w:p>
    <w:p w14:paraId="4DF48772" w14:textId="77777777" w:rsidR="00247606" w:rsidRDefault="00287F99" w:rsidP="00287F99">
      <w:pPr>
        <w:pStyle w:val="SingleTxtG"/>
        <w:ind w:firstLine="567"/>
      </w:pPr>
      <w:r>
        <w:tab/>
      </w:r>
      <w:r w:rsidR="00630E71">
        <w:t>16</w:t>
      </w:r>
      <w:r w:rsidR="00247606">
        <w:t>.</w:t>
      </w:r>
      <w:r w:rsidR="00247606">
        <w:tab/>
      </w:r>
      <w:r w:rsidR="00247606">
        <w:rPr>
          <w:i/>
        </w:rPr>
        <w:t>Requests</w:t>
      </w:r>
      <w:r w:rsidR="00247606">
        <w:t xml:space="preserve"> the Independent Expert to report regularly to the Human Rights Council and to the General Assembly in accordance with their respective programmes of work;</w:t>
      </w:r>
    </w:p>
    <w:p w14:paraId="38FCF815" w14:textId="77777777" w:rsidR="00247606" w:rsidRDefault="00630E71" w:rsidP="00287F99">
      <w:pPr>
        <w:pStyle w:val="SingleTxtG"/>
        <w:ind w:firstLine="567"/>
      </w:pPr>
      <w:r>
        <w:tab/>
        <w:t>17</w:t>
      </w:r>
      <w:r w:rsidR="00247606">
        <w:t>.</w:t>
      </w:r>
      <w:r w:rsidR="00247606">
        <w:tab/>
      </w:r>
      <w:r w:rsidR="00247606">
        <w:rPr>
          <w:i/>
        </w:rPr>
        <w:t>Decides</w:t>
      </w:r>
      <w:r w:rsidR="00247606">
        <w:t xml:space="preserve"> to continue its consideration of this matter under the same agenda item.</w:t>
      </w:r>
    </w:p>
    <w:p w14:paraId="5BC60509" w14:textId="384B2E57" w:rsidR="00287F99" w:rsidRPr="00287F99" w:rsidRDefault="00287F99" w:rsidP="00287F99">
      <w:pPr>
        <w:pStyle w:val="SingleTxtG"/>
        <w:spacing w:before="240" w:after="0"/>
        <w:jc w:val="center"/>
        <w:rPr>
          <w:u w:val="single"/>
        </w:rPr>
      </w:pPr>
      <w:r>
        <w:rPr>
          <w:u w:val="single"/>
        </w:rPr>
        <w:tab/>
      </w:r>
      <w:r>
        <w:rPr>
          <w:u w:val="single"/>
        </w:rPr>
        <w:tab/>
      </w:r>
      <w:r>
        <w:rPr>
          <w:u w:val="single"/>
        </w:rPr>
        <w:tab/>
      </w:r>
      <w:r w:rsidR="00EE547A">
        <w:rPr>
          <w:u w:val="single"/>
        </w:rPr>
        <w:tab/>
      </w:r>
    </w:p>
    <w:sectPr w:rsidR="00287F99" w:rsidRPr="00287F99" w:rsidSect="00EE06CD">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2F5A98" w14:textId="77777777" w:rsidR="00AC67D2" w:rsidRDefault="00AC67D2"/>
  </w:endnote>
  <w:endnote w:type="continuationSeparator" w:id="0">
    <w:p w14:paraId="2CEDDEFA" w14:textId="77777777" w:rsidR="00AC67D2" w:rsidRDefault="00AC67D2"/>
  </w:endnote>
  <w:endnote w:type="continuationNotice" w:id="1">
    <w:p w14:paraId="7821F825" w14:textId="77777777" w:rsidR="00AC67D2" w:rsidRDefault="00AC67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76049A" w14:textId="0E9DDD46" w:rsidR="00EE06CD" w:rsidRPr="00EE06CD" w:rsidRDefault="00EE06CD" w:rsidP="00EE06CD">
    <w:pPr>
      <w:pStyle w:val="Footer"/>
      <w:tabs>
        <w:tab w:val="right" w:pos="9638"/>
      </w:tabs>
      <w:rPr>
        <w:sz w:val="18"/>
      </w:rPr>
    </w:pPr>
    <w:r w:rsidRPr="00EE06CD">
      <w:rPr>
        <w:b/>
        <w:sz w:val="18"/>
      </w:rPr>
      <w:fldChar w:fldCharType="begin"/>
    </w:r>
    <w:r w:rsidRPr="00EE06CD">
      <w:rPr>
        <w:b/>
        <w:sz w:val="18"/>
      </w:rPr>
      <w:instrText xml:space="preserve"> PAGE  \* MERGEFORMAT </w:instrText>
    </w:r>
    <w:r w:rsidRPr="00EE06CD">
      <w:rPr>
        <w:b/>
        <w:sz w:val="18"/>
      </w:rPr>
      <w:fldChar w:fldCharType="separate"/>
    </w:r>
    <w:r w:rsidR="00EE547A">
      <w:rPr>
        <w:b/>
        <w:noProof/>
        <w:sz w:val="18"/>
      </w:rPr>
      <w:t>2</w:t>
    </w:r>
    <w:r w:rsidRPr="00EE06CD">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0CA6DB" w14:textId="3927F1A6" w:rsidR="00EE06CD" w:rsidRPr="00EE06CD" w:rsidRDefault="00EE06CD" w:rsidP="00EE06CD">
    <w:pPr>
      <w:pStyle w:val="Footer"/>
      <w:tabs>
        <w:tab w:val="right" w:pos="9638"/>
      </w:tabs>
      <w:rPr>
        <w:b/>
        <w:sz w:val="18"/>
      </w:rPr>
    </w:pPr>
    <w:r>
      <w:tab/>
    </w:r>
    <w:r w:rsidRPr="00EE06CD">
      <w:rPr>
        <w:b/>
        <w:sz w:val="18"/>
      </w:rPr>
      <w:fldChar w:fldCharType="begin"/>
    </w:r>
    <w:r w:rsidRPr="00EE06CD">
      <w:rPr>
        <w:b/>
        <w:sz w:val="18"/>
      </w:rPr>
      <w:instrText xml:space="preserve"> PAGE  \* MERGEFORMAT </w:instrText>
    </w:r>
    <w:r w:rsidRPr="00EE06CD">
      <w:rPr>
        <w:b/>
        <w:sz w:val="18"/>
      </w:rPr>
      <w:fldChar w:fldCharType="separate"/>
    </w:r>
    <w:r w:rsidR="00EE547A">
      <w:rPr>
        <w:b/>
        <w:noProof/>
        <w:sz w:val="18"/>
      </w:rPr>
      <w:t>3</w:t>
    </w:r>
    <w:r w:rsidRPr="00EE06C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B99463" w14:textId="7DF8E544" w:rsidR="007F7CAB" w:rsidRDefault="007F7CAB" w:rsidP="007F7CAB">
    <w:pPr>
      <w:pStyle w:val="Footer"/>
    </w:pPr>
    <w:r>
      <w:rPr>
        <w:noProof/>
        <w:lang w:eastAsia="zh-CN"/>
      </w:rPr>
      <w:drawing>
        <wp:anchor distT="0" distB="0" distL="114300" distR="114300" simplePos="0" relativeHeight="251659264" behindDoc="1" locked="1" layoutInCell="1" allowOverlap="1" wp14:anchorId="75532CD8" wp14:editId="12EC4FBC">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50804F66" w14:textId="45227666" w:rsidR="007F7CAB" w:rsidRDefault="007F7CAB" w:rsidP="007F7CAB">
    <w:pPr>
      <w:pStyle w:val="Footer"/>
      <w:ind w:right="1134"/>
      <w:rPr>
        <w:sz w:val="20"/>
      </w:rPr>
    </w:pPr>
    <w:r>
      <w:rPr>
        <w:sz w:val="20"/>
      </w:rPr>
      <w:t>GE.20-09200(E)</w:t>
    </w:r>
  </w:p>
  <w:p w14:paraId="5624EDE6" w14:textId="695B7E77" w:rsidR="007F7CAB" w:rsidRPr="007F7CAB" w:rsidRDefault="007F7CAB" w:rsidP="007F7CAB">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14:anchorId="5658488A" wp14:editId="5BFA5074">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A/HRC/44/L.15&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A/HRC/44/L.15&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AAB09F" w14:textId="77777777" w:rsidR="00AC67D2" w:rsidRPr="000B175B" w:rsidRDefault="00AC67D2" w:rsidP="000B175B">
      <w:pPr>
        <w:tabs>
          <w:tab w:val="right" w:pos="2155"/>
        </w:tabs>
        <w:spacing w:after="80"/>
        <w:ind w:left="680"/>
        <w:rPr>
          <w:u w:val="single"/>
        </w:rPr>
      </w:pPr>
      <w:r>
        <w:rPr>
          <w:u w:val="single"/>
        </w:rPr>
        <w:tab/>
      </w:r>
    </w:p>
  </w:footnote>
  <w:footnote w:type="continuationSeparator" w:id="0">
    <w:p w14:paraId="4E415851" w14:textId="77777777" w:rsidR="00AC67D2" w:rsidRPr="00FC68B7" w:rsidRDefault="00AC67D2" w:rsidP="00FC68B7">
      <w:pPr>
        <w:tabs>
          <w:tab w:val="left" w:pos="2155"/>
        </w:tabs>
        <w:spacing w:after="80"/>
        <w:ind w:left="680"/>
        <w:rPr>
          <w:u w:val="single"/>
        </w:rPr>
      </w:pPr>
      <w:r>
        <w:rPr>
          <w:u w:val="single"/>
        </w:rPr>
        <w:tab/>
      </w:r>
    </w:p>
  </w:footnote>
  <w:footnote w:type="continuationNotice" w:id="1">
    <w:p w14:paraId="00412068" w14:textId="77777777" w:rsidR="00AC67D2" w:rsidRDefault="00AC67D2"/>
  </w:footnote>
  <w:footnote w:id="2">
    <w:p w14:paraId="0C7329B4" w14:textId="77777777" w:rsidR="00223D5D" w:rsidRPr="00223D5D" w:rsidRDefault="00223D5D">
      <w:pPr>
        <w:pStyle w:val="FootnoteText"/>
      </w:pPr>
      <w:r>
        <w:rPr>
          <w:rStyle w:val="FootnoteReference"/>
        </w:rPr>
        <w:tab/>
      </w:r>
      <w:r w:rsidRPr="00223D5D">
        <w:rPr>
          <w:rStyle w:val="FootnoteReference"/>
          <w:sz w:val="20"/>
          <w:vertAlign w:val="baseline"/>
        </w:rPr>
        <w:t>*</w:t>
      </w:r>
      <w:r>
        <w:rPr>
          <w:rStyle w:val="FootnoteReference"/>
          <w:sz w:val="20"/>
          <w:vertAlign w:val="baseline"/>
        </w:rPr>
        <w:tab/>
      </w:r>
      <w:r>
        <w:t>State not a member of the Human Rights Council.</w:t>
      </w:r>
    </w:p>
  </w:footnote>
  <w:footnote w:id="3">
    <w:p w14:paraId="39139371" w14:textId="77777777" w:rsidR="00247606" w:rsidRDefault="00247606" w:rsidP="00247606">
      <w:pPr>
        <w:pStyle w:val="FootnoteText"/>
        <w:widowControl w:val="0"/>
        <w:tabs>
          <w:tab w:val="clear" w:pos="1021"/>
          <w:tab w:val="right" w:pos="1020"/>
        </w:tabs>
      </w:pPr>
      <w:r>
        <w:tab/>
      </w:r>
      <w:r>
        <w:rPr>
          <w:rStyle w:val="FootnoteReference"/>
        </w:rPr>
        <w:footnoteRef/>
      </w:r>
      <w:r>
        <w:tab/>
      </w:r>
      <w:r>
        <w:rPr>
          <w:lang w:val="en-US"/>
        </w:rPr>
        <w:t>General Assembly resolution 70/1.</w:t>
      </w:r>
    </w:p>
  </w:footnote>
  <w:footnote w:id="4">
    <w:p w14:paraId="048ED875" w14:textId="37C89589" w:rsidR="00B9690E" w:rsidRDefault="00B9690E">
      <w:pPr>
        <w:pStyle w:val="FootnoteText"/>
      </w:pPr>
      <w:r>
        <w:tab/>
      </w:r>
      <w:r>
        <w:rPr>
          <w:rStyle w:val="FootnoteReference"/>
        </w:rPr>
        <w:footnoteRef/>
      </w:r>
      <w:r>
        <w:tab/>
      </w:r>
      <w:r w:rsidRPr="00B9690E">
        <w:t>A/HRC/44/44 and Add.1</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0A4B5D" w14:textId="77777777" w:rsidR="00EE06CD" w:rsidRPr="00EE06CD" w:rsidRDefault="005F4C5D">
    <w:pPr>
      <w:pStyle w:val="Header"/>
    </w:pPr>
    <w:r>
      <w:t>A/HRC/44</w:t>
    </w:r>
    <w:r w:rsidR="00095C05">
      <w:t>/L.</w:t>
    </w:r>
    <w:r w:rsidR="00223D5D">
      <w:t>15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95E9E6" w14:textId="77777777" w:rsidR="00EE06CD" w:rsidRPr="00EE06CD" w:rsidRDefault="00223D5D" w:rsidP="00EE06CD">
    <w:pPr>
      <w:pStyle w:val="Header"/>
      <w:jc w:val="right"/>
    </w:pPr>
    <w:r>
      <w:t>A/HRC/44/L.15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5"/>
  </w:num>
  <w:num w:numId="2">
    <w:abstractNumId w:val="4"/>
  </w:num>
  <w:num w:numId="3">
    <w:abstractNumId w:val="7"/>
  </w:num>
  <w:num w:numId="4">
    <w:abstractNumId w:val="3"/>
  </w:num>
  <w:num w:numId="5">
    <w:abstractNumId w:val="0"/>
  </w:num>
  <w:num w:numId="6">
    <w:abstractNumId w:val="1"/>
  </w:num>
  <w:num w:numId="7">
    <w:abstractNumId w:val="6"/>
  </w:num>
  <w:num w:numId="8">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GB"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8194"/>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6CD"/>
    <w:rsid w:val="00007F7F"/>
    <w:rsid w:val="00022DB5"/>
    <w:rsid w:val="00032B02"/>
    <w:rsid w:val="000403D1"/>
    <w:rsid w:val="000449AA"/>
    <w:rsid w:val="00050F6B"/>
    <w:rsid w:val="0005662A"/>
    <w:rsid w:val="00065A2A"/>
    <w:rsid w:val="00072C8C"/>
    <w:rsid w:val="00073E70"/>
    <w:rsid w:val="000876EB"/>
    <w:rsid w:val="000912C2"/>
    <w:rsid w:val="00091419"/>
    <w:rsid w:val="000931C0"/>
    <w:rsid w:val="00095C05"/>
    <w:rsid w:val="000B175B"/>
    <w:rsid w:val="000B2851"/>
    <w:rsid w:val="000B3A0F"/>
    <w:rsid w:val="000B4A3B"/>
    <w:rsid w:val="000C59D8"/>
    <w:rsid w:val="000D1851"/>
    <w:rsid w:val="000E0415"/>
    <w:rsid w:val="00146D32"/>
    <w:rsid w:val="001509BA"/>
    <w:rsid w:val="00175749"/>
    <w:rsid w:val="001B4B04"/>
    <w:rsid w:val="001C6663"/>
    <w:rsid w:val="001C7895"/>
    <w:rsid w:val="001C7ACB"/>
    <w:rsid w:val="001D26DF"/>
    <w:rsid w:val="001E2790"/>
    <w:rsid w:val="001E5EC4"/>
    <w:rsid w:val="00211E0B"/>
    <w:rsid w:val="00211E72"/>
    <w:rsid w:val="00214047"/>
    <w:rsid w:val="0022130F"/>
    <w:rsid w:val="00223D5D"/>
    <w:rsid w:val="00237785"/>
    <w:rsid w:val="002410DD"/>
    <w:rsid w:val="00241466"/>
    <w:rsid w:val="00247606"/>
    <w:rsid w:val="00253D58"/>
    <w:rsid w:val="0027725F"/>
    <w:rsid w:val="00287F99"/>
    <w:rsid w:val="002929B6"/>
    <w:rsid w:val="002A7BAB"/>
    <w:rsid w:val="002C21F0"/>
    <w:rsid w:val="00302909"/>
    <w:rsid w:val="003107FA"/>
    <w:rsid w:val="00320856"/>
    <w:rsid w:val="003229D8"/>
    <w:rsid w:val="003314D1"/>
    <w:rsid w:val="00335A2F"/>
    <w:rsid w:val="00341937"/>
    <w:rsid w:val="0039277A"/>
    <w:rsid w:val="003972E0"/>
    <w:rsid w:val="003975ED"/>
    <w:rsid w:val="003C2CC4"/>
    <w:rsid w:val="003D4B23"/>
    <w:rsid w:val="0040114B"/>
    <w:rsid w:val="0042206A"/>
    <w:rsid w:val="00424C80"/>
    <w:rsid w:val="004325CB"/>
    <w:rsid w:val="00442AC2"/>
    <w:rsid w:val="0044503A"/>
    <w:rsid w:val="00446DE4"/>
    <w:rsid w:val="00447761"/>
    <w:rsid w:val="00451EC3"/>
    <w:rsid w:val="004721B1"/>
    <w:rsid w:val="00474921"/>
    <w:rsid w:val="004859EC"/>
    <w:rsid w:val="00496A15"/>
    <w:rsid w:val="004A10AA"/>
    <w:rsid w:val="004B75D2"/>
    <w:rsid w:val="004C301E"/>
    <w:rsid w:val="004D1140"/>
    <w:rsid w:val="004E3606"/>
    <w:rsid w:val="004F55ED"/>
    <w:rsid w:val="0052176C"/>
    <w:rsid w:val="005261E5"/>
    <w:rsid w:val="005420F2"/>
    <w:rsid w:val="00542574"/>
    <w:rsid w:val="005436AB"/>
    <w:rsid w:val="00546924"/>
    <w:rsid w:val="00546DBF"/>
    <w:rsid w:val="00553D76"/>
    <w:rsid w:val="005552B5"/>
    <w:rsid w:val="0056117B"/>
    <w:rsid w:val="00562621"/>
    <w:rsid w:val="00563F8D"/>
    <w:rsid w:val="00571365"/>
    <w:rsid w:val="00593344"/>
    <w:rsid w:val="005A0E16"/>
    <w:rsid w:val="005B3DB3"/>
    <w:rsid w:val="005B6E48"/>
    <w:rsid w:val="005D53BE"/>
    <w:rsid w:val="005E1712"/>
    <w:rsid w:val="005F4C5D"/>
    <w:rsid w:val="00611FC4"/>
    <w:rsid w:val="006176FB"/>
    <w:rsid w:val="00625FA2"/>
    <w:rsid w:val="00630E71"/>
    <w:rsid w:val="00636ED9"/>
    <w:rsid w:val="00640B26"/>
    <w:rsid w:val="00655B60"/>
    <w:rsid w:val="00662EC3"/>
    <w:rsid w:val="00670741"/>
    <w:rsid w:val="00672806"/>
    <w:rsid w:val="00696BD6"/>
    <w:rsid w:val="006A6B9D"/>
    <w:rsid w:val="006A7392"/>
    <w:rsid w:val="006B3189"/>
    <w:rsid w:val="006B7D65"/>
    <w:rsid w:val="006D6DA6"/>
    <w:rsid w:val="006E564B"/>
    <w:rsid w:val="006F13F0"/>
    <w:rsid w:val="006F5035"/>
    <w:rsid w:val="007065EB"/>
    <w:rsid w:val="00720183"/>
    <w:rsid w:val="0072632A"/>
    <w:rsid w:val="007333F5"/>
    <w:rsid w:val="0074200B"/>
    <w:rsid w:val="00752A4A"/>
    <w:rsid w:val="007A6296"/>
    <w:rsid w:val="007A79E4"/>
    <w:rsid w:val="007B6BA5"/>
    <w:rsid w:val="007C1B62"/>
    <w:rsid w:val="007C3390"/>
    <w:rsid w:val="007C4F4B"/>
    <w:rsid w:val="007D2CDC"/>
    <w:rsid w:val="007D5327"/>
    <w:rsid w:val="007F6611"/>
    <w:rsid w:val="007F7CAB"/>
    <w:rsid w:val="008155C3"/>
    <w:rsid w:val="008175E9"/>
    <w:rsid w:val="0082243E"/>
    <w:rsid w:val="008242D7"/>
    <w:rsid w:val="00856CD2"/>
    <w:rsid w:val="00861BC6"/>
    <w:rsid w:val="00871FD5"/>
    <w:rsid w:val="008847BB"/>
    <w:rsid w:val="008979B1"/>
    <w:rsid w:val="008A6B25"/>
    <w:rsid w:val="008A6C4F"/>
    <w:rsid w:val="008B4455"/>
    <w:rsid w:val="008C1E4D"/>
    <w:rsid w:val="008C3007"/>
    <w:rsid w:val="008D3A9B"/>
    <w:rsid w:val="008E0E46"/>
    <w:rsid w:val="009021BE"/>
    <w:rsid w:val="0090452C"/>
    <w:rsid w:val="00906645"/>
    <w:rsid w:val="00907C3F"/>
    <w:rsid w:val="0091330C"/>
    <w:rsid w:val="00916976"/>
    <w:rsid w:val="0092237C"/>
    <w:rsid w:val="0093707B"/>
    <w:rsid w:val="009400EB"/>
    <w:rsid w:val="009427E3"/>
    <w:rsid w:val="00946575"/>
    <w:rsid w:val="00955C4A"/>
    <w:rsid w:val="00956D9B"/>
    <w:rsid w:val="00961528"/>
    <w:rsid w:val="00963CBA"/>
    <w:rsid w:val="009654B7"/>
    <w:rsid w:val="00991261"/>
    <w:rsid w:val="009A0B83"/>
    <w:rsid w:val="009B3800"/>
    <w:rsid w:val="009D22AC"/>
    <w:rsid w:val="009D50DB"/>
    <w:rsid w:val="009E1C4E"/>
    <w:rsid w:val="00A0036A"/>
    <w:rsid w:val="00A05E0B"/>
    <w:rsid w:val="00A1427D"/>
    <w:rsid w:val="00A4634F"/>
    <w:rsid w:val="00A51CF3"/>
    <w:rsid w:val="00A72F22"/>
    <w:rsid w:val="00A73D32"/>
    <w:rsid w:val="00A748A6"/>
    <w:rsid w:val="00A879A4"/>
    <w:rsid w:val="00A87E95"/>
    <w:rsid w:val="00A92E29"/>
    <w:rsid w:val="00AC22DA"/>
    <w:rsid w:val="00AC53EA"/>
    <w:rsid w:val="00AC5AE2"/>
    <w:rsid w:val="00AC67D2"/>
    <w:rsid w:val="00AD09E9"/>
    <w:rsid w:val="00AF0576"/>
    <w:rsid w:val="00AF3829"/>
    <w:rsid w:val="00AF64EC"/>
    <w:rsid w:val="00B032FB"/>
    <w:rsid w:val="00B037F0"/>
    <w:rsid w:val="00B03A27"/>
    <w:rsid w:val="00B2327D"/>
    <w:rsid w:val="00B2718F"/>
    <w:rsid w:val="00B30179"/>
    <w:rsid w:val="00B3317B"/>
    <w:rsid w:val="00B334DC"/>
    <w:rsid w:val="00B3631A"/>
    <w:rsid w:val="00B53013"/>
    <w:rsid w:val="00B67F5E"/>
    <w:rsid w:val="00B73E65"/>
    <w:rsid w:val="00B76BD2"/>
    <w:rsid w:val="00B81E12"/>
    <w:rsid w:val="00B87110"/>
    <w:rsid w:val="00B9690E"/>
    <w:rsid w:val="00B97FA8"/>
    <w:rsid w:val="00BA278E"/>
    <w:rsid w:val="00BC03B3"/>
    <w:rsid w:val="00BC1385"/>
    <w:rsid w:val="00BC74E9"/>
    <w:rsid w:val="00BE618E"/>
    <w:rsid w:val="00BE655C"/>
    <w:rsid w:val="00C06876"/>
    <w:rsid w:val="00C1283A"/>
    <w:rsid w:val="00C217E7"/>
    <w:rsid w:val="00C24693"/>
    <w:rsid w:val="00C33797"/>
    <w:rsid w:val="00C35F0B"/>
    <w:rsid w:val="00C463DD"/>
    <w:rsid w:val="00C64458"/>
    <w:rsid w:val="00C745C3"/>
    <w:rsid w:val="00C7621C"/>
    <w:rsid w:val="00CA0A84"/>
    <w:rsid w:val="00CA2A58"/>
    <w:rsid w:val="00CB581C"/>
    <w:rsid w:val="00CB6FD6"/>
    <w:rsid w:val="00CC0B55"/>
    <w:rsid w:val="00CD6995"/>
    <w:rsid w:val="00CE4A8F"/>
    <w:rsid w:val="00CF0214"/>
    <w:rsid w:val="00CF586F"/>
    <w:rsid w:val="00CF7D43"/>
    <w:rsid w:val="00D023BE"/>
    <w:rsid w:val="00D11129"/>
    <w:rsid w:val="00D2031B"/>
    <w:rsid w:val="00D203D8"/>
    <w:rsid w:val="00D22332"/>
    <w:rsid w:val="00D25FE2"/>
    <w:rsid w:val="00D43252"/>
    <w:rsid w:val="00D550F9"/>
    <w:rsid w:val="00D572B0"/>
    <w:rsid w:val="00D62E90"/>
    <w:rsid w:val="00D64AAF"/>
    <w:rsid w:val="00D76BE5"/>
    <w:rsid w:val="00D978C6"/>
    <w:rsid w:val="00DA67AD"/>
    <w:rsid w:val="00DB18CE"/>
    <w:rsid w:val="00DB5566"/>
    <w:rsid w:val="00DE3EC0"/>
    <w:rsid w:val="00E11593"/>
    <w:rsid w:val="00E12B6B"/>
    <w:rsid w:val="00E130AB"/>
    <w:rsid w:val="00E24F4F"/>
    <w:rsid w:val="00E438D9"/>
    <w:rsid w:val="00E5062A"/>
    <w:rsid w:val="00E5087D"/>
    <w:rsid w:val="00E5644E"/>
    <w:rsid w:val="00E7260F"/>
    <w:rsid w:val="00E806EE"/>
    <w:rsid w:val="00E96630"/>
    <w:rsid w:val="00EB0FB9"/>
    <w:rsid w:val="00EB203D"/>
    <w:rsid w:val="00ED0CA9"/>
    <w:rsid w:val="00ED7A2A"/>
    <w:rsid w:val="00EE06CD"/>
    <w:rsid w:val="00EE547A"/>
    <w:rsid w:val="00EF1D7F"/>
    <w:rsid w:val="00EF5BDB"/>
    <w:rsid w:val="00F07FD9"/>
    <w:rsid w:val="00F15A93"/>
    <w:rsid w:val="00F23933"/>
    <w:rsid w:val="00F24119"/>
    <w:rsid w:val="00F40E75"/>
    <w:rsid w:val="00F42CD9"/>
    <w:rsid w:val="00F52936"/>
    <w:rsid w:val="00F54083"/>
    <w:rsid w:val="00F677CB"/>
    <w:rsid w:val="00F67B04"/>
    <w:rsid w:val="00FA7DF3"/>
    <w:rsid w:val="00FC68B7"/>
    <w:rsid w:val="00FD7C12"/>
    <w:rsid w:val="00FF7131"/>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6E4A6A2B"/>
  <w15:docId w15:val="{8083656D-A401-4D22-AB5C-69B7FB27B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4692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semiHidden/>
    <w:qFormat/>
    <w:rsid w:val="00CF0214"/>
    <w:pPr>
      <w:spacing w:line="240" w:lineRule="auto"/>
      <w:outlineLvl w:val="1"/>
    </w:pPr>
  </w:style>
  <w:style w:type="paragraph" w:styleId="Heading3">
    <w:name w:val="heading 3"/>
    <w:basedOn w:val="Normal"/>
    <w:next w:val="Normal"/>
    <w:semiHidden/>
    <w:qFormat/>
    <w:rsid w:val="00CF0214"/>
    <w:pPr>
      <w:spacing w:line="240" w:lineRule="auto"/>
      <w:outlineLvl w:val="2"/>
    </w:pPr>
  </w:style>
  <w:style w:type="paragraph" w:styleId="Heading4">
    <w:name w:val="heading 4"/>
    <w:basedOn w:val="Normal"/>
    <w:next w:val="Normal"/>
    <w:semiHidden/>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qFormat/>
    <w:rsid w:val="00CF0214"/>
    <w:rPr>
      <w:rFonts w:ascii="Times New Roman" w:hAnsi="Times New Roman"/>
      <w:sz w:val="18"/>
      <w:vertAlign w:val="superscript"/>
    </w:rPr>
  </w:style>
  <w:style w:type="character" w:styleId="EndnoteReference">
    <w:name w:val="endnote reference"/>
    <w:aliases w:val="1_G"/>
    <w:qFormat/>
    <w:rsid w:val="00CF0214"/>
    <w:rPr>
      <w:rFonts w:ascii="Times New Roman" w:hAnsi="Times New Roman"/>
      <w:sz w:val="18"/>
      <w:vertAlign w:val="superscript"/>
    </w:rPr>
  </w:style>
  <w:style w:type="paragraph" w:styleId="Header">
    <w:name w:val="header"/>
    <w:aliases w:val="6_G"/>
    <w:basedOn w:val="Normal"/>
    <w:qFormat/>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qFormat/>
    <w:rsid w:val="00CF0214"/>
  </w:style>
  <w:style w:type="character" w:styleId="PageNumber">
    <w:name w:val="page number"/>
    <w:aliases w:val="7_G"/>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link w:val="H1GChar"/>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946575"/>
    <w:pPr>
      <w:spacing w:line="240" w:lineRule="auto"/>
    </w:pPr>
    <w:rPr>
      <w:rFonts w:ascii="Tahoma" w:hAnsi="Tahoma" w:cs="Tahoma"/>
      <w:sz w:val="16"/>
      <w:szCs w:val="16"/>
    </w:rPr>
  </w:style>
  <w:style w:type="character" w:customStyle="1" w:styleId="BalloonTextChar">
    <w:name w:val="Balloon Text Char"/>
    <w:link w:val="BalloonText"/>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8"/>
      </w:numPr>
      <w:kinsoku w:val="0"/>
      <w:overflowPunct w:val="0"/>
      <w:autoSpaceDE w:val="0"/>
      <w:autoSpaceDN w:val="0"/>
      <w:adjustRightInd w:val="0"/>
      <w:snapToGrid w:val="0"/>
    </w:pPr>
  </w:style>
  <w:style w:type="paragraph" w:styleId="CommentText">
    <w:name w:val="annotation text"/>
    <w:basedOn w:val="Normal"/>
    <w:link w:val="CommentTextChar"/>
    <w:qFormat/>
    <w:rsid w:val="00247606"/>
    <w:pPr>
      <w:spacing w:after="200" w:line="240" w:lineRule="auto"/>
    </w:pPr>
  </w:style>
  <w:style w:type="character" w:customStyle="1" w:styleId="CommentTextChar">
    <w:name w:val="Comment Text Char"/>
    <w:basedOn w:val="DefaultParagraphFont"/>
    <w:link w:val="CommentText"/>
    <w:rsid w:val="00247606"/>
    <w:rPr>
      <w:lang w:eastAsia="en-US"/>
    </w:rPr>
  </w:style>
  <w:style w:type="character" w:customStyle="1" w:styleId="SingleTxtGChar">
    <w:name w:val="_ Single Txt_G Char"/>
    <w:link w:val="SingleTxtG"/>
    <w:qFormat/>
    <w:rsid w:val="00247606"/>
    <w:rPr>
      <w:lang w:eastAsia="en-US"/>
    </w:rPr>
  </w:style>
  <w:style w:type="character" w:customStyle="1" w:styleId="H1GChar">
    <w:name w:val="_ H_1_G Char"/>
    <w:link w:val="H1G"/>
    <w:qFormat/>
    <w:rsid w:val="00247606"/>
    <w:rPr>
      <w:b/>
      <w:sz w:val="24"/>
      <w:lang w:eastAsia="en-US"/>
    </w:rPr>
  </w:style>
  <w:style w:type="character" w:customStyle="1" w:styleId="FootnoteTextChar">
    <w:name w:val="Footnote Text Char"/>
    <w:aliases w:val="5_G Char"/>
    <w:link w:val="FootnoteText"/>
    <w:qFormat/>
    <w:rsid w:val="00247606"/>
    <w:rPr>
      <w:sz w:val="18"/>
      <w:lang w:eastAsia="en-US"/>
    </w:rPr>
  </w:style>
  <w:style w:type="character" w:styleId="CommentReference">
    <w:name w:val="annotation reference"/>
    <w:basedOn w:val="DefaultParagraphFont"/>
    <w:semiHidden/>
    <w:unhideWhenUsed/>
    <w:rsid w:val="00636ED9"/>
    <w:rPr>
      <w:sz w:val="16"/>
      <w:szCs w:val="16"/>
    </w:rPr>
  </w:style>
  <w:style w:type="paragraph" w:styleId="CommentSubject">
    <w:name w:val="annotation subject"/>
    <w:basedOn w:val="CommentText"/>
    <w:next w:val="CommentText"/>
    <w:link w:val="CommentSubjectChar"/>
    <w:semiHidden/>
    <w:unhideWhenUsed/>
    <w:rsid w:val="00636ED9"/>
    <w:pPr>
      <w:spacing w:after="0"/>
    </w:pPr>
    <w:rPr>
      <w:b/>
      <w:bCs/>
    </w:rPr>
  </w:style>
  <w:style w:type="character" w:customStyle="1" w:styleId="CommentSubjectChar">
    <w:name w:val="Comment Subject Char"/>
    <w:basedOn w:val="CommentTextChar"/>
    <w:link w:val="CommentSubject"/>
    <w:semiHidden/>
    <w:rsid w:val="00636ED9"/>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9323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64CA6C-EA79-42CD-83DA-0CA71B04B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A_E.dotm</Template>
  <TotalTime>1</TotalTime>
  <Pages>3</Pages>
  <Words>1331</Words>
  <Characters>7835</Characters>
  <Application>Microsoft Office Word</Application>
  <DocSecurity>0</DocSecurity>
  <Lines>135</Lines>
  <Paragraphs>44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A/HRC/37/L.</vt:lpstr>
      <vt:lpstr/>
    </vt:vector>
  </TitlesOfParts>
  <Company>CSD</Company>
  <LinksUpToDate>false</LinksUpToDate>
  <CharactersWithSpaces>9160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A/HRC/44/L.15</dc:title>
  <dc:subject>2009200</dc:subject>
  <dc:creator>Sumiko IHARA</dc:creator>
  <cp:keywords/>
  <dc:description/>
  <cp:lastModifiedBy>Pauline Anne Escalante</cp:lastModifiedBy>
  <cp:revision>2</cp:revision>
  <cp:lastPrinted>2008-01-29T08:30:00Z</cp:lastPrinted>
  <dcterms:created xsi:type="dcterms:W3CDTF">2020-07-13T10:54:00Z</dcterms:created>
  <dcterms:modified xsi:type="dcterms:W3CDTF">2020-07-13T10:54:00Z</dcterms:modified>
</cp:coreProperties>
</file>