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4E7143" w:rsidRDefault="002D19C8" w:rsidP="000E62AA">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/44/</w:t>
            </w:r>
            <w:proofErr w:type="spellStart"/>
            <w:r>
              <w:rPr>
                <w:sz w:val="20"/>
                <w:szCs w:val="21"/>
              </w:rPr>
              <w:t>L</w:t>
            </w:r>
            <w:r w:rsidR="004E7143">
              <w:rPr>
                <w:sz w:val="20"/>
                <w:szCs w:val="21"/>
              </w:rPr>
              <w:t>.</w:t>
            </w:r>
            <w:r>
              <w:rPr>
                <w:sz w:val="20"/>
                <w:szCs w:val="21"/>
              </w:rPr>
              <w:t>16</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2D19C8" w:rsidP="000E62AA">
            <w:pPr>
              <w:spacing w:before="240" w:line="240" w:lineRule="atLeast"/>
              <w:rPr>
                <w:sz w:val="20"/>
              </w:rPr>
            </w:pPr>
            <w:r>
              <w:rPr>
                <w:sz w:val="20"/>
              </w:rPr>
              <w:t>Distr.: Limited</w:t>
            </w:r>
          </w:p>
          <w:p w:rsidR="00A1364C" w:rsidRPr="00F124C6" w:rsidRDefault="002D19C8" w:rsidP="000E62AA">
            <w:pPr>
              <w:spacing w:line="240" w:lineRule="atLeast"/>
              <w:rPr>
                <w:sz w:val="20"/>
              </w:rPr>
            </w:pPr>
            <w:r>
              <w:rPr>
                <w:sz w:val="20"/>
              </w:rPr>
              <w:t>13</w:t>
            </w:r>
            <w:r w:rsidR="00D80984">
              <w:rPr>
                <w:sz w:val="20"/>
              </w:rPr>
              <w:t xml:space="preserve"> </w:t>
            </w:r>
            <w:r>
              <w:rPr>
                <w:sz w:val="20"/>
              </w:rPr>
              <w:t>July</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2D19C8" w:rsidP="000E62AA">
            <w:pPr>
              <w:spacing w:line="240" w:lineRule="atLeast"/>
              <w:rPr>
                <w:sz w:val="20"/>
              </w:rPr>
            </w:pPr>
            <w:r>
              <w:rPr>
                <w:sz w:val="20"/>
              </w:rPr>
              <w:t>Chinese</w:t>
            </w:r>
            <w:r w:rsidR="00A1364C" w:rsidRPr="00F124C6">
              <w:rPr>
                <w:sz w:val="20"/>
              </w:rPr>
              <w:t xml:space="preserve"> </w:t>
            </w:r>
          </w:p>
          <w:p w:rsidR="00A1364C" w:rsidRPr="00F124C6" w:rsidRDefault="002D19C8" w:rsidP="000E62AA">
            <w:pPr>
              <w:spacing w:line="240" w:lineRule="atLeast"/>
            </w:pPr>
            <w:r>
              <w:rPr>
                <w:sz w:val="20"/>
              </w:rPr>
              <w:t>Original: English</w:t>
            </w:r>
          </w:p>
        </w:tc>
      </w:tr>
    </w:tbl>
    <w:p w:rsidR="00D80984" w:rsidRDefault="00D80984" w:rsidP="00C7253F">
      <w:pPr>
        <w:spacing w:before="120"/>
        <w:rPr>
          <w:rFonts w:eastAsia="黑体"/>
          <w:sz w:val="24"/>
          <w:szCs w:val="24"/>
          <w:lang w:val="fr-CH"/>
        </w:rPr>
      </w:pPr>
      <w:r>
        <w:rPr>
          <w:rFonts w:eastAsia="黑体" w:hint="eastAsia"/>
          <w:sz w:val="24"/>
          <w:szCs w:val="24"/>
          <w:lang w:val="fr-CH"/>
        </w:rPr>
        <w:t>人权理事会</w:t>
      </w:r>
    </w:p>
    <w:p w:rsidR="00D80984" w:rsidRPr="00D80984" w:rsidRDefault="00D80984" w:rsidP="00D80984">
      <w:pPr>
        <w:rPr>
          <w:rFonts w:eastAsia="黑体"/>
          <w:szCs w:val="21"/>
          <w:lang w:val="fr-CH"/>
        </w:rPr>
      </w:pPr>
      <w:r w:rsidRPr="00D80984">
        <w:rPr>
          <w:rFonts w:eastAsia="黑体" w:hint="eastAsia"/>
          <w:szCs w:val="21"/>
          <w:lang w:val="fr-CH"/>
        </w:rPr>
        <w:t>第四十四届会议</w:t>
      </w:r>
    </w:p>
    <w:p w:rsidR="00D80984" w:rsidRPr="00D80984" w:rsidRDefault="002D19C8" w:rsidP="00D80984">
      <w:pPr>
        <w:rPr>
          <w:rFonts w:ascii="Time New Roman" w:hAnsi="Time New Roman" w:hint="eastAsia"/>
          <w:szCs w:val="21"/>
          <w:lang w:val="fr-CH"/>
        </w:rPr>
      </w:pPr>
      <w:r>
        <w:rPr>
          <w:rFonts w:ascii="Time New Roman" w:hAnsi="Time New Roman" w:hint="eastAsia"/>
          <w:szCs w:val="21"/>
          <w:lang w:val="fr-CH"/>
        </w:rPr>
        <w:t>2</w:t>
      </w:r>
      <w:r w:rsidR="00D80984" w:rsidRPr="00D80984">
        <w:rPr>
          <w:rFonts w:ascii="Time New Roman" w:hAnsi="Time New Roman" w:hint="eastAsia"/>
          <w:szCs w:val="21"/>
          <w:lang w:val="fr-CH"/>
        </w:rPr>
        <w:t>0</w:t>
      </w:r>
      <w:r>
        <w:rPr>
          <w:rFonts w:ascii="Time New Roman" w:hAnsi="Time New Roman" w:hint="eastAsia"/>
          <w:szCs w:val="21"/>
          <w:lang w:val="fr-CH"/>
        </w:rPr>
        <w:t>2</w:t>
      </w:r>
      <w:r w:rsidR="00D80984" w:rsidRPr="00D80984">
        <w:rPr>
          <w:rFonts w:ascii="Time New Roman" w:hAnsi="Time New Roman" w:hint="eastAsia"/>
          <w:szCs w:val="21"/>
          <w:lang w:val="fr-CH"/>
        </w:rPr>
        <w:t>0</w:t>
      </w:r>
      <w:r w:rsidR="00D80984" w:rsidRPr="00D80984">
        <w:rPr>
          <w:rFonts w:ascii="Time New Roman" w:hAnsi="Time New Roman" w:hint="eastAsia"/>
          <w:szCs w:val="21"/>
          <w:lang w:val="fr-CH"/>
        </w:rPr>
        <w:t>年</w:t>
      </w:r>
      <w:r>
        <w:rPr>
          <w:rFonts w:ascii="Time New Roman" w:hAnsi="Time New Roman" w:hint="eastAsia"/>
          <w:szCs w:val="21"/>
          <w:lang w:val="fr-CH"/>
        </w:rPr>
        <w:t>6</w:t>
      </w:r>
      <w:r w:rsidR="00D80984" w:rsidRPr="00D80984">
        <w:rPr>
          <w:rFonts w:ascii="Time New Roman" w:hAnsi="Time New Roman" w:hint="eastAsia"/>
          <w:szCs w:val="21"/>
          <w:lang w:val="fr-CH"/>
        </w:rPr>
        <w:t>月</w:t>
      </w:r>
      <w:r>
        <w:rPr>
          <w:rFonts w:ascii="Time New Roman" w:hAnsi="Time New Roman" w:hint="eastAsia"/>
          <w:szCs w:val="21"/>
          <w:lang w:val="fr-CH"/>
        </w:rPr>
        <w:t>3</w:t>
      </w:r>
      <w:r w:rsidR="00D80984" w:rsidRPr="00D80984">
        <w:rPr>
          <w:rFonts w:ascii="Time New Roman" w:hAnsi="Time New Roman" w:hint="eastAsia"/>
          <w:szCs w:val="21"/>
          <w:lang w:val="fr-CH"/>
        </w:rPr>
        <w:t>0</w:t>
      </w:r>
      <w:r w:rsidR="00D80984" w:rsidRPr="00D80984">
        <w:rPr>
          <w:rFonts w:ascii="Time New Roman" w:hAnsi="Time New Roman" w:hint="eastAsia"/>
          <w:szCs w:val="21"/>
          <w:lang w:val="fr-CH"/>
        </w:rPr>
        <w:t>日至</w:t>
      </w:r>
      <w:r>
        <w:rPr>
          <w:rFonts w:ascii="Time New Roman" w:hAnsi="Time New Roman" w:hint="eastAsia"/>
          <w:szCs w:val="21"/>
          <w:lang w:val="fr-CH"/>
        </w:rPr>
        <w:t>7</w:t>
      </w:r>
      <w:r w:rsidR="00D80984" w:rsidRPr="00D80984">
        <w:rPr>
          <w:rFonts w:ascii="Time New Roman" w:hAnsi="Time New Roman" w:hint="eastAsia"/>
          <w:szCs w:val="21"/>
          <w:lang w:val="fr-CH"/>
        </w:rPr>
        <w:t>月</w:t>
      </w:r>
      <w:r>
        <w:rPr>
          <w:rFonts w:ascii="Time New Roman" w:hAnsi="Time New Roman" w:hint="eastAsia"/>
          <w:szCs w:val="21"/>
          <w:lang w:val="fr-CH"/>
        </w:rPr>
        <w:t>17</w:t>
      </w:r>
      <w:r w:rsidR="00D80984" w:rsidRPr="00D80984">
        <w:rPr>
          <w:rFonts w:ascii="Time New Roman" w:hAnsi="Time New Roman" w:hint="eastAsia"/>
          <w:szCs w:val="21"/>
          <w:lang w:val="fr-CH"/>
        </w:rPr>
        <w:t>日</w:t>
      </w:r>
    </w:p>
    <w:p w:rsidR="00D80984" w:rsidRPr="00D80984" w:rsidRDefault="00D80984" w:rsidP="00D80984">
      <w:pPr>
        <w:rPr>
          <w:rFonts w:ascii="Time New Roman" w:hAnsi="Time New Roman" w:hint="eastAsia"/>
          <w:szCs w:val="21"/>
          <w:lang w:val="fr-CH"/>
        </w:rPr>
      </w:pPr>
      <w:r w:rsidRPr="00D80984">
        <w:rPr>
          <w:rFonts w:ascii="Time New Roman" w:hAnsi="Time New Roman" w:hint="eastAsia"/>
          <w:szCs w:val="21"/>
          <w:lang w:val="fr-CH"/>
        </w:rPr>
        <w:t>议程项目</w:t>
      </w:r>
      <w:r w:rsidR="002D19C8">
        <w:rPr>
          <w:rFonts w:ascii="Time New Roman" w:hAnsi="Time New Roman" w:hint="eastAsia"/>
          <w:szCs w:val="21"/>
          <w:lang w:val="fr-CH"/>
        </w:rPr>
        <w:t>5</w:t>
      </w:r>
    </w:p>
    <w:p w:rsidR="00D80984" w:rsidRDefault="00D80984" w:rsidP="00D80984">
      <w:pPr>
        <w:rPr>
          <w:rFonts w:eastAsia="黑体"/>
          <w:lang w:val="fr-CH"/>
        </w:rPr>
      </w:pPr>
      <w:r w:rsidRPr="00D80984">
        <w:rPr>
          <w:rFonts w:eastAsia="黑体" w:hint="eastAsia"/>
          <w:szCs w:val="21"/>
          <w:lang w:val="fr-CH"/>
        </w:rPr>
        <w:t>人权机构和机制</w:t>
      </w:r>
    </w:p>
    <w:p w:rsidR="004E7143" w:rsidRDefault="004E7143" w:rsidP="00BF6D17">
      <w:pPr>
        <w:rPr>
          <w:lang w:val="fr-CH"/>
        </w:rPr>
      </w:pPr>
    </w:p>
    <w:p w:rsidR="00D80984" w:rsidRPr="00D80984" w:rsidRDefault="00D80984" w:rsidP="002B31BB">
      <w:pPr>
        <w:pStyle w:val="H23GC"/>
        <w:jc w:val="both"/>
      </w:pPr>
      <w:r w:rsidRPr="00D80984">
        <w:tab/>
      </w:r>
      <w:r w:rsidRPr="00D80984">
        <w:tab/>
      </w:r>
      <w:r w:rsidRPr="002B31BB">
        <w:rPr>
          <w:spacing w:val="-6"/>
          <w:lang w:val="fr-CH"/>
        </w:rPr>
        <w:t>阿根廷</w:t>
      </w:r>
      <w:r w:rsidRPr="002B31BB">
        <w:rPr>
          <w:spacing w:val="-6"/>
        </w:rPr>
        <w:t>、</w:t>
      </w:r>
      <w:r w:rsidRPr="002B31BB">
        <w:rPr>
          <w:spacing w:val="-6"/>
          <w:lang w:val="fr-CH"/>
        </w:rPr>
        <w:t>阿塞拜疆</w:t>
      </w:r>
      <w:r w:rsidR="00A8762C" w:rsidRPr="00D80984">
        <w:footnoteReference w:customMarkFollows="1" w:id="2"/>
        <w:t>*</w:t>
      </w:r>
      <w:r w:rsidR="004C24F8" w:rsidRPr="002B31BB">
        <w:rPr>
          <w:spacing w:val="-6"/>
        </w:rPr>
        <w:t>、</w:t>
      </w:r>
      <w:r w:rsidRPr="002B31BB">
        <w:rPr>
          <w:spacing w:val="-6"/>
          <w:lang w:val="fr-CH"/>
        </w:rPr>
        <w:t>白俄罗斯</w:t>
      </w:r>
      <w:r w:rsidR="004C24F8" w:rsidRPr="002B31BB">
        <w:rPr>
          <w:spacing w:val="-6"/>
        </w:rPr>
        <w:t>*</w:t>
      </w:r>
      <w:r w:rsidR="004C24F8" w:rsidRPr="002B31BB">
        <w:rPr>
          <w:spacing w:val="-6"/>
        </w:rPr>
        <w:t>、</w:t>
      </w:r>
      <w:r w:rsidRPr="002B31BB">
        <w:rPr>
          <w:spacing w:val="-6"/>
          <w:lang w:val="fr-CH"/>
        </w:rPr>
        <w:t>智利</w:t>
      </w:r>
      <w:r w:rsidRPr="002B31BB">
        <w:rPr>
          <w:spacing w:val="-6"/>
        </w:rPr>
        <w:t>、</w:t>
      </w:r>
      <w:r w:rsidRPr="002B31BB">
        <w:rPr>
          <w:spacing w:val="-6"/>
          <w:lang w:val="fr-CH"/>
        </w:rPr>
        <w:t>中国</w:t>
      </w:r>
      <w:r w:rsidR="004C24F8" w:rsidRPr="002B31BB">
        <w:rPr>
          <w:spacing w:val="-6"/>
        </w:rPr>
        <w:t>*</w:t>
      </w:r>
      <w:r w:rsidR="004C24F8" w:rsidRPr="002B31BB">
        <w:rPr>
          <w:spacing w:val="-6"/>
        </w:rPr>
        <w:t>、</w:t>
      </w:r>
      <w:r w:rsidRPr="002B31BB">
        <w:rPr>
          <w:spacing w:val="-6"/>
          <w:lang w:val="fr-CH"/>
        </w:rPr>
        <w:t>古巴</w:t>
      </w:r>
      <w:r w:rsidR="004C24F8" w:rsidRPr="002B31BB">
        <w:rPr>
          <w:spacing w:val="-6"/>
        </w:rPr>
        <w:t>*</w:t>
      </w:r>
      <w:r w:rsidR="004C24F8" w:rsidRPr="002B31BB">
        <w:rPr>
          <w:spacing w:val="-6"/>
        </w:rPr>
        <w:t>、</w:t>
      </w:r>
      <w:r w:rsidRPr="002B31BB">
        <w:rPr>
          <w:spacing w:val="-6"/>
          <w:lang w:val="fr-CH"/>
        </w:rPr>
        <w:t>尼加拉瓜</w:t>
      </w:r>
      <w:r w:rsidR="004C24F8" w:rsidRPr="002B31BB">
        <w:rPr>
          <w:spacing w:val="-6"/>
        </w:rPr>
        <w:t>*</w:t>
      </w:r>
      <w:r w:rsidR="004C24F8" w:rsidRPr="002B31BB">
        <w:rPr>
          <w:spacing w:val="-6"/>
        </w:rPr>
        <w:t>、</w:t>
      </w:r>
      <w:r w:rsidRPr="002B31BB">
        <w:rPr>
          <w:spacing w:val="-6"/>
          <w:lang w:val="fr-CH"/>
        </w:rPr>
        <w:t>巴拉圭</w:t>
      </w:r>
      <w:r w:rsidR="004C24F8" w:rsidRPr="002B31BB">
        <w:rPr>
          <w:spacing w:val="-6"/>
        </w:rPr>
        <w:t>*</w:t>
      </w:r>
      <w:r w:rsidR="004C24F8" w:rsidRPr="002B31BB">
        <w:rPr>
          <w:spacing w:val="-6"/>
        </w:rPr>
        <w:t>、</w:t>
      </w:r>
      <w:r w:rsidRPr="00D80984">
        <w:rPr>
          <w:lang w:val="fr-CH"/>
        </w:rPr>
        <w:t>秘鲁</w:t>
      </w:r>
      <w:r w:rsidRPr="00D80984">
        <w:t>、</w:t>
      </w:r>
      <w:r w:rsidRPr="00D80984">
        <w:rPr>
          <w:lang w:val="fr-CH"/>
        </w:rPr>
        <w:t>菲律宾</w:t>
      </w:r>
      <w:r w:rsidRPr="00D80984">
        <w:t>、</w:t>
      </w:r>
      <w:r w:rsidRPr="00D80984">
        <w:rPr>
          <w:lang w:val="fr-CH"/>
        </w:rPr>
        <w:t>卡塔尔</w:t>
      </w:r>
      <w:r w:rsidRPr="00D80984">
        <w:t>、</w:t>
      </w:r>
      <w:r w:rsidRPr="00D80984">
        <w:rPr>
          <w:lang w:val="fr-CH"/>
        </w:rPr>
        <w:t>阿拉伯叙利亚共和国</w:t>
      </w:r>
      <w:r w:rsidR="004C24F8">
        <w:t>*</w:t>
      </w:r>
      <w:r w:rsidR="004C24F8">
        <w:t>、</w:t>
      </w:r>
      <w:r w:rsidRPr="00D80984">
        <w:rPr>
          <w:lang w:val="fr-CH"/>
        </w:rPr>
        <w:t>泰国</w:t>
      </w:r>
      <w:r w:rsidR="004C24F8">
        <w:t>*</w:t>
      </w:r>
      <w:r w:rsidR="004C24F8">
        <w:t>、</w:t>
      </w:r>
      <w:r w:rsidRPr="00D80984">
        <w:rPr>
          <w:lang w:val="fr-CH"/>
        </w:rPr>
        <w:t>委内瑞拉玻利瓦尔共和国</w:t>
      </w:r>
      <w:r w:rsidRPr="00D80984">
        <w:rPr>
          <w:rFonts w:hint="eastAsia"/>
        </w:rPr>
        <w:t>和</w:t>
      </w:r>
      <w:r w:rsidRPr="00D80984">
        <w:rPr>
          <w:lang w:val="fr-CH"/>
        </w:rPr>
        <w:t>巴勒斯坦国</w:t>
      </w:r>
      <w:r w:rsidRPr="00D80984">
        <w:t>*</w:t>
      </w:r>
      <w:r w:rsidR="002D19C8">
        <w:t>：</w:t>
      </w:r>
      <w:r w:rsidRPr="00D80984">
        <w:rPr>
          <w:rFonts w:hint="eastAsia"/>
        </w:rPr>
        <w:t>决议草案</w:t>
      </w:r>
    </w:p>
    <w:p w:rsidR="00D80984" w:rsidRPr="00D80984" w:rsidRDefault="002D19C8" w:rsidP="002D19C8">
      <w:pPr>
        <w:pStyle w:val="H1GC"/>
        <w:tabs>
          <w:tab w:val="left" w:pos="1920"/>
          <w:tab w:val="left" w:pos="2160"/>
        </w:tabs>
      </w:pPr>
      <w:r>
        <w:rPr>
          <w:lang w:val="fr-CH"/>
        </w:rPr>
        <w:tab/>
      </w:r>
      <w:r>
        <w:rPr>
          <w:lang w:val="fr-CH"/>
        </w:rPr>
        <w:tab/>
        <w:t>44/</w:t>
      </w:r>
      <w:r w:rsidR="00D80984" w:rsidRPr="00D80984">
        <w:rPr>
          <w:lang w:val="fr-CH"/>
        </w:rPr>
        <w:t>…</w:t>
      </w:r>
      <w:r>
        <w:rPr>
          <w:lang w:val="fr-CH"/>
        </w:rPr>
        <w:tab/>
      </w:r>
      <w:r w:rsidR="00D80984" w:rsidRPr="00D80984">
        <w:rPr>
          <w:lang w:val="fr-CH"/>
        </w:rPr>
        <w:t>社会论坛</w:t>
      </w:r>
    </w:p>
    <w:p w:rsidR="00D80984" w:rsidRPr="00D80984" w:rsidRDefault="00AE2695" w:rsidP="00AE2695">
      <w:pPr>
        <w:pStyle w:val="SingleTxtGC"/>
        <w:tabs>
          <w:tab w:val="clear" w:pos="1996"/>
          <w:tab w:val="left" w:pos="1595"/>
        </w:tabs>
      </w:pPr>
      <w:r>
        <w:rPr>
          <w:lang w:val="fr-CH"/>
        </w:rPr>
        <w:tab/>
      </w:r>
      <w:r w:rsidR="00D80984" w:rsidRPr="00AE2695">
        <w:rPr>
          <w:rFonts w:ascii="Time New Roman" w:eastAsia="楷体" w:hAnsi="Time New Roman"/>
          <w:lang w:val="fr-CH"/>
        </w:rPr>
        <w:t>人权理事会</w:t>
      </w:r>
      <w:r w:rsidR="002D19C8">
        <w:rPr>
          <w:lang w:val="fr-CH"/>
        </w:rPr>
        <w:t>，</w:t>
      </w:r>
    </w:p>
    <w:p w:rsidR="00D80984" w:rsidRPr="00D80984" w:rsidRDefault="002B31BB" w:rsidP="00E35A3E">
      <w:pPr>
        <w:pStyle w:val="SingleTxtGC"/>
      </w:pPr>
      <w:r>
        <w:rPr>
          <w:lang w:val="fr-CH"/>
        </w:rPr>
        <w:tab/>
      </w:r>
      <w:r w:rsidR="00D80984" w:rsidRPr="00AE2695">
        <w:rPr>
          <w:rFonts w:ascii="Time New Roman" w:eastAsia="楷体" w:hAnsi="Time New Roman"/>
          <w:lang w:val="fr-CH"/>
        </w:rPr>
        <w:t>回顾</w:t>
      </w:r>
      <w:r w:rsidR="00D80984" w:rsidRPr="00D80984">
        <w:rPr>
          <w:lang w:val="fr-CH"/>
        </w:rPr>
        <w:t>人权委员会及其增进和保护人权小组委员会、经济及社会理事会和人权理事会通过的以往所有关于社会论坛的决议和决定</w:t>
      </w:r>
      <w:r w:rsidR="002D19C8">
        <w:rPr>
          <w:lang w:val="fr-CH"/>
        </w:rPr>
        <w:t>，</w:t>
      </w:r>
    </w:p>
    <w:p w:rsidR="00D80984" w:rsidRPr="00D80984" w:rsidRDefault="00E75B27" w:rsidP="002D19C8">
      <w:pPr>
        <w:pStyle w:val="SingleTxtGC"/>
      </w:pPr>
      <w:r>
        <w:rPr>
          <w:lang w:val="fr-CH"/>
        </w:rPr>
        <w:tab/>
      </w:r>
      <w:r w:rsidR="00D80984" w:rsidRPr="00AE2695">
        <w:rPr>
          <w:rFonts w:ascii="Time New Roman" w:eastAsia="楷体" w:hAnsi="Time New Roman"/>
          <w:lang w:val="fr-CH"/>
        </w:rPr>
        <w:t>又回顾</w:t>
      </w:r>
      <w:r w:rsidR="00D80984" w:rsidRPr="00D80984">
        <w:rPr>
          <w:lang w:val="fr-CH"/>
        </w:rPr>
        <w:t>人权理事会</w:t>
      </w:r>
      <w:r w:rsidR="002D19C8">
        <w:rPr>
          <w:lang w:val="fr-CH"/>
        </w:rPr>
        <w:t>2</w:t>
      </w:r>
      <w:r w:rsidR="00D80984" w:rsidRPr="00D80984">
        <w:rPr>
          <w:lang w:val="fr-CH"/>
        </w:rPr>
        <w:t>00</w:t>
      </w:r>
      <w:r w:rsidR="002D19C8">
        <w:rPr>
          <w:lang w:val="fr-CH"/>
        </w:rPr>
        <w:t>7</w:t>
      </w:r>
      <w:r w:rsidR="00D80984" w:rsidRPr="00D80984">
        <w:rPr>
          <w:lang w:val="fr-CH"/>
        </w:rPr>
        <w:t>年</w:t>
      </w:r>
      <w:r w:rsidR="002D19C8">
        <w:rPr>
          <w:lang w:val="fr-CH"/>
        </w:rPr>
        <w:t>6</w:t>
      </w:r>
      <w:r w:rsidR="00D80984" w:rsidRPr="00D80984">
        <w:rPr>
          <w:lang w:val="fr-CH"/>
        </w:rPr>
        <w:t>月</w:t>
      </w:r>
      <w:r w:rsidR="002D19C8">
        <w:rPr>
          <w:lang w:val="fr-CH"/>
        </w:rPr>
        <w:t>18</w:t>
      </w:r>
      <w:r w:rsidR="00D80984" w:rsidRPr="00D80984">
        <w:rPr>
          <w:lang w:val="fr-CH"/>
        </w:rPr>
        <w:t>日第</w:t>
      </w:r>
      <w:r w:rsidR="002D19C8">
        <w:rPr>
          <w:lang w:val="fr-CH"/>
        </w:rPr>
        <w:t>5/1</w:t>
      </w:r>
      <w:r w:rsidR="00D80984" w:rsidRPr="00D80984">
        <w:rPr>
          <w:lang w:val="fr-CH"/>
        </w:rPr>
        <w:t>号决议</w:t>
      </w:r>
      <w:r w:rsidR="002D19C8">
        <w:rPr>
          <w:lang w:val="fr-CH"/>
        </w:rPr>
        <w:t>，</w:t>
      </w:r>
    </w:p>
    <w:p w:rsidR="00D80984" w:rsidRPr="00D80984" w:rsidRDefault="00967EA0" w:rsidP="00E75B27">
      <w:pPr>
        <w:pStyle w:val="SingleTxtGC"/>
        <w:tabs>
          <w:tab w:val="clear" w:pos="1565"/>
          <w:tab w:val="clear" w:pos="1996"/>
          <w:tab w:val="clear" w:pos="2427"/>
          <w:tab w:val="left" w:pos="1560"/>
        </w:tabs>
      </w:pPr>
      <w:r>
        <w:rPr>
          <w:lang w:val="fr-CH"/>
        </w:rPr>
        <w:tab/>
      </w:r>
      <w:r w:rsidR="00D80984" w:rsidRPr="00AE2695">
        <w:rPr>
          <w:rFonts w:ascii="Time New Roman" w:eastAsia="楷体" w:hAnsi="Time New Roman"/>
          <w:lang w:val="fr-CH"/>
        </w:rPr>
        <w:t>重申</w:t>
      </w:r>
      <w:r w:rsidR="00D80984" w:rsidRPr="00D80984">
        <w:rPr>
          <w:lang w:val="fr-CH"/>
        </w:rPr>
        <w:t>社会论坛在联合国内的独特性质</w:t>
      </w:r>
      <w:r w:rsidR="002D19C8">
        <w:rPr>
          <w:lang w:val="fr-CH"/>
        </w:rPr>
        <w:t>，</w:t>
      </w:r>
      <w:r w:rsidR="00D80984" w:rsidRPr="00D80984">
        <w:rPr>
          <w:lang w:val="fr-CH"/>
        </w:rPr>
        <w:t>这一论坛使会员国代表和民间社会代表</w:t>
      </w:r>
      <w:r w:rsidR="002D19C8">
        <w:rPr>
          <w:lang w:val="fr-CH"/>
        </w:rPr>
        <w:t>(</w:t>
      </w:r>
      <w:r w:rsidR="00D80984" w:rsidRPr="00D80984">
        <w:rPr>
          <w:lang w:val="fr-CH"/>
        </w:rPr>
        <w:t>包括基层组织和政府间组织代表</w:t>
      </w:r>
      <w:r w:rsidR="002D19C8">
        <w:rPr>
          <w:lang w:val="fr-CH"/>
        </w:rPr>
        <w:t>)</w:t>
      </w:r>
      <w:r w:rsidR="00D80984" w:rsidRPr="00D80984">
        <w:rPr>
          <w:lang w:val="fr-CH"/>
        </w:rPr>
        <w:t>能够开展对话、进行交流</w:t>
      </w:r>
      <w:r w:rsidR="002D19C8">
        <w:rPr>
          <w:lang w:val="fr-CH"/>
        </w:rPr>
        <w:t>；</w:t>
      </w:r>
      <w:r w:rsidR="00D80984" w:rsidRPr="00D80984">
        <w:rPr>
          <w:lang w:val="fr-CH"/>
        </w:rPr>
        <w:t>强调联合国当前的改革应当考虑到社会论坛的贡献</w:t>
      </w:r>
      <w:r w:rsidR="002D19C8">
        <w:rPr>
          <w:lang w:val="fr-CH"/>
        </w:rPr>
        <w:t>，</w:t>
      </w:r>
      <w:r w:rsidR="00D80984" w:rsidRPr="00D80984">
        <w:rPr>
          <w:lang w:val="fr-CH"/>
        </w:rPr>
        <w:t>它是就与促进人人享有所有人权所需的国内和国际环境有关的各种问题进行公开和富有成果的对话的重要场所</w:t>
      </w:r>
      <w:r w:rsidR="002D19C8">
        <w:rPr>
          <w:lang w:val="fr-CH"/>
        </w:rPr>
        <w:t>，</w:t>
      </w:r>
    </w:p>
    <w:p w:rsidR="00D80984" w:rsidRPr="00D80984" w:rsidRDefault="00E75B27" w:rsidP="002D19C8">
      <w:pPr>
        <w:pStyle w:val="SingleTxtGC"/>
      </w:pPr>
      <w:r>
        <w:rPr>
          <w:lang w:val="fr-CH"/>
        </w:rPr>
        <w:tab/>
      </w:r>
      <w:r w:rsidR="002D19C8">
        <w:rPr>
          <w:lang w:val="fr-CH"/>
        </w:rPr>
        <w:t>1.</w:t>
      </w:r>
      <w:r w:rsidR="00D80984" w:rsidRPr="00D80984">
        <w:rPr>
          <w:lang w:val="fr-CH"/>
        </w:rPr>
        <w:tab/>
      </w:r>
      <w:r w:rsidR="00D80984" w:rsidRPr="00AE2695">
        <w:rPr>
          <w:rFonts w:ascii="Time New Roman" w:eastAsia="楷体" w:hAnsi="Time New Roman"/>
          <w:lang w:val="fr-CH"/>
        </w:rPr>
        <w:t>重申</w:t>
      </w:r>
      <w:r w:rsidR="00D80984" w:rsidRPr="00D80984">
        <w:rPr>
          <w:lang w:val="fr-CH"/>
        </w:rPr>
        <w:t>社会论坛是联合国人权机制与各利益攸关方进行互动对话</w:t>
      </w:r>
      <w:r w:rsidR="002D19C8">
        <w:rPr>
          <w:lang w:val="fr-CH"/>
        </w:rPr>
        <w:t>，</w:t>
      </w:r>
      <w:r w:rsidR="00D80984" w:rsidRPr="00D80984">
        <w:rPr>
          <w:lang w:val="fr-CH"/>
        </w:rPr>
        <w:t>包括由民间社会和基层组织发表意见的一个独特场所</w:t>
      </w:r>
      <w:r w:rsidR="002D19C8">
        <w:rPr>
          <w:lang w:val="fr-CH"/>
        </w:rPr>
        <w:t>；</w:t>
      </w:r>
      <w:r w:rsidR="00D80984" w:rsidRPr="00D80984">
        <w:rPr>
          <w:lang w:val="fr-CH"/>
        </w:rPr>
        <w:t>强调必须确保基层组织和贫困</w:t>
      </w:r>
      <w:r w:rsidR="00D80984" w:rsidRPr="006E4268">
        <w:rPr>
          <w:spacing w:val="6"/>
          <w:lang w:val="fr-CH"/>
        </w:rPr>
        <w:t>者</w:t>
      </w:r>
      <w:r w:rsidR="002D19C8" w:rsidRPr="006E4268">
        <w:rPr>
          <w:spacing w:val="6"/>
          <w:lang w:val="fr-CH"/>
        </w:rPr>
        <w:t>(</w:t>
      </w:r>
      <w:r w:rsidR="00D80984" w:rsidRPr="006E4268">
        <w:rPr>
          <w:spacing w:val="6"/>
          <w:lang w:val="fr-CH"/>
        </w:rPr>
        <w:t>尤其是妇女</w:t>
      </w:r>
      <w:r w:rsidR="002D19C8" w:rsidRPr="006E4268">
        <w:rPr>
          <w:spacing w:val="6"/>
          <w:lang w:val="fr-CH"/>
        </w:rPr>
        <w:t>)</w:t>
      </w:r>
      <w:r w:rsidR="00D80984" w:rsidRPr="006E4268">
        <w:rPr>
          <w:spacing w:val="6"/>
          <w:lang w:val="fr-CH"/>
        </w:rPr>
        <w:t>代表</w:t>
      </w:r>
      <w:r w:rsidR="002D19C8" w:rsidRPr="006E4268">
        <w:rPr>
          <w:spacing w:val="6"/>
          <w:lang w:val="fr-CH"/>
        </w:rPr>
        <w:t>，</w:t>
      </w:r>
      <w:r w:rsidR="00D80984" w:rsidRPr="006E4268">
        <w:rPr>
          <w:spacing w:val="6"/>
          <w:lang w:val="fr-CH"/>
        </w:rPr>
        <w:t>特别是来自发展中国家的代表</w:t>
      </w:r>
      <w:r w:rsidR="002D19C8" w:rsidRPr="006E4268">
        <w:rPr>
          <w:spacing w:val="6"/>
          <w:lang w:val="fr-CH"/>
        </w:rPr>
        <w:t>，</w:t>
      </w:r>
      <w:r w:rsidR="00D80984" w:rsidRPr="006E4268">
        <w:rPr>
          <w:spacing w:val="6"/>
          <w:lang w:val="fr-CH"/>
        </w:rPr>
        <w:t>能更多地参加论坛的会</w:t>
      </w:r>
      <w:r w:rsidR="00D80984" w:rsidRPr="00D80984">
        <w:rPr>
          <w:lang w:val="fr-CH"/>
        </w:rPr>
        <w:t>议</w:t>
      </w:r>
      <w:r w:rsidR="002D19C8">
        <w:rPr>
          <w:lang w:val="fr-CH"/>
        </w:rPr>
        <w:t>；</w:t>
      </w:r>
    </w:p>
    <w:p w:rsidR="00D80984" w:rsidRPr="00D80984" w:rsidRDefault="00E75B27" w:rsidP="002D19C8">
      <w:pPr>
        <w:pStyle w:val="SingleTxtGC"/>
      </w:pPr>
      <w:r>
        <w:rPr>
          <w:lang w:val="fr-CH"/>
        </w:rPr>
        <w:tab/>
      </w:r>
      <w:r w:rsidR="002D19C8">
        <w:rPr>
          <w:lang w:val="fr-CH"/>
        </w:rPr>
        <w:t>2.</w:t>
      </w:r>
      <w:r w:rsidR="00D80984" w:rsidRPr="00D80984">
        <w:rPr>
          <w:lang w:val="fr-CH"/>
        </w:rPr>
        <w:tab/>
      </w:r>
      <w:r w:rsidR="00D80984" w:rsidRPr="00AE2695">
        <w:rPr>
          <w:rFonts w:ascii="Time New Roman" w:eastAsia="楷体" w:hAnsi="Time New Roman"/>
          <w:lang w:val="fr-CH"/>
        </w:rPr>
        <w:t>着重</w:t>
      </w:r>
      <w:r w:rsidR="00D80984" w:rsidRPr="00D80984">
        <w:rPr>
          <w:lang w:val="fr-CH"/>
        </w:rPr>
        <w:t>指出</w:t>
      </w:r>
      <w:r w:rsidR="002D19C8">
        <w:rPr>
          <w:lang w:val="fr-CH"/>
        </w:rPr>
        <w:t>，</w:t>
      </w:r>
      <w:r w:rsidR="00D80984" w:rsidRPr="00D80984">
        <w:rPr>
          <w:lang w:val="fr-CH"/>
        </w:rPr>
        <w:t>必须在国家、区域和国际各级协调努力</w:t>
      </w:r>
      <w:r w:rsidR="002D19C8">
        <w:rPr>
          <w:lang w:val="fr-CH"/>
        </w:rPr>
        <w:t>，</w:t>
      </w:r>
      <w:r w:rsidR="00D80984" w:rsidRPr="00D80984">
        <w:rPr>
          <w:lang w:val="fr-CH"/>
        </w:rPr>
        <w:t>根据社会正义、公平和团结原则增强社会凝聚力</w:t>
      </w:r>
      <w:r w:rsidR="002D19C8">
        <w:rPr>
          <w:lang w:val="fr-CH"/>
        </w:rPr>
        <w:t>，</w:t>
      </w:r>
      <w:r w:rsidR="00D80984" w:rsidRPr="00D80984">
        <w:rPr>
          <w:lang w:val="fr-CH"/>
        </w:rPr>
        <w:t>并设法应对目前的全球化进程对社会的影响和挑战以及当前冠状病毒病</w:t>
      </w:r>
      <w:r w:rsidR="002D19C8">
        <w:rPr>
          <w:lang w:val="fr-CH"/>
        </w:rPr>
        <w:t>(2</w:t>
      </w:r>
      <w:r w:rsidR="00D80984" w:rsidRPr="00D80984">
        <w:rPr>
          <w:lang w:val="fr-CH"/>
        </w:rPr>
        <w:t>0</w:t>
      </w:r>
      <w:r w:rsidR="002D19C8">
        <w:rPr>
          <w:lang w:val="fr-CH"/>
        </w:rPr>
        <w:t>19</w:t>
      </w:r>
      <w:r w:rsidR="00D80984" w:rsidRPr="00D80984">
        <w:rPr>
          <w:lang w:val="fr-CH"/>
        </w:rPr>
        <w:t>冠状病毒病</w:t>
      </w:r>
      <w:r w:rsidR="002D19C8">
        <w:rPr>
          <w:lang w:val="fr-CH"/>
        </w:rPr>
        <w:t>)</w:t>
      </w:r>
      <w:r w:rsidR="00D80984" w:rsidRPr="00D80984">
        <w:rPr>
          <w:lang w:val="fr-CH"/>
        </w:rPr>
        <w:t>大流行的不利影响</w:t>
      </w:r>
      <w:r w:rsidR="002D19C8">
        <w:rPr>
          <w:lang w:val="fr-CH"/>
        </w:rPr>
        <w:t>；</w:t>
      </w:r>
    </w:p>
    <w:p w:rsidR="00D80984" w:rsidRPr="00D80984" w:rsidRDefault="00E75B27" w:rsidP="002D19C8">
      <w:pPr>
        <w:pStyle w:val="SingleTxtGC"/>
      </w:pPr>
      <w:r>
        <w:rPr>
          <w:lang w:val="fr-CH"/>
        </w:rPr>
        <w:lastRenderedPageBreak/>
        <w:tab/>
      </w:r>
      <w:r w:rsidR="002D19C8">
        <w:rPr>
          <w:lang w:val="fr-CH"/>
        </w:rPr>
        <w:t>3.</w:t>
      </w:r>
      <w:r w:rsidR="00D80984" w:rsidRPr="00D80984">
        <w:rPr>
          <w:lang w:val="fr-CH"/>
        </w:rPr>
        <w:tab/>
      </w:r>
      <w:r w:rsidR="00D80984" w:rsidRPr="00AE2695">
        <w:rPr>
          <w:rFonts w:ascii="Time New Roman" w:eastAsia="楷体" w:hAnsi="Time New Roman"/>
          <w:lang w:val="fr-CH"/>
        </w:rPr>
        <w:t>强调</w:t>
      </w:r>
      <w:r w:rsidR="00D80984" w:rsidRPr="00D80984">
        <w:rPr>
          <w:lang w:val="fr-CH"/>
        </w:rPr>
        <w:t>需要民间社会和本决议所列其他所有相关行为体加强和坚持参与促进和有效落实发展权的工作</w:t>
      </w:r>
      <w:r w:rsidR="002D19C8">
        <w:rPr>
          <w:lang w:val="fr-CH"/>
        </w:rPr>
        <w:t>，</w:t>
      </w:r>
      <w:r w:rsidR="00D80984" w:rsidRPr="00D80984">
        <w:rPr>
          <w:lang w:val="fr-CH"/>
        </w:rPr>
        <w:t>并为之做出贡献</w:t>
      </w:r>
      <w:r w:rsidR="002D19C8">
        <w:rPr>
          <w:lang w:val="fr-CH"/>
        </w:rPr>
        <w:t>；</w:t>
      </w:r>
    </w:p>
    <w:p w:rsidR="00D80984" w:rsidRPr="00D80984" w:rsidRDefault="00E75B27" w:rsidP="002D19C8">
      <w:pPr>
        <w:pStyle w:val="SingleTxtGC"/>
      </w:pPr>
      <w:r>
        <w:rPr>
          <w:lang w:val="fr-CH"/>
        </w:rPr>
        <w:tab/>
      </w:r>
      <w:r w:rsidR="002D19C8">
        <w:rPr>
          <w:lang w:val="fr-CH"/>
        </w:rPr>
        <w:t>4.</w:t>
      </w:r>
      <w:r w:rsidR="00D80984" w:rsidRPr="00D80984">
        <w:rPr>
          <w:lang w:val="fr-CH"/>
        </w:rPr>
        <w:tab/>
      </w:r>
      <w:r w:rsidR="00D80984" w:rsidRPr="00AE2695">
        <w:rPr>
          <w:rFonts w:ascii="Time New Roman" w:eastAsia="楷体" w:hAnsi="Time New Roman"/>
          <w:lang w:val="fr-CH"/>
        </w:rPr>
        <w:t>决定</w:t>
      </w:r>
      <w:r w:rsidR="00D80984" w:rsidRPr="00D80984">
        <w:rPr>
          <w:lang w:val="fr-CH"/>
        </w:rPr>
        <w:t>社会论坛将于</w:t>
      </w:r>
      <w:r w:rsidR="002D19C8">
        <w:rPr>
          <w:lang w:val="fr-CH"/>
        </w:rPr>
        <w:t>2</w:t>
      </w:r>
      <w:r w:rsidR="00D80984" w:rsidRPr="00D80984">
        <w:rPr>
          <w:lang w:val="fr-CH"/>
        </w:rPr>
        <w:t>0</w:t>
      </w:r>
      <w:r w:rsidR="002D19C8">
        <w:rPr>
          <w:lang w:val="fr-CH"/>
        </w:rPr>
        <w:t>21</w:t>
      </w:r>
      <w:r w:rsidR="00D80984" w:rsidRPr="00D80984">
        <w:rPr>
          <w:lang w:val="fr-CH"/>
        </w:rPr>
        <w:t>年在日内瓦举行为期两个工作日的会议</w:t>
      </w:r>
      <w:r w:rsidR="002D19C8">
        <w:rPr>
          <w:lang w:val="fr-CH"/>
        </w:rPr>
        <w:t>，</w:t>
      </w:r>
      <w:r w:rsidR="00D80984" w:rsidRPr="00D80984">
        <w:rPr>
          <w:lang w:val="fr-CH"/>
        </w:rPr>
        <w:t>会议日期应当便利联合国会员国代表和尽可能广泛的其他利益攸关方代表与会</w:t>
      </w:r>
      <w:r w:rsidR="002D19C8">
        <w:rPr>
          <w:lang w:val="fr-CH"/>
        </w:rPr>
        <w:t>，</w:t>
      </w:r>
      <w:r w:rsidR="00D80984" w:rsidRPr="00D80984">
        <w:rPr>
          <w:lang w:val="fr-CH"/>
        </w:rPr>
        <w:t>特别是便利发展中国家的代表与会</w:t>
      </w:r>
      <w:r w:rsidR="002D19C8">
        <w:rPr>
          <w:lang w:val="fr-CH"/>
        </w:rPr>
        <w:t>；</w:t>
      </w:r>
      <w:r w:rsidR="00D80984" w:rsidRPr="00D80984">
        <w:rPr>
          <w:lang w:val="fr-CH"/>
        </w:rPr>
        <w:t>并决定论坛下一次会议应当重点讨论应对</w:t>
      </w:r>
      <w:r w:rsidR="002D19C8">
        <w:rPr>
          <w:lang w:val="fr-CH"/>
        </w:rPr>
        <w:t>2</w:t>
      </w:r>
      <w:r w:rsidR="00D80984" w:rsidRPr="00D80984">
        <w:rPr>
          <w:lang w:val="fr-CH"/>
        </w:rPr>
        <w:t>0</w:t>
      </w:r>
      <w:r w:rsidR="002D19C8">
        <w:rPr>
          <w:lang w:val="fr-CH"/>
        </w:rPr>
        <w:t>19</w:t>
      </w:r>
      <w:r w:rsidR="00D80984" w:rsidRPr="00D80984">
        <w:rPr>
          <w:lang w:val="fr-CH"/>
        </w:rPr>
        <w:t>冠状病毒病大流行工作中的良好做法、成功故事、经验教训和挑战</w:t>
      </w:r>
      <w:r w:rsidR="002D19C8">
        <w:rPr>
          <w:lang w:val="fr-CH"/>
        </w:rPr>
        <w:t>，</w:t>
      </w:r>
      <w:r w:rsidR="00D80984" w:rsidRPr="00D80984">
        <w:rPr>
          <w:lang w:val="fr-CH"/>
        </w:rPr>
        <w:t>尤甚是国际合作和团结为重点</w:t>
      </w:r>
      <w:r w:rsidR="002D19C8">
        <w:rPr>
          <w:lang w:val="fr-CH"/>
        </w:rPr>
        <w:t>，</w:t>
      </w:r>
      <w:r w:rsidR="00D80984" w:rsidRPr="00D80984">
        <w:rPr>
          <w:lang w:val="fr-CH"/>
        </w:rPr>
        <w:t>并采取人权视角</w:t>
      </w:r>
      <w:r w:rsidR="002D19C8">
        <w:rPr>
          <w:lang w:val="fr-CH"/>
        </w:rPr>
        <w:t>；</w:t>
      </w:r>
    </w:p>
    <w:p w:rsidR="00D80984" w:rsidRPr="00D80984" w:rsidRDefault="00E75B27" w:rsidP="002D19C8">
      <w:pPr>
        <w:pStyle w:val="SingleTxtGC"/>
      </w:pPr>
      <w:r>
        <w:rPr>
          <w:lang w:val="fr-CH"/>
        </w:rPr>
        <w:tab/>
      </w:r>
      <w:r w:rsidR="002D19C8">
        <w:rPr>
          <w:lang w:val="fr-CH"/>
        </w:rPr>
        <w:t>5.</w:t>
      </w:r>
      <w:r w:rsidR="00D80984" w:rsidRPr="00D80984">
        <w:rPr>
          <w:lang w:val="fr-CH"/>
        </w:rPr>
        <w:tab/>
      </w:r>
      <w:r w:rsidR="00D80984" w:rsidRPr="00AE2695">
        <w:rPr>
          <w:rFonts w:ascii="Time New Roman" w:eastAsia="楷体" w:hAnsi="Time New Roman"/>
          <w:lang w:val="fr-CH"/>
        </w:rPr>
        <w:t>请</w:t>
      </w:r>
      <w:r w:rsidR="00D80984" w:rsidRPr="00D80984">
        <w:rPr>
          <w:lang w:val="fr-CH"/>
        </w:rPr>
        <w:t>人权理事会主席考虑到区域轮换的原则</w:t>
      </w:r>
      <w:r w:rsidR="002D19C8">
        <w:rPr>
          <w:lang w:val="fr-CH"/>
        </w:rPr>
        <w:t>，</w:t>
      </w:r>
      <w:r w:rsidR="00D80984" w:rsidRPr="00D80984">
        <w:rPr>
          <w:lang w:val="fr-CH"/>
        </w:rPr>
        <w:t>尽早从各区域集团提名的候选人中任命</w:t>
      </w:r>
      <w:r w:rsidR="002D19C8">
        <w:rPr>
          <w:lang w:val="fr-CH"/>
        </w:rPr>
        <w:t>2</w:t>
      </w:r>
      <w:r w:rsidR="00D80984" w:rsidRPr="00D80984">
        <w:rPr>
          <w:lang w:val="fr-CH"/>
        </w:rPr>
        <w:t>0</w:t>
      </w:r>
      <w:r w:rsidR="002D19C8">
        <w:rPr>
          <w:lang w:val="fr-CH"/>
        </w:rPr>
        <w:t>21</w:t>
      </w:r>
      <w:r w:rsidR="00D80984" w:rsidRPr="00D80984">
        <w:rPr>
          <w:lang w:val="fr-CH"/>
        </w:rPr>
        <w:t>年社会论坛主席兼报告员</w:t>
      </w:r>
      <w:r w:rsidR="002D19C8">
        <w:rPr>
          <w:lang w:val="fr-CH"/>
        </w:rPr>
        <w:t>；</w:t>
      </w:r>
    </w:p>
    <w:p w:rsidR="00D80984" w:rsidRPr="00D80984" w:rsidRDefault="00E75B27" w:rsidP="002D19C8">
      <w:pPr>
        <w:pStyle w:val="SingleTxtGC"/>
      </w:pPr>
      <w:r>
        <w:rPr>
          <w:lang w:val="fr-CH"/>
        </w:rPr>
        <w:tab/>
      </w:r>
      <w:r w:rsidR="002D19C8">
        <w:rPr>
          <w:lang w:val="fr-CH"/>
        </w:rPr>
        <w:t>6.</w:t>
      </w:r>
      <w:r w:rsidR="00D80984" w:rsidRPr="00D80984">
        <w:rPr>
          <w:lang w:val="fr-CH"/>
        </w:rPr>
        <w:tab/>
      </w:r>
      <w:r w:rsidR="00D80984" w:rsidRPr="00AE2695">
        <w:rPr>
          <w:rFonts w:ascii="Time New Roman" w:eastAsia="楷体" w:hAnsi="Time New Roman"/>
          <w:lang w:val="fr-CH"/>
        </w:rPr>
        <w:t>请</w:t>
      </w:r>
      <w:r w:rsidR="00D80984" w:rsidRPr="00D80984">
        <w:rPr>
          <w:lang w:val="fr-CH"/>
        </w:rPr>
        <w:t>联合国人权事务高级专员办事处提供联合国最近关于应对</w:t>
      </w:r>
      <w:r w:rsidR="002D19C8">
        <w:rPr>
          <w:lang w:val="fr-CH"/>
        </w:rPr>
        <w:t>2</w:t>
      </w:r>
      <w:r w:rsidR="00D80984" w:rsidRPr="00D80984">
        <w:rPr>
          <w:lang w:val="fr-CH"/>
        </w:rPr>
        <w:t>0</w:t>
      </w:r>
      <w:r w:rsidR="002D19C8">
        <w:rPr>
          <w:lang w:val="fr-CH"/>
        </w:rPr>
        <w:t>19</w:t>
      </w:r>
      <w:r w:rsidR="00D80984" w:rsidRPr="00D80984">
        <w:rPr>
          <w:lang w:val="fr-CH"/>
        </w:rPr>
        <w:t>冠状病毒病大流行方面的成功故事和挑战的相关报告和文件</w:t>
      </w:r>
      <w:r w:rsidR="002D19C8">
        <w:rPr>
          <w:lang w:val="fr-CH"/>
        </w:rPr>
        <w:t>，</w:t>
      </w:r>
      <w:r w:rsidR="00D80984" w:rsidRPr="00D80984">
        <w:rPr>
          <w:lang w:val="fr-CH"/>
        </w:rPr>
        <w:t>包括统计数据报告</w:t>
      </w:r>
      <w:r w:rsidR="002D19C8">
        <w:rPr>
          <w:lang w:val="fr-CH"/>
        </w:rPr>
        <w:t>，</w:t>
      </w:r>
      <w:r w:rsidR="00D80984" w:rsidRPr="00D80984">
        <w:rPr>
          <w:lang w:val="fr-CH"/>
        </w:rPr>
        <w:t>作为</w:t>
      </w:r>
      <w:r w:rsidR="002D19C8">
        <w:rPr>
          <w:lang w:val="fr-CH"/>
        </w:rPr>
        <w:t>2</w:t>
      </w:r>
      <w:r w:rsidR="00D80984" w:rsidRPr="00D80984">
        <w:rPr>
          <w:lang w:val="fr-CH"/>
        </w:rPr>
        <w:t>0</w:t>
      </w:r>
      <w:r w:rsidR="002D19C8">
        <w:rPr>
          <w:lang w:val="fr-CH"/>
        </w:rPr>
        <w:t>21</w:t>
      </w:r>
      <w:r w:rsidR="00D80984" w:rsidRPr="00D80984">
        <w:rPr>
          <w:lang w:val="fr-CH"/>
        </w:rPr>
        <w:t>年社会论坛进行对话和辩论的背景文件</w:t>
      </w:r>
      <w:r w:rsidR="002D19C8">
        <w:rPr>
          <w:lang w:val="fr-CH"/>
        </w:rPr>
        <w:t>；</w:t>
      </w:r>
    </w:p>
    <w:p w:rsidR="00D80984" w:rsidRPr="00D80984" w:rsidRDefault="00E75B27" w:rsidP="002D19C8">
      <w:pPr>
        <w:pStyle w:val="SingleTxtGC"/>
      </w:pPr>
      <w:r>
        <w:rPr>
          <w:lang w:val="fr-CH"/>
        </w:rPr>
        <w:tab/>
      </w:r>
      <w:r w:rsidR="002D19C8">
        <w:rPr>
          <w:lang w:val="fr-CH"/>
        </w:rPr>
        <w:t>7.</w:t>
      </w:r>
      <w:r w:rsidR="00D80984" w:rsidRPr="00D80984">
        <w:rPr>
          <w:lang w:val="fr-CH"/>
        </w:rPr>
        <w:tab/>
      </w:r>
      <w:r w:rsidR="00D80984" w:rsidRPr="00AE2695">
        <w:rPr>
          <w:rFonts w:ascii="Time New Roman" w:eastAsia="楷体" w:hAnsi="Time New Roman"/>
          <w:lang w:val="fr-CH"/>
        </w:rPr>
        <w:t>请</w:t>
      </w:r>
      <w:r w:rsidR="00D80984" w:rsidRPr="00D80984">
        <w:rPr>
          <w:lang w:val="fr-CH"/>
        </w:rPr>
        <w:t>高级专员为至少</w:t>
      </w:r>
      <w:r w:rsidR="002D19C8">
        <w:rPr>
          <w:lang w:val="fr-CH"/>
        </w:rPr>
        <w:t>1</w:t>
      </w:r>
      <w:r w:rsidR="00D80984" w:rsidRPr="00D80984">
        <w:rPr>
          <w:lang w:val="fr-CH"/>
        </w:rPr>
        <w:t>0</w:t>
      </w:r>
      <w:r w:rsidR="00D80984" w:rsidRPr="00D80984">
        <w:rPr>
          <w:lang w:val="fr-CH"/>
        </w:rPr>
        <w:t>名专家</w:t>
      </w:r>
      <w:r w:rsidR="002D19C8">
        <w:rPr>
          <w:lang w:val="fr-CH"/>
        </w:rPr>
        <w:t>(</w:t>
      </w:r>
      <w:r w:rsidR="00D80984" w:rsidRPr="00D80984">
        <w:rPr>
          <w:lang w:val="fr-CH"/>
        </w:rPr>
        <w:t>可视情包括发展中国家民间社会和基层组织代表</w:t>
      </w:r>
      <w:r w:rsidR="002D19C8">
        <w:rPr>
          <w:lang w:val="fr-CH"/>
        </w:rPr>
        <w:t>)</w:t>
      </w:r>
      <w:r w:rsidR="00D80984" w:rsidRPr="00D80984">
        <w:rPr>
          <w:lang w:val="fr-CH"/>
        </w:rPr>
        <w:t>、相关国际组织</w:t>
      </w:r>
      <w:r w:rsidR="002D19C8">
        <w:rPr>
          <w:lang w:val="fr-CH"/>
        </w:rPr>
        <w:t>(</w:t>
      </w:r>
      <w:r w:rsidR="00D80984" w:rsidRPr="00D80984">
        <w:rPr>
          <w:lang w:val="fr-CH"/>
        </w:rPr>
        <w:t>包括世界卫生组织、国际劳工组织和联合国粮食及农业组织</w:t>
      </w:r>
      <w:r w:rsidR="002D19C8">
        <w:rPr>
          <w:lang w:val="fr-CH"/>
        </w:rPr>
        <w:t>)</w:t>
      </w:r>
      <w:r w:rsidR="00D80984" w:rsidRPr="00D80984">
        <w:rPr>
          <w:lang w:val="fr-CH"/>
        </w:rPr>
        <w:t>代表及相关特别程序参加</w:t>
      </w:r>
      <w:r w:rsidR="002D19C8">
        <w:rPr>
          <w:lang w:val="fr-CH"/>
        </w:rPr>
        <w:t>2</w:t>
      </w:r>
      <w:r w:rsidR="00D80984" w:rsidRPr="00D80984">
        <w:rPr>
          <w:lang w:val="fr-CH"/>
        </w:rPr>
        <w:t>0</w:t>
      </w:r>
      <w:r w:rsidR="002D19C8">
        <w:rPr>
          <w:lang w:val="fr-CH"/>
        </w:rPr>
        <w:t>21</w:t>
      </w:r>
      <w:r w:rsidR="00D80984" w:rsidRPr="00D80984">
        <w:rPr>
          <w:lang w:val="fr-CH"/>
        </w:rPr>
        <w:t>年社会论坛提供便利</w:t>
      </w:r>
      <w:r w:rsidR="002D19C8">
        <w:rPr>
          <w:lang w:val="fr-CH"/>
        </w:rPr>
        <w:t>，</w:t>
      </w:r>
      <w:r w:rsidR="00D80984" w:rsidRPr="00D80984">
        <w:rPr>
          <w:lang w:val="fr-CH"/>
        </w:rPr>
        <w:t>以便他们</w:t>
      </w:r>
      <w:r w:rsidR="00D80984" w:rsidRPr="00D80984">
        <w:rPr>
          <w:rFonts w:hint="eastAsia"/>
          <w:lang w:val="fr-CH"/>
        </w:rPr>
        <w:t>在</w:t>
      </w:r>
      <w:r w:rsidR="00D80984" w:rsidRPr="00D80984">
        <w:rPr>
          <w:lang w:val="fr-CH"/>
        </w:rPr>
        <w:t>论坛期间举行的互动对话和辩论</w:t>
      </w:r>
      <w:r w:rsidR="00D80984" w:rsidRPr="00D80984">
        <w:rPr>
          <w:rFonts w:hint="eastAsia"/>
          <w:lang w:val="fr-CH"/>
        </w:rPr>
        <w:t>中</w:t>
      </w:r>
      <w:r w:rsidR="00D80984" w:rsidRPr="00D80984">
        <w:rPr>
          <w:lang w:val="fr-CH"/>
        </w:rPr>
        <w:t>发表意见</w:t>
      </w:r>
      <w:r w:rsidR="002D19C8">
        <w:rPr>
          <w:lang w:val="fr-CH"/>
        </w:rPr>
        <w:t>，</w:t>
      </w:r>
      <w:r w:rsidR="00D80984" w:rsidRPr="00D80984">
        <w:rPr>
          <w:lang w:val="fr-CH"/>
        </w:rPr>
        <w:t>并作为顾问协助主席兼报告员</w:t>
      </w:r>
      <w:r w:rsidR="002D19C8">
        <w:rPr>
          <w:lang w:val="fr-CH"/>
        </w:rPr>
        <w:t>；</w:t>
      </w:r>
    </w:p>
    <w:p w:rsidR="00D80984" w:rsidRPr="00D80984" w:rsidRDefault="00E75B27" w:rsidP="002D19C8">
      <w:pPr>
        <w:pStyle w:val="SingleTxtGC"/>
      </w:pPr>
      <w:r>
        <w:rPr>
          <w:lang w:val="fr-CH"/>
        </w:rPr>
        <w:tab/>
      </w:r>
      <w:r w:rsidR="002D19C8">
        <w:rPr>
          <w:lang w:val="fr-CH"/>
        </w:rPr>
        <w:t>8.</w:t>
      </w:r>
      <w:r w:rsidR="00D80984" w:rsidRPr="00D80984">
        <w:rPr>
          <w:lang w:val="fr-CH"/>
        </w:rPr>
        <w:tab/>
      </w:r>
      <w:r w:rsidR="00D80984" w:rsidRPr="00AE2695">
        <w:rPr>
          <w:rFonts w:ascii="Time New Roman" w:eastAsia="楷体" w:hAnsi="Time New Roman"/>
          <w:lang w:val="fr-CH"/>
        </w:rPr>
        <w:t>决定</w:t>
      </w:r>
      <w:r w:rsidR="00D80984" w:rsidRPr="00D80984">
        <w:rPr>
          <w:lang w:val="fr-CH"/>
        </w:rPr>
        <w:t>社会论坛将</w:t>
      </w:r>
      <w:r w:rsidR="00D80984" w:rsidRPr="00D80984">
        <w:rPr>
          <w:rFonts w:hint="eastAsia"/>
          <w:lang w:val="fr-CH"/>
        </w:rPr>
        <w:t>继续</w:t>
      </w:r>
      <w:r w:rsidR="00D80984" w:rsidRPr="00D80984">
        <w:rPr>
          <w:lang w:val="fr-CH"/>
        </w:rPr>
        <w:t>向以下各方开放</w:t>
      </w:r>
      <w:r w:rsidR="002D19C8">
        <w:rPr>
          <w:lang w:val="fr-CH"/>
        </w:rPr>
        <w:t>：</w:t>
      </w:r>
      <w:r w:rsidR="00D80984" w:rsidRPr="00D80984">
        <w:rPr>
          <w:lang w:val="fr-CH"/>
        </w:rPr>
        <w:t>联合国会员国代表和其他所有感兴趣的利益攸关方代表</w:t>
      </w:r>
      <w:r w:rsidR="002D19C8">
        <w:rPr>
          <w:lang w:val="fr-CH"/>
        </w:rPr>
        <w:t>，</w:t>
      </w:r>
      <w:r w:rsidR="00D80984" w:rsidRPr="00D80984">
        <w:rPr>
          <w:lang w:val="fr-CH"/>
        </w:rPr>
        <w:t>如政府间组织、联合国系统各部门的代表</w:t>
      </w:r>
      <w:r w:rsidR="002D19C8">
        <w:rPr>
          <w:lang w:val="fr-CH"/>
        </w:rPr>
        <w:t>，</w:t>
      </w:r>
      <w:r w:rsidR="00D80984" w:rsidRPr="00D80984">
        <w:rPr>
          <w:lang w:val="fr-CH"/>
        </w:rPr>
        <w:t>特别是人权机制的专题程序和机制的任务负责人、区域经济委员会及专门机构和组织的代表</w:t>
      </w:r>
      <w:r w:rsidR="002D19C8">
        <w:rPr>
          <w:lang w:val="fr-CH"/>
        </w:rPr>
        <w:t>，</w:t>
      </w:r>
      <w:r w:rsidR="00D80984" w:rsidRPr="00D80984">
        <w:rPr>
          <w:lang w:val="fr-CH"/>
        </w:rPr>
        <w:t>以及国家人权机构和具有经济及社会理事会咨商地位的非政府组织指定的代表</w:t>
      </w:r>
      <w:r w:rsidR="002D19C8">
        <w:rPr>
          <w:lang w:val="fr-CH"/>
        </w:rPr>
        <w:t>；</w:t>
      </w:r>
      <w:bookmarkStart w:id="0" w:name="_GoBack"/>
      <w:bookmarkEnd w:id="0"/>
      <w:r w:rsidR="00D80984" w:rsidRPr="00D80984">
        <w:rPr>
          <w:lang w:val="fr-CH"/>
        </w:rPr>
        <w:t>并应向目标和宗旨符合《联合国宪章》的精神、宗旨和原则的其他非政府组织</w:t>
      </w:r>
      <w:r w:rsidR="002D19C8">
        <w:rPr>
          <w:lang w:val="fr-CH"/>
        </w:rPr>
        <w:t>，</w:t>
      </w:r>
      <w:r w:rsidR="00D80984" w:rsidRPr="00D80984">
        <w:rPr>
          <w:lang w:val="fr-CH"/>
        </w:rPr>
        <w:t>包括新出现的行为体开放</w:t>
      </w:r>
      <w:r w:rsidR="002D19C8">
        <w:rPr>
          <w:lang w:val="fr-CH"/>
        </w:rPr>
        <w:t>，</w:t>
      </w:r>
      <w:r w:rsidR="00D80984" w:rsidRPr="00D80984">
        <w:rPr>
          <w:lang w:val="fr-CH"/>
        </w:rPr>
        <w:t>如北方和南方国家的小型团体和城乡协会、除贫团体、农民组织及其国家和国际联合会、志愿组织、环境组织和活动人士、青年协会、社区组织、工会和工人联合会以及私营部门的代表</w:t>
      </w:r>
      <w:r w:rsidR="002D19C8">
        <w:rPr>
          <w:lang w:val="fr-CH"/>
        </w:rPr>
        <w:t>；</w:t>
      </w:r>
      <w:r w:rsidR="00D80984" w:rsidRPr="00D80984">
        <w:rPr>
          <w:lang w:val="fr-CH"/>
        </w:rPr>
        <w:t>具体与会事宜将依据包括经济及社会理事会</w:t>
      </w:r>
      <w:r w:rsidR="002D19C8">
        <w:rPr>
          <w:lang w:val="fr-CH"/>
        </w:rPr>
        <w:t>1996</w:t>
      </w:r>
      <w:r w:rsidR="00D80984" w:rsidRPr="00D80984">
        <w:rPr>
          <w:lang w:val="fr-CH"/>
        </w:rPr>
        <w:t>年</w:t>
      </w:r>
      <w:r w:rsidR="002D19C8">
        <w:rPr>
          <w:lang w:val="fr-CH"/>
        </w:rPr>
        <w:t>7</w:t>
      </w:r>
      <w:r w:rsidR="00D80984" w:rsidRPr="00D80984">
        <w:rPr>
          <w:lang w:val="fr-CH"/>
        </w:rPr>
        <w:t>月</w:t>
      </w:r>
      <w:r w:rsidR="002D19C8">
        <w:rPr>
          <w:lang w:val="fr-CH"/>
        </w:rPr>
        <w:t>25</w:t>
      </w:r>
      <w:r w:rsidR="00D80984" w:rsidRPr="00D80984">
        <w:rPr>
          <w:lang w:val="fr-CH"/>
        </w:rPr>
        <w:t>日第</w:t>
      </w:r>
      <w:r w:rsidR="002D19C8">
        <w:rPr>
          <w:lang w:val="fr-CH"/>
        </w:rPr>
        <w:t>1996/31</w:t>
      </w:r>
      <w:r w:rsidR="00D80984" w:rsidRPr="00D80984">
        <w:rPr>
          <w:lang w:val="fr-CH"/>
        </w:rPr>
        <w:t>号决议在内的安排和人权委员会遵循的惯例</w:t>
      </w:r>
      <w:r w:rsidR="002D19C8">
        <w:rPr>
          <w:lang w:val="fr-CH"/>
        </w:rPr>
        <w:t>，</w:t>
      </w:r>
      <w:r w:rsidR="00D80984" w:rsidRPr="00D80984">
        <w:rPr>
          <w:lang w:val="fr-CH"/>
        </w:rPr>
        <w:t>奉行公开透明的认证程序</w:t>
      </w:r>
      <w:r w:rsidR="002D19C8">
        <w:rPr>
          <w:lang w:val="fr-CH"/>
        </w:rPr>
        <w:t>，</w:t>
      </w:r>
      <w:r w:rsidR="00D80984" w:rsidRPr="00D80984">
        <w:rPr>
          <w:lang w:val="fr-CH"/>
        </w:rPr>
        <w:t>并遵循人权理事会议事规则</w:t>
      </w:r>
      <w:r w:rsidR="002D19C8">
        <w:rPr>
          <w:lang w:val="fr-CH"/>
        </w:rPr>
        <w:t>，</w:t>
      </w:r>
      <w:r w:rsidR="00D80984" w:rsidRPr="00D80984">
        <w:rPr>
          <w:lang w:val="fr-CH"/>
        </w:rPr>
        <w:t>同时确保这些实体能最有效地发表意见</w:t>
      </w:r>
      <w:r w:rsidR="002D19C8">
        <w:rPr>
          <w:lang w:val="fr-CH"/>
        </w:rPr>
        <w:t>；</w:t>
      </w:r>
    </w:p>
    <w:p w:rsidR="00D80984" w:rsidRPr="00D80984" w:rsidRDefault="00E75B27" w:rsidP="00A06D1F">
      <w:pPr>
        <w:pStyle w:val="SingleTxtGC"/>
        <w:spacing w:line="310" w:lineRule="exact"/>
      </w:pPr>
      <w:r>
        <w:rPr>
          <w:lang w:val="fr-CH"/>
        </w:rPr>
        <w:tab/>
      </w:r>
      <w:r w:rsidR="002D19C8">
        <w:rPr>
          <w:lang w:val="fr-CH"/>
        </w:rPr>
        <w:t>9.</w:t>
      </w:r>
      <w:r w:rsidR="00D80984" w:rsidRPr="00D80984">
        <w:rPr>
          <w:lang w:val="fr-CH"/>
        </w:rPr>
        <w:tab/>
      </w:r>
      <w:r w:rsidR="00D80984" w:rsidRPr="00AE2695">
        <w:rPr>
          <w:rFonts w:ascii="Time New Roman" w:eastAsia="楷体" w:hAnsi="Time New Roman"/>
          <w:lang w:val="fr-CH"/>
        </w:rPr>
        <w:t>请</w:t>
      </w:r>
      <w:r w:rsidR="00D80984" w:rsidRPr="00D80984">
        <w:rPr>
          <w:lang w:val="fr-CH"/>
        </w:rPr>
        <w:t>高级专员办事处寻求有效的协商途径</w:t>
      </w:r>
      <w:r w:rsidR="002D19C8">
        <w:rPr>
          <w:lang w:val="fr-CH"/>
        </w:rPr>
        <w:t>，</w:t>
      </w:r>
      <w:r w:rsidR="00D80984" w:rsidRPr="00D80984">
        <w:rPr>
          <w:lang w:val="fr-CH"/>
        </w:rPr>
        <w:t>包括与非政府组织、私营部门和国际组织建立伙伴关系</w:t>
      </w:r>
      <w:r w:rsidR="002D19C8">
        <w:rPr>
          <w:lang w:val="fr-CH"/>
        </w:rPr>
        <w:t>，</w:t>
      </w:r>
      <w:r w:rsidR="00D80984" w:rsidRPr="00D80984">
        <w:rPr>
          <w:lang w:val="fr-CH"/>
        </w:rPr>
        <w:t>以确保每个区域的代表</w:t>
      </w:r>
      <w:r w:rsidR="002D19C8">
        <w:rPr>
          <w:lang w:val="fr-CH"/>
        </w:rPr>
        <w:t>，</w:t>
      </w:r>
      <w:r w:rsidR="00D80984" w:rsidRPr="00D80984">
        <w:rPr>
          <w:lang w:val="fr-CH"/>
        </w:rPr>
        <w:t>尤其是残疾人代表</w:t>
      </w:r>
      <w:r w:rsidR="002D19C8">
        <w:rPr>
          <w:lang w:val="fr-CH"/>
        </w:rPr>
        <w:t>，</w:t>
      </w:r>
      <w:r w:rsidR="00D80984" w:rsidRPr="00D80984">
        <w:rPr>
          <w:lang w:val="fr-CH"/>
        </w:rPr>
        <w:t>特别是发展中国家的代表</w:t>
      </w:r>
      <w:r w:rsidR="002D19C8">
        <w:rPr>
          <w:lang w:val="fr-CH"/>
        </w:rPr>
        <w:t>，</w:t>
      </w:r>
      <w:r w:rsidR="00D80984" w:rsidRPr="00D80984">
        <w:rPr>
          <w:lang w:val="fr-CH"/>
        </w:rPr>
        <w:t>能尽量广泛地参加社会论坛</w:t>
      </w:r>
      <w:r w:rsidR="002D19C8">
        <w:rPr>
          <w:lang w:val="fr-CH"/>
        </w:rPr>
        <w:t>；</w:t>
      </w:r>
    </w:p>
    <w:p w:rsidR="00D80984" w:rsidRPr="00D80984" w:rsidRDefault="00AE2695" w:rsidP="00A06D1F">
      <w:pPr>
        <w:pStyle w:val="SingleTxtGC"/>
        <w:spacing w:line="310" w:lineRule="exact"/>
      </w:pPr>
      <w:r>
        <w:rPr>
          <w:lang w:val="fr-CH"/>
        </w:rPr>
        <w:tab/>
      </w:r>
      <w:r w:rsidR="002D19C8">
        <w:rPr>
          <w:lang w:val="fr-CH"/>
        </w:rPr>
        <w:t>10.</w:t>
      </w:r>
      <w:r w:rsidR="00D80984" w:rsidRPr="00D80984">
        <w:rPr>
          <w:lang w:val="fr-CH"/>
        </w:rPr>
        <w:tab/>
      </w:r>
      <w:r w:rsidR="00D80984" w:rsidRPr="00AE2695">
        <w:rPr>
          <w:rFonts w:ascii="Time New Roman" w:eastAsia="楷体" w:hAnsi="Time New Roman"/>
          <w:lang w:val="fr-CH"/>
        </w:rPr>
        <w:t>请</w:t>
      </w:r>
      <w:r w:rsidR="00D80984" w:rsidRPr="00D80984">
        <w:rPr>
          <w:lang w:val="fr-CH"/>
        </w:rPr>
        <w:t>秘书长采取适当措施</w:t>
      </w:r>
      <w:r w:rsidR="002D19C8">
        <w:rPr>
          <w:lang w:val="fr-CH"/>
        </w:rPr>
        <w:t>，</w:t>
      </w:r>
      <w:r w:rsidR="00D80984" w:rsidRPr="00D80984">
        <w:rPr>
          <w:lang w:val="fr-CH"/>
        </w:rPr>
        <w:t>传播有关社会论坛的信息</w:t>
      </w:r>
      <w:r w:rsidR="002D19C8">
        <w:rPr>
          <w:lang w:val="fr-CH"/>
        </w:rPr>
        <w:t>，</w:t>
      </w:r>
      <w:r w:rsidR="00D80984" w:rsidRPr="00D80984">
        <w:rPr>
          <w:lang w:val="fr-CH"/>
        </w:rPr>
        <w:t>邀请有关个人和组织参加论坛</w:t>
      </w:r>
      <w:r w:rsidR="002D19C8">
        <w:rPr>
          <w:lang w:val="fr-CH"/>
        </w:rPr>
        <w:t>，</w:t>
      </w:r>
      <w:r w:rsidR="00D80984" w:rsidRPr="00D80984">
        <w:rPr>
          <w:lang w:val="fr-CH"/>
        </w:rPr>
        <w:t>并为确保这项倡议的成功采取一切必要的实际措施</w:t>
      </w:r>
      <w:r w:rsidR="002D19C8">
        <w:rPr>
          <w:lang w:val="fr-CH"/>
        </w:rPr>
        <w:t>；</w:t>
      </w:r>
    </w:p>
    <w:p w:rsidR="00D80984" w:rsidRPr="00D80984" w:rsidRDefault="00AE2695" w:rsidP="00A06D1F">
      <w:pPr>
        <w:pStyle w:val="SingleTxtGC"/>
        <w:spacing w:line="310" w:lineRule="exact"/>
      </w:pPr>
      <w:r>
        <w:rPr>
          <w:lang w:val="fr-CH"/>
        </w:rPr>
        <w:tab/>
      </w:r>
      <w:r w:rsidR="002D19C8">
        <w:rPr>
          <w:lang w:val="fr-CH"/>
        </w:rPr>
        <w:t>11.</w:t>
      </w:r>
      <w:r w:rsidR="00D80984" w:rsidRPr="00D80984">
        <w:rPr>
          <w:lang w:val="fr-CH"/>
        </w:rPr>
        <w:tab/>
      </w:r>
      <w:r w:rsidR="00D80984" w:rsidRPr="00AE2695">
        <w:rPr>
          <w:rFonts w:ascii="Time New Roman" w:eastAsia="楷体" w:hAnsi="Time New Roman"/>
          <w:lang w:val="fr-CH"/>
        </w:rPr>
        <w:t>请</w:t>
      </w:r>
      <w:r w:rsidR="002D19C8">
        <w:rPr>
          <w:lang w:val="fr-CH"/>
        </w:rPr>
        <w:t>2</w:t>
      </w:r>
      <w:r w:rsidR="00D80984" w:rsidRPr="00D80984">
        <w:rPr>
          <w:lang w:val="fr-CH"/>
        </w:rPr>
        <w:t>0</w:t>
      </w:r>
      <w:r w:rsidR="002D19C8">
        <w:rPr>
          <w:lang w:val="fr-CH"/>
        </w:rPr>
        <w:t>21</w:t>
      </w:r>
      <w:r w:rsidR="00D80984" w:rsidRPr="00D80984">
        <w:rPr>
          <w:lang w:val="fr-CH"/>
        </w:rPr>
        <w:t>年社会论坛向人权理事会第四十九届会议提交一份载有结论和建议的报告</w:t>
      </w:r>
      <w:r w:rsidR="002D19C8">
        <w:rPr>
          <w:lang w:val="fr-CH"/>
        </w:rPr>
        <w:t>；</w:t>
      </w:r>
    </w:p>
    <w:p w:rsidR="00D80984" w:rsidRPr="00D80984" w:rsidRDefault="00AE2695" w:rsidP="00A06D1F">
      <w:pPr>
        <w:pStyle w:val="SingleTxtGC"/>
        <w:spacing w:line="310" w:lineRule="exact"/>
      </w:pPr>
      <w:r w:rsidRPr="003772A7">
        <w:rPr>
          <w:spacing w:val="4"/>
          <w:lang w:val="fr-CH"/>
        </w:rPr>
        <w:tab/>
      </w:r>
      <w:r w:rsidR="002D19C8" w:rsidRPr="003772A7">
        <w:rPr>
          <w:spacing w:val="4"/>
          <w:lang w:val="fr-CH"/>
        </w:rPr>
        <w:t>12.</w:t>
      </w:r>
      <w:r w:rsidR="00D80984" w:rsidRPr="003772A7">
        <w:rPr>
          <w:spacing w:val="4"/>
          <w:lang w:val="fr-CH"/>
        </w:rPr>
        <w:tab/>
      </w:r>
      <w:r w:rsidR="00D80984" w:rsidRPr="003772A7">
        <w:rPr>
          <w:rFonts w:ascii="Time New Roman" w:eastAsia="楷体" w:hAnsi="Time New Roman"/>
          <w:spacing w:val="4"/>
          <w:lang w:val="fr-CH"/>
        </w:rPr>
        <w:t>请</w:t>
      </w:r>
      <w:r w:rsidR="00D80984" w:rsidRPr="003772A7">
        <w:rPr>
          <w:spacing w:val="4"/>
          <w:lang w:val="fr-CH"/>
        </w:rPr>
        <w:t>秘书长为社会论坛开展活动提供所需的一切服务和便利</w:t>
      </w:r>
      <w:r w:rsidR="002D19C8" w:rsidRPr="003772A7">
        <w:rPr>
          <w:spacing w:val="4"/>
          <w:lang w:val="fr-CH"/>
        </w:rPr>
        <w:t>；</w:t>
      </w:r>
      <w:r w:rsidR="00D80984" w:rsidRPr="003772A7">
        <w:rPr>
          <w:spacing w:val="4"/>
          <w:lang w:val="fr-CH"/>
        </w:rPr>
        <w:t>请高级专</w:t>
      </w:r>
      <w:r w:rsidR="00D80984" w:rsidRPr="00D80984">
        <w:rPr>
          <w:lang w:val="fr-CH"/>
        </w:rPr>
        <w:t>员提供一切必要的支助</w:t>
      </w:r>
      <w:r w:rsidR="002D19C8">
        <w:rPr>
          <w:lang w:val="fr-CH"/>
        </w:rPr>
        <w:t>，</w:t>
      </w:r>
      <w:r w:rsidR="00D80984" w:rsidRPr="00D80984">
        <w:rPr>
          <w:lang w:val="fr-CH"/>
        </w:rPr>
        <w:t>以利论坛的召开和议事工作</w:t>
      </w:r>
      <w:r w:rsidR="002D19C8">
        <w:rPr>
          <w:lang w:val="fr-CH"/>
        </w:rPr>
        <w:t>；</w:t>
      </w:r>
    </w:p>
    <w:p w:rsidR="00D80984" w:rsidRPr="00D80984" w:rsidRDefault="00AE2695" w:rsidP="00A06D1F">
      <w:pPr>
        <w:pStyle w:val="SingleTxtGC"/>
        <w:spacing w:line="310" w:lineRule="exact"/>
      </w:pPr>
      <w:r>
        <w:rPr>
          <w:lang w:val="fr-CH"/>
        </w:rPr>
        <w:tab/>
      </w:r>
      <w:r w:rsidR="002D19C8">
        <w:rPr>
          <w:lang w:val="fr-CH"/>
        </w:rPr>
        <w:t>13.</w:t>
      </w:r>
      <w:r w:rsidR="00D80984" w:rsidRPr="00D80984">
        <w:rPr>
          <w:lang w:val="fr-CH"/>
        </w:rPr>
        <w:tab/>
      </w:r>
      <w:r w:rsidR="00D80984" w:rsidRPr="00AE2695">
        <w:rPr>
          <w:rFonts w:ascii="Time New Roman" w:eastAsia="楷体" w:hAnsi="Time New Roman"/>
          <w:lang w:val="fr-CH"/>
        </w:rPr>
        <w:t>鼓励</w:t>
      </w:r>
      <w:r w:rsidR="00D80984" w:rsidRPr="00D80984">
        <w:rPr>
          <w:lang w:val="fr-CH"/>
        </w:rPr>
        <w:t>所有会员国参加社会论坛的讨论</w:t>
      </w:r>
      <w:r w:rsidR="002D19C8">
        <w:rPr>
          <w:lang w:val="fr-CH"/>
        </w:rPr>
        <w:t>，</w:t>
      </w:r>
      <w:r w:rsidR="00D80984" w:rsidRPr="00D80984">
        <w:rPr>
          <w:lang w:val="fr-CH"/>
        </w:rPr>
        <w:t>以确保世界各地均有代表参加辩论</w:t>
      </w:r>
      <w:r w:rsidR="002D19C8">
        <w:rPr>
          <w:lang w:val="fr-CH"/>
        </w:rPr>
        <w:t>；</w:t>
      </w:r>
    </w:p>
    <w:p w:rsidR="00D80984" w:rsidRDefault="00AE2695" w:rsidP="00A06D1F">
      <w:pPr>
        <w:pStyle w:val="SingleTxtGC"/>
        <w:spacing w:after="0" w:line="310" w:lineRule="exact"/>
        <w:rPr>
          <w:lang w:val="fr-CH"/>
        </w:rPr>
      </w:pPr>
      <w:r>
        <w:rPr>
          <w:lang w:val="fr-CH"/>
        </w:rPr>
        <w:tab/>
      </w:r>
      <w:r w:rsidR="002D19C8">
        <w:rPr>
          <w:lang w:val="fr-CH"/>
        </w:rPr>
        <w:t>14.</w:t>
      </w:r>
      <w:r w:rsidR="00D80984" w:rsidRPr="00D80984">
        <w:rPr>
          <w:lang w:val="fr-CH"/>
        </w:rPr>
        <w:tab/>
      </w:r>
      <w:r w:rsidR="00D80984" w:rsidRPr="00AE2695">
        <w:rPr>
          <w:rFonts w:ascii="Time New Roman" w:eastAsia="楷体" w:hAnsi="Time New Roman"/>
          <w:lang w:val="fr-CH"/>
        </w:rPr>
        <w:t>决定</w:t>
      </w:r>
      <w:r w:rsidR="00D80984" w:rsidRPr="00D80984">
        <w:rPr>
          <w:lang w:val="fr-CH"/>
        </w:rPr>
        <w:t>理事会第四十七届会议在同一议程项目下继续审议这一议题。</w:t>
      </w:r>
    </w:p>
    <w:p w:rsidR="003772A7" w:rsidRPr="003772A7" w:rsidRDefault="003772A7" w:rsidP="003772A7">
      <w:pPr>
        <w:spacing w:before="80"/>
        <w:jc w:val="center"/>
        <w:rPr>
          <w:u w:val="single"/>
        </w:rPr>
      </w:pPr>
      <w:r>
        <w:rPr>
          <w:rFonts w:hint="eastAsia"/>
          <w:u w:val="single"/>
        </w:rPr>
        <w:tab/>
      </w:r>
      <w:r>
        <w:rPr>
          <w:rFonts w:hint="eastAsia"/>
          <w:u w:val="single"/>
        </w:rPr>
        <w:tab/>
      </w:r>
      <w:r>
        <w:rPr>
          <w:rFonts w:hint="eastAsia"/>
          <w:u w:val="single"/>
        </w:rPr>
        <w:tab/>
      </w:r>
      <w:r>
        <w:rPr>
          <w:u w:val="single"/>
        </w:rPr>
        <w:tab/>
      </w:r>
    </w:p>
    <w:sectPr w:rsidR="003772A7" w:rsidRPr="003772A7"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078" w:rsidRPr="000D319F" w:rsidRDefault="00236078" w:rsidP="000D319F">
      <w:pPr>
        <w:pStyle w:val="af0"/>
        <w:spacing w:after="240"/>
        <w:ind w:left="907"/>
        <w:rPr>
          <w:rFonts w:asciiTheme="majorBidi" w:eastAsia="宋体" w:hAnsiTheme="majorBidi" w:cstheme="majorBidi"/>
          <w:sz w:val="21"/>
          <w:szCs w:val="21"/>
          <w:lang w:val="en-US"/>
        </w:rPr>
      </w:pPr>
    </w:p>
    <w:p w:rsidR="00236078" w:rsidRPr="000D319F" w:rsidRDefault="0023607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36078" w:rsidRPr="000D319F" w:rsidRDefault="00236078" w:rsidP="000D319F">
      <w:pPr>
        <w:pStyle w:val="af0"/>
      </w:pPr>
    </w:p>
  </w:endnote>
  <w:endnote w:type="continuationNotice" w:id="1">
    <w:p w:rsidR="00236078" w:rsidRDefault="002360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143" w:rsidRPr="004E7143" w:rsidRDefault="004E7143" w:rsidP="004E7143">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E7143">
      <w:rPr>
        <w:rStyle w:val="af2"/>
        <w:b w:val="0"/>
        <w:snapToGrid w:val="0"/>
        <w:sz w:val="16"/>
      </w:rPr>
      <w:t>GE.20</w:t>
    </w:r>
    <w:proofErr w:type="spellEnd"/>
    <w:r w:rsidRPr="004E7143">
      <w:rPr>
        <w:rStyle w:val="af2"/>
        <w:b w:val="0"/>
        <w:snapToGrid w:val="0"/>
        <w:sz w:val="16"/>
      </w:rPr>
      <w:t>-09203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143" w:rsidRPr="004E7143" w:rsidRDefault="004E7143" w:rsidP="004E7143">
    <w:pPr>
      <w:pStyle w:val="af0"/>
      <w:tabs>
        <w:tab w:val="right" w:pos="9638"/>
      </w:tabs>
      <w:rPr>
        <w:rStyle w:val="af2"/>
      </w:rPr>
    </w:pPr>
    <w:proofErr w:type="spellStart"/>
    <w:r>
      <w:t>GE.20</w:t>
    </w:r>
    <w:proofErr w:type="spellEnd"/>
    <w:r>
      <w:t>-09203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4E7143"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-09203</w:t>
    </w:r>
    <w:r w:rsidR="00731A42" w:rsidRPr="00EE277A">
      <w:rPr>
        <w:sz w:val="20"/>
        <w:lang w:eastAsia="zh-CN"/>
      </w:rPr>
      <w:t xml:space="preserve"> (C)</w:t>
    </w:r>
    <w:r w:rsidR="008B4347">
      <w:rPr>
        <w:sz w:val="20"/>
        <w:lang w:eastAsia="zh-CN"/>
      </w:rPr>
      <w:tab/>
    </w:r>
    <w:r>
      <w:rPr>
        <w:sz w:val="20"/>
        <w:lang w:eastAsia="zh-CN"/>
      </w:rPr>
      <w:t>13</w:t>
    </w:r>
    <w:r w:rsidR="008B4347">
      <w:rPr>
        <w:sz w:val="20"/>
        <w:lang w:eastAsia="zh-CN"/>
      </w:rPr>
      <w:t>0</w:t>
    </w:r>
    <w:r>
      <w:rPr>
        <w:sz w:val="20"/>
        <w:lang w:eastAsia="zh-CN"/>
      </w:rPr>
      <w:t>7</w:t>
    </w:r>
    <w:r w:rsidR="007803C3">
      <w:rPr>
        <w:sz w:val="20"/>
        <w:lang w:eastAsia="zh-CN"/>
      </w:rPr>
      <w:t>20</w:t>
    </w:r>
    <w:r w:rsidR="00731A42">
      <w:rPr>
        <w:sz w:val="20"/>
        <w:lang w:eastAsia="zh-CN"/>
      </w:rPr>
      <w:tab/>
    </w:r>
    <w:r>
      <w:rPr>
        <w:sz w:val="20"/>
        <w:lang w:eastAsia="zh-CN"/>
      </w:rPr>
      <w:t>13</w:t>
    </w:r>
    <w:r w:rsidR="00731A42">
      <w:rPr>
        <w:sz w:val="20"/>
        <w:lang w:eastAsia="zh-CN"/>
      </w:rPr>
      <w:t>0</w:t>
    </w:r>
    <w:r>
      <w:rPr>
        <w:sz w:val="20"/>
        <w:lang w:eastAsia="zh-CN"/>
      </w:rPr>
      <w:t>7</w:t>
    </w:r>
    <w:r w:rsidR="007803C3">
      <w:rPr>
        <w:sz w:val="20"/>
        <w:lang w:eastAsia="zh-CN"/>
      </w:rPr>
      <w:t>20</w:t>
    </w:r>
  </w:p>
  <w:p w:rsidR="00056632" w:rsidRPr="00487939" w:rsidRDefault="004E7143"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078" w:rsidRPr="000157B1" w:rsidRDefault="00236078"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236078" w:rsidRPr="000157B1" w:rsidRDefault="00236078"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236078" w:rsidRDefault="00236078"/>
  </w:footnote>
  <w:footnote w:id="2">
    <w:p w:rsidR="00A8762C" w:rsidRPr="004771C9" w:rsidRDefault="00A8762C" w:rsidP="00A8762C">
      <w:pPr>
        <w:pStyle w:val="a6"/>
      </w:pPr>
      <w:r w:rsidRPr="0071610A">
        <w:rPr>
          <w:rStyle w:val="a8"/>
          <w:szCs w:val="21"/>
          <w:vertAlign w:val="baseline"/>
        </w:rPr>
        <w:tab/>
        <w:t>*</w:t>
      </w:r>
      <w:r w:rsidRPr="0071610A">
        <w:rPr>
          <w:rStyle w:val="a8"/>
          <w:szCs w:val="21"/>
          <w:vertAlign w:val="baseline"/>
        </w:rPr>
        <w:tab/>
      </w:r>
      <w:r>
        <w:rPr>
          <w:rFonts w:hint="eastAsia"/>
        </w:rPr>
        <w:t>非</w:t>
      </w:r>
      <w:r>
        <w:t>人权理事会成员国。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E7143" w:rsidP="004E7143">
    <w:pPr>
      <w:pStyle w:val="af3"/>
    </w:pPr>
    <w:r>
      <w:t>A/</w:t>
    </w:r>
    <w:proofErr w:type="spellStart"/>
    <w:r>
      <w:t>HRC</w:t>
    </w:r>
    <w:proofErr w:type="spellEnd"/>
    <w:r>
      <w:t>/44/</w:t>
    </w:r>
    <w:proofErr w:type="spellStart"/>
    <w:r>
      <w:t>L.16</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E7143" w:rsidP="004E7143">
    <w:pPr>
      <w:pStyle w:val="af3"/>
      <w:jc w:val="right"/>
    </w:pPr>
    <w:r>
      <w:t>A/</w:t>
    </w:r>
    <w:proofErr w:type="spellStart"/>
    <w:r>
      <w:t>HRC</w:t>
    </w:r>
    <w:proofErr w:type="spellEnd"/>
    <w:r>
      <w:t>/44/</w:t>
    </w:r>
    <w:proofErr w:type="spellStart"/>
    <w:r>
      <w:t>L.16</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6078"/>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36078"/>
    <w:rsid w:val="0024417F"/>
    <w:rsid w:val="00250F8D"/>
    <w:rsid w:val="00256232"/>
    <w:rsid w:val="002939D6"/>
    <w:rsid w:val="002B31BB"/>
    <w:rsid w:val="002B3AC7"/>
    <w:rsid w:val="002D19C8"/>
    <w:rsid w:val="002E1C97"/>
    <w:rsid w:val="002F5834"/>
    <w:rsid w:val="00326EBF"/>
    <w:rsid w:val="00327FE4"/>
    <w:rsid w:val="00346D15"/>
    <w:rsid w:val="0037569F"/>
    <w:rsid w:val="003772A7"/>
    <w:rsid w:val="003C0C9C"/>
    <w:rsid w:val="00427F63"/>
    <w:rsid w:val="00474C6B"/>
    <w:rsid w:val="004972E2"/>
    <w:rsid w:val="004C24F8"/>
    <w:rsid w:val="004C4A0A"/>
    <w:rsid w:val="004E7143"/>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4268"/>
    <w:rsid w:val="006E71B1"/>
    <w:rsid w:val="00705D89"/>
    <w:rsid w:val="0071610A"/>
    <w:rsid w:val="00723982"/>
    <w:rsid w:val="00731A42"/>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67EA0"/>
    <w:rsid w:val="009B09D7"/>
    <w:rsid w:val="009D35ED"/>
    <w:rsid w:val="00A03CB6"/>
    <w:rsid w:val="00A06D1F"/>
    <w:rsid w:val="00A1364C"/>
    <w:rsid w:val="00A21076"/>
    <w:rsid w:val="00A3739A"/>
    <w:rsid w:val="00A52DAF"/>
    <w:rsid w:val="00A84072"/>
    <w:rsid w:val="00A84DF2"/>
    <w:rsid w:val="00A8762C"/>
    <w:rsid w:val="00A87B40"/>
    <w:rsid w:val="00AE2695"/>
    <w:rsid w:val="00B16570"/>
    <w:rsid w:val="00B423E7"/>
    <w:rsid w:val="00B53320"/>
    <w:rsid w:val="00BC6522"/>
    <w:rsid w:val="00BF6D17"/>
    <w:rsid w:val="00C121D5"/>
    <w:rsid w:val="00C17349"/>
    <w:rsid w:val="00C351AA"/>
    <w:rsid w:val="00C52236"/>
    <w:rsid w:val="00C7253F"/>
    <w:rsid w:val="00C7577A"/>
    <w:rsid w:val="00C760F9"/>
    <w:rsid w:val="00D26A05"/>
    <w:rsid w:val="00D45C65"/>
    <w:rsid w:val="00D67E3B"/>
    <w:rsid w:val="00D80984"/>
    <w:rsid w:val="00D85827"/>
    <w:rsid w:val="00D93FA6"/>
    <w:rsid w:val="00D97B98"/>
    <w:rsid w:val="00DC5917"/>
    <w:rsid w:val="00DC671F"/>
    <w:rsid w:val="00DE4DA7"/>
    <w:rsid w:val="00E33B38"/>
    <w:rsid w:val="00E35A3E"/>
    <w:rsid w:val="00E47FE5"/>
    <w:rsid w:val="00E5698D"/>
    <w:rsid w:val="00E574AF"/>
    <w:rsid w:val="00E71878"/>
    <w:rsid w:val="00E75B27"/>
    <w:rsid w:val="00E845B2"/>
    <w:rsid w:val="00F00D09"/>
    <w:rsid w:val="00F664DD"/>
    <w:rsid w:val="00F714DA"/>
    <w:rsid w:val="00F75B02"/>
    <w:rsid w:val="00FB24E5"/>
    <w:rsid w:val="00FB456B"/>
    <w:rsid w:val="00FF4EEE"/>
    <w:rsid w:val="00FF5FC3"/>
    <w:rsid w:val="00FF77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EB068"/>
  <w15:docId w15:val="{BA1B7981-756B-4ADB-8908-7269A554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409A-42E6-434A-BFC4-1370FA8C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19</TotalTime>
  <Pages>2</Pages>
  <Words>282</Words>
  <Characters>1613</Characters>
  <Application>Microsoft Office Word</Application>
  <DocSecurity>0</DocSecurity>
  <Lines>13</Lines>
  <Paragraphs>3</Paragraphs>
  <ScaleCrop>false</ScaleCrop>
  <Company>DCM</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A/HRC/44/L.16</dc:title>
  <dc:subject>2009203</dc:subject>
  <dc:creator>tian</dc:creator>
  <cp:keywords/>
  <dc:description/>
  <cp:lastModifiedBy>Hui Tian</cp:lastModifiedBy>
  <cp:revision>5</cp:revision>
  <cp:lastPrinted>2014-05-09T11:28:00Z</cp:lastPrinted>
  <dcterms:created xsi:type="dcterms:W3CDTF">2020-07-13T14:48:00Z</dcterms:created>
  <dcterms:modified xsi:type="dcterms:W3CDTF">2020-07-13T15:24:00Z</dcterms:modified>
</cp:coreProperties>
</file>