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 w14:paraId="6624263A" w14:textId="77777777" w:rsidTr="0056262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105E1C" w14:textId="77777777" w:rsidR="00446DE4" w:rsidRPr="00E806EE" w:rsidRDefault="00446DE4" w:rsidP="00562621">
            <w:pPr>
              <w:tabs>
                <w:tab w:val="right" w:pos="850"/>
                <w:tab w:val="left" w:pos="1134"/>
                <w:tab w:val="right" w:leader="dot" w:pos="8504"/>
              </w:tabs>
              <w:spacing w:before="360" w:after="240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F747D0" w14:textId="400DB68E" w:rsidR="00446DE4" w:rsidRPr="00963CBA" w:rsidRDefault="00446DE4" w:rsidP="00562621">
            <w:pPr>
              <w:spacing w:after="80" w:line="300" w:lineRule="exact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8AE947" w14:textId="77777777" w:rsidR="00446DE4" w:rsidRPr="00DE3EC0" w:rsidRDefault="00EC70BF" w:rsidP="00C81A72">
            <w:pPr>
              <w:jc w:val="right"/>
            </w:pPr>
            <w:r w:rsidRPr="00EC70BF">
              <w:rPr>
                <w:sz w:val="40"/>
              </w:rPr>
              <w:t>A</w:t>
            </w:r>
            <w:r>
              <w:t>/HRC/4</w:t>
            </w:r>
            <w:r w:rsidR="00A36052">
              <w:t>6</w:t>
            </w:r>
            <w:r>
              <w:t>/G/</w:t>
            </w:r>
            <w:r w:rsidR="00412EC5">
              <w:t>1</w:t>
            </w:r>
            <w:r w:rsidR="00C81A72">
              <w:t>5</w:t>
            </w:r>
          </w:p>
        </w:tc>
      </w:tr>
      <w:tr w:rsidR="003107FA" w14:paraId="37876F01" w14:textId="77777777" w:rsidTr="0056262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3DB6C52" w14:textId="5CD9281F" w:rsidR="003107FA" w:rsidRDefault="003107FA" w:rsidP="00562621">
            <w:pPr>
              <w:spacing w:before="120"/>
              <w:jc w:val="center"/>
            </w:pP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3D732D2" w14:textId="2D061179" w:rsidR="003107FA" w:rsidRPr="00B3317B" w:rsidRDefault="006A4496" w:rsidP="0056262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Advance Edited Version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1C5827F" w14:textId="77777777" w:rsidR="003107FA" w:rsidRDefault="00EC70BF" w:rsidP="00EC70BF">
            <w:pPr>
              <w:spacing w:before="240" w:line="240" w:lineRule="exact"/>
            </w:pPr>
            <w:r>
              <w:t>Distr.: General</w:t>
            </w:r>
          </w:p>
          <w:p w14:paraId="212C24AB" w14:textId="69A144AA" w:rsidR="00EC70BF" w:rsidRDefault="008A1EDF" w:rsidP="00EC70BF">
            <w:pPr>
              <w:spacing w:line="240" w:lineRule="exact"/>
            </w:pPr>
            <w:r>
              <w:t>2</w:t>
            </w:r>
            <w:r w:rsidR="006B0936">
              <w:t>6</w:t>
            </w:r>
            <w:r w:rsidR="00D5696D">
              <w:t xml:space="preserve"> Februar</w:t>
            </w:r>
            <w:r w:rsidR="0098078D">
              <w:t>y</w:t>
            </w:r>
            <w:r w:rsidR="00EC70BF">
              <w:t xml:space="preserve"> 202</w:t>
            </w:r>
            <w:r w:rsidR="00CA6A1C">
              <w:t>1</w:t>
            </w:r>
          </w:p>
          <w:p w14:paraId="3587887E" w14:textId="77777777" w:rsidR="00EC70BF" w:rsidRDefault="00EC70BF" w:rsidP="00EC70BF">
            <w:pPr>
              <w:spacing w:line="240" w:lineRule="exact"/>
            </w:pPr>
          </w:p>
          <w:p w14:paraId="2B8C117B" w14:textId="77777777" w:rsidR="00EC70BF" w:rsidRDefault="00EC70BF" w:rsidP="00EC70BF">
            <w:pPr>
              <w:spacing w:line="240" w:lineRule="exact"/>
            </w:pPr>
            <w:r>
              <w:t>Original: English</w:t>
            </w:r>
          </w:p>
        </w:tc>
      </w:tr>
    </w:tbl>
    <w:p w14:paraId="61BA529A" w14:textId="77777777" w:rsidR="00EC70BF" w:rsidRPr="0052714B" w:rsidRDefault="00EC70BF" w:rsidP="00EC70BF">
      <w:pPr>
        <w:spacing w:before="120"/>
        <w:rPr>
          <w:sz w:val="24"/>
          <w:szCs w:val="24"/>
        </w:rPr>
      </w:pPr>
      <w:r w:rsidRPr="00EB7723"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>uman Rights Council</w:t>
      </w:r>
    </w:p>
    <w:p w14:paraId="43FFC499" w14:textId="77777777" w:rsidR="00A36052" w:rsidRPr="006D0A59" w:rsidRDefault="00A36052" w:rsidP="00A36052">
      <w:pPr>
        <w:rPr>
          <w:b/>
          <w:bCs/>
        </w:rPr>
      </w:pPr>
      <w:r>
        <w:rPr>
          <w:b/>
          <w:bCs/>
        </w:rPr>
        <w:t>Forty-sixth</w:t>
      </w:r>
      <w:r w:rsidRPr="006D0A59">
        <w:rPr>
          <w:b/>
          <w:bCs/>
        </w:rPr>
        <w:t xml:space="preserve"> session</w:t>
      </w:r>
    </w:p>
    <w:p w14:paraId="4625F594" w14:textId="34FDE2CF" w:rsidR="00A36052" w:rsidRPr="006D0A59" w:rsidRDefault="005B7D75" w:rsidP="00A36052">
      <w:r>
        <w:t>22 February–</w:t>
      </w:r>
      <w:r w:rsidR="00A36052">
        <w:t>19 March 2021</w:t>
      </w:r>
    </w:p>
    <w:p w14:paraId="394AF9FF" w14:textId="77777777" w:rsidR="00C81A72" w:rsidRPr="00C81A72" w:rsidRDefault="00C81A72" w:rsidP="00C81A72">
      <w:pPr>
        <w:jc w:val="both"/>
        <w:rPr>
          <w:rFonts w:eastAsia="SimSun"/>
        </w:rPr>
      </w:pPr>
      <w:r w:rsidRPr="00C81A72">
        <w:rPr>
          <w:rFonts w:eastAsia="SimSun"/>
        </w:rPr>
        <w:t>Agenda item 2</w:t>
      </w:r>
    </w:p>
    <w:p w14:paraId="6BC42D05" w14:textId="77777777" w:rsidR="009317EF" w:rsidRDefault="00C81A72" w:rsidP="00C81A72">
      <w:pPr>
        <w:jc w:val="both"/>
        <w:rPr>
          <w:rFonts w:eastAsia="SimSun"/>
          <w:b/>
          <w:bCs/>
        </w:rPr>
      </w:pPr>
      <w:r w:rsidRPr="00C81A72">
        <w:rPr>
          <w:rFonts w:eastAsia="SimSun"/>
          <w:b/>
          <w:bCs/>
        </w:rPr>
        <w:t>Annual report of the United Nations High Commissioner</w:t>
      </w:r>
    </w:p>
    <w:p w14:paraId="76DC3A59" w14:textId="65818FBD" w:rsidR="009317EF" w:rsidRDefault="00C81A72" w:rsidP="00C81A72">
      <w:pPr>
        <w:jc w:val="both"/>
        <w:rPr>
          <w:rFonts w:eastAsia="SimSun"/>
          <w:b/>
          <w:bCs/>
        </w:rPr>
      </w:pPr>
      <w:proofErr w:type="gramStart"/>
      <w:r w:rsidRPr="00C81A72">
        <w:rPr>
          <w:rFonts w:eastAsia="SimSun"/>
          <w:b/>
          <w:bCs/>
        </w:rPr>
        <w:t>for</w:t>
      </w:r>
      <w:proofErr w:type="gramEnd"/>
      <w:r w:rsidRPr="00C81A72">
        <w:rPr>
          <w:rFonts w:eastAsia="SimSun"/>
          <w:b/>
          <w:bCs/>
        </w:rPr>
        <w:t xml:space="preserve"> Human Rights and</w:t>
      </w:r>
      <w:r w:rsidR="009317EF">
        <w:rPr>
          <w:rFonts w:eastAsia="SimSun"/>
          <w:b/>
          <w:bCs/>
        </w:rPr>
        <w:t xml:space="preserve"> </w:t>
      </w:r>
      <w:r w:rsidRPr="00C81A72">
        <w:rPr>
          <w:rFonts w:eastAsia="SimSun"/>
          <w:b/>
          <w:bCs/>
        </w:rPr>
        <w:t xml:space="preserve">reports of the </w:t>
      </w:r>
    </w:p>
    <w:p w14:paraId="2A1B14E5" w14:textId="75591DE1" w:rsidR="00C81A72" w:rsidRPr="00C81A72" w:rsidRDefault="00C81A72" w:rsidP="00C81A72">
      <w:pPr>
        <w:jc w:val="both"/>
        <w:rPr>
          <w:rFonts w:eastAsia="SimSun"/>
          <w:b/>
          <w:bCs/>
        </w:rPr>
      </w:pPr>
      <w:r w:rsidRPr="00C81A72">
        <w:rPr>
          <w:rFonts w:eastAsia="SimSun"/>
          <w:b/>
          <w:bCs/>
        </w:rPr>
        <w:t xml:space="preserve">Office of the High Commissioner and the Secretary-General </w:t>
      </w:r>
    </w:p>
    <w:p w14:paraId="6BFD6716" w14:textId="367444AA" w:rsidR="00C81A72" w:rsidRPr="00C81A72" w:rsidRDefault="00C81A72" w:rsidP="00C81A72">
      <w:pPr>
        <w:pStyle w:val="H1G"/>
      </w:pPr>
      <w:r>
        <w:tab/>
      </w:r>
      <w:r>
        <w:tab/>
      </w:r>
      <w:r w:rsidRPr="00C81A72">
        <w:t xml:space="preserve">Letter dated </w:t>
      </w:r>
      <w:r w:rsidR="000447EC">
        <w:t>19</w:t>
      </w:r>
      <w:r w:rsidRPr="00C81A72">
        <w:t xml:space="preserve"> February 20</w:t>
      </w:r>
      <w:r w:rsidR="000447EC">
        <w:t>21</w:t>
      </w:r>
      <w:r w:rsidRPr="00C81A72">
        <w:t xml:space="preserve"> from the Permanent Mission of Sri Lanka to the United Nations Office at Geneva addressed to the President of the Human Rights Council</w:t>
      </w:r>
    </w:p>
    <w:p w14:paraId="7368A549" w14:textId="556FCD38" w:rsidR="00C81A72" w:rsidRPr="00C81A72" w:rsidRDefault="00C81A72" w:rsidP="00C81A72">
      <w:pPr>
        <w:pStyle w:val="SingleTxtG"/>
        <w:ind w:firstLine="567"/>
        <w:rPr>
          <w:bCs/>
        </w:rPr>
      </w:pPr>
      <w:r w:rsidRPr="00C81A72">
        <w:rPr>
          <w:bCs/>
        </w:rPr>
        <w:t xml:space="preserve">I write to draw your attention to a matter pertaining to the </w:t>
      </w:r>
      <w:r w:rsidR="00111F86">
        <w:rPr>
          <w:bCs/>
        </w:rPr>
        <w:t xml:space="preserve">forty-sixth </w:t>
      </w:r>
      <w:r w:rsidRPr="00C81A72">
        <w:rPr>
          <w:bCs/>
        </w:rPr>
        <w:t xml:space="preserve">session of the Human Rights Council, during which the Office of the </w:t>
      </w:r>
      <w:r w:rsidR="00111F86">
        <w:rPr>
          <w:bCs/>
        </w:rPr>
        <w:t xml:space="preserve">United Nations </w:t>
      </w:r>
      <w:r w:rsidRPr="00C81A72">
        <w:rPr>
          <w:bCs/>
        </w:rPr>
        <w:t>High Commissioner for Human Rights (OHCHR) is to present a report on Sri Lanka.</w:t>
      </w:r>
    </w:p>
    <w:p w14:paraId="1099C9BF" w14:textId="5C0D6C4A" w:rsidR="00C81A72" w:rsidRPr="00C81A72" w:rsidRDefault="00C81A72" w:rsidP="00C81A72">
      <w:pPr>
        <w:pStyle w:val="SingleTxtG"/>
        <w:ind w:firstLine="567"/>
        <w:rPr>
          <w:bCs/>
        </w:rPr>
      </w:pPr>
      <w:r w:rsidRPr="00C81A72">
        <w:rPr>
          <w:bCs/>
        </w:rPr>
        <w:t xml:space="preserve">On 27 January 2021, </w:t>
      </w:r>
      <w:r w:rsidR="006712EF" w:rsidRPr="00C81A72">
        <w:rPr>
          <w:bCs/>
        </w:rPr>
        <w:t>the Government of Sri Lanka</w:t>
      </w:r>
      <w:r w:rsidR="006712EF">
        <w:rPr>
          <w:bCs/>
        </w:rPr>
        <w:t>,</w:t>
      </w:r>
      <w:r w:rsidR="006712EF" w:rsidRPr="00C81A72">
        <w:rPr>
          <w:bCs/>
        </w:rPr>
        <w:t xml:space="preserve"> </w:t>
      </w:r>
      <w:r w:rsidRPr="00C81A72">
        <w:rPr>
          <w:bCs/>
        </w:rPr>
        <w:t xml:space="preserve">upon a request made by OHCHR, shared its comments on the advance unedited version of the report </w:t>
      </w:r>
      <w:r w:rsidR="00056E5C">
        <w:rPr>
          <w:bCs/>
        </w:rPr>
        <w:t xml:space="preserve">of </w:t>
      </w:r>
      <w:r w:rsidR="00056E5C" w:rsidRPr="00C81A72">
        <w:rPr>
          <w:bCs/>
        </w:rPr>
        <w:t xml:space="preserve">OHCHR </w:t>
      </w:r>
      <w:r w:rsidRPr="00C81A72">
        <w:rPr>
          <w:bCs/>
        </w:rPr>
        <w:t>on Sri Lanka</w:t>
      </w:r>
      <w:r w:rsidR="00056E5C">
        <w:rPr>
          <w:bCs/>
        </w:rPr>
        <w:t xml:space="preserve"> </w:t>
      </w:r>
      <w:r w:rsidR="00056E5C" w:rsidRPr="00C81A72">
        <w:rPr>
          <w:bCs/>
        </w:rPr>
        <w:t>(A/HRC/46/20)</w:t>
      </w:r>
      <w:r w:rsidRPr="00C81A72">
        <w:rPr>
          <w:bCs/>
        </w:rPr>
        <w:t xml:space="preserve">, requesting, </w:t>
      </w:r>
      <w:r w:rsidRPr="00D244E2">
        <w:rPr>
          <w:bCs/>
          <w:iCs/>
        </w:rPr>
        <w:t>inter alia</w:t>
      </w:r>
      <w:r w:rsidRPr="00C81A72">
        <w:rPr>
          <w:bCs/>
        </w:rPr>
        <w:t xml:space="preserve">, that the comments be published as an addendum to the OHCHR report, with a view to upholding the integrity between the report and the comments by the </w:t>
      </w:r>
      <w:r w:rsidR="00111F86">
        <w:rPr>
          <w:bCs/>
        </w:rPr>
        <w:t>S</w:t>
      </w:r>
      <w:r w:rsidRPr="00C81A72">
        <w:rPr>
          <w:bCs/>
        </w:rPr>
        <w:t xml:space="preserve">tate concerned and in the interest of providing equal visibility to the latter.  </w:t>
      </w:r>
    </w:p>
    <w:p w14:paraId="76DD7156" w14:textId="6DF96CD5" w:rsidR="00C81A72" w:rsidRPr="00C81A72" w:rsidRDefault="00C81A72" w:rsidP="00C81A72">
      <w:pPr>
        <w:pStyle w:val="SingleTxtG"/>
        <w:ind w:firstLine="567"/>
        <w:rPr>
          <w:bCs/>
        </w:rPr>
      </w:pPr>
      <w:r w:rsidRPr="00C81A72">
        <w:rPr>
          <w:bCs/>
        </w:rPr>
        <w:t xml:space="preserve">However, I regret to note that, only a few hours after making the above request, OHCHR proceeded to publish an </w:t>
      </w:r>
      <w:r w:rsidR="00111F86">
        <w:rPr>
          <w:bCs/>
        </w:rPr>
        <w:t>a</w:t>
      </w:r>
      <w:r w:rsidRPr="00C81A72">
        <w:rPr>
          <w:bCs/>
        </w:rPr>
        <w:t xml:space="preserve">dvance </w:t>
      </w:r>
      <w:r w:rsidR="00111F86">
        <w:rPr>
          <w:bCs/>
        </w:rPr>
        <w:t>u</w:t>
      </w:r>
      <w:r w:rsidRPr="00C81A72">
        <w:rPr>
          <w:bCs/>
        </w:rPr>
        <w:t xml:space="preserve">nedited version of its report on Sri Lanka in the list of documents for the </w:t>
      </w:r>
      <w:r w:rsidR="00111F86">
        <w:rPr>
          <w:bCs/>
        </w:rPr>
        <w:t xml:space="preserve">forty-sixth </w:t>
      </w:r>
      <w:r w:rsidRPr="00C81A72">
        <w:rPr>
          <w:bCs/>
        </w:rPr>
        <w:t xml:space="preserve">session of the </w:t>
      </w:r>
      <w:r w:rsidR="00111F86">
        <w:rPr>
          <w:bCs/>
        </w:rPr>
        <w:t>Council</w:t>
      </w:r>
      <w:r w:rsidRPr="00C81A72">
        <w:rPr>
          <w:bCs/>
        </w:rPr>
        <w:t xml:space="preserve">, in disregard of </w:t>
      </w:r>
      <w:r w:rsidR="00111F86">
        <w:rPr>
          <w:bCs/>
        </w:rPr>
        <w:t>the</w:t>
      </w:r>
      <w:r w:rsidR="00111F86" w:rsidRPr="00C81A72">
        <w:rPr>
          <w:bCs/>
        </w:rPr>
        <w:t xml:space="preserve"> </w:t>
      </w:r>
      <w:r w:rsidR="00111F86">
        <w:rPr>
          <w:bCs/>
        </w:rPr>
        <w:t xml:space="preserve">Permanent </w:t>
      </w:r>
      <w:r w:rsidRPr="00C81A72">
        <w:rPr>
          <w:bCs/>
        </w:rPr>
        <w:t xml:space="preserve">Mission’s request to publish </w:t>
      </w:r>
      <w:r w:rsidR="00111F86">
        <w:rPr>
          <w:bCs/>
        </w:rPr>
        <w:t>the Government’s</w:t>
      </w:r>
      <w:r w:rsidRPr="00C81A72">
        <w:rPr>
          <w:bCs/>
        </w:rPr>
        <w:t xml:space="preserve"> comments alongside the OHCHR report in the form of an addendum. </w:t>
      </w:r>
    </w:p>
    <w:p w14:paraId="2851DEFD" w14:textId="5F93EBC4" w:rsidR="00C81A72" w:rsidRPr="00C81A72" w:rsidRDefault="00C81A72" w:rsidP="00C81A72">
      <w:pPr>
        <w:pStyle w:val="SingleTxtG"/>
        <w:ind w:firstLine="567"/>
        <w:rPr>
          <w:bCs/>
        </w:rPr>
      </w:pPr>
      <w:r w:rsidRPr="00C81A72">
        <w:rPr>
          <w:bCs/>
        </w:rPr>
        <w:t xml:space="preserve">Days after the publication of the OHCHR report (and the issuance of a press release, </w:t>
      </w:r>
      <w:r w:rsidR="00111F86">
        <w:rPr>
          <w:bCs/>
        </w:rPr>
        <w:t>two</w:t>
      </w:r>
      <w:r w:rsidRPr="00C81A72">
        <w:rPr>
          <w:bCs/>
        </w:rPr>
        <w:t xml:space="preserve"> twitter messages and a video thereon) and pursuant to inquiries made by </w:t>
      </w:r>
      <w:r w:rsidR="00111F86">
        <w:rPr>
          <w:bCs/>
        </w:rPr>
        <w:t>the</w:t>
      </w:r>
      <w:r w:rsidR="00111F86" w:rsidRPr="00C81A72">
        <w:rPr>
          <w:bCs/>
        </w:rPr>
        <w:t xml:space="preserve"> </w:t>
      </w:r>
      <w:r w:rsidR="00111F86">
        <w:rPr>
          <w:bCs/>
        </w:rPr>
        <w:t xml:space="preserve">Permanent </w:t>
      </w:r>
      <w:r w:rsidRPr="00C81A72">
        <w:rPr>
          <w:bCs/>
        </w:rPr>
        <w:t xml:space="preserve">Mission, OHCHR informed </w:t>
      </w:r>
      <w:r w:rsidRPr="00D244E2">
        <w:rPr>
          <w:bCs/>
          <w:iCs/>
        </w:rPr>
        <w:t>via</w:t>
      </w:r>
      <w:r w:rsidRPr="00C81A72">
        <w:rPr>
          <w:bCs/>
        </w:rPr>
        <w:t xml:space="preserve"> email that, according to the </w:t>
      </w:r>
      <w:r w:rsidR="004E5030">
        <w:rPr>
          <w:bCs/>
        </w:rPr>
        <w:t>Human Rights Council</w:t>
      </w:r>
      <w:r w:rsidR="004E5030" w:rsidRPr="00C81A72">
        <w:rPr>
          <w:bCs/>
        </w:rPr>
        <w:t xml:space="preserve"> </w:t>
      </w:r>
      <w:r w:rsidR="004E5030">
        <w:rPr>
          <w:bCs/>
        </w:rPr>
        <w:t>s</w:t>
      </w:r>
      <w:r w:rsidRPr="00C81A72">
        <w:rPr>
          <w:bCs/>
        </w:rPr>
        <w:t>ecretariat, comments</w:t>
      </w:r>
      <w:r w:rsidR="004E5030">
        <w:rPr>
          <w:bCs/>
        </w:rPr>
        <w:t xml:space="preserve"> and </w:t>
      </w:r>
      <w:r w:rsidRPr="00C81A72">
        <w:rPr>
          <w:bCs/>
        </w:rPr>
        <w:t xml:space="preserve">observations on </w:t>
      </w:r>
      <w:r w:rsidR="004E5030">
        <w:rPr>
          <w:bCs/>
        </w:rPr>
        <w:t xml:space="preserve">reports of the </w:t>
      </w:r>
      <w:r w:rsidRPr="00C81A72">
        <w:rPr>
          <w:bCs/>
        </w:rPr>
        <w:t xml:space="preserve">High Commissioner cannot be published as addenda, and can only be published as </w:t>
      </w:r>
      <w:r w:rsidR="004E5030">
        <w:rPr>
          <w:bCs/>
        </w:rPr>
        <w:t>g</w:t>
      </w:r>
      <w:r w:rsidRPr="00C81A72">
        <w:rPr>
          <w:bCs/>
        </w:rPr>
        <w:t xml:space="preserve">overnment </w:t>
      </w:r>
      <w:r w:rsidR="004E5030">
        <w:rPr>
          <w:bCs/>
        </w:rPr>
        <w:t>c</w:t>
      </w:r>
      <w:r w:rsidRPr="00C81A72">
        <w:rPr>
          <w:bCs/>
        </w:rPr>
        <w:t xml:space="preserve">ommunications </w:t>
      </w:r>
      <w:r w:rsidR="00056E5C">
        <w:rPr>
          <w:bCs/>
        </w:rPr>
        <w:t>–</w:t>
      </w:r>
      <w:r w:rsidR="004E5030">
        <w:rPr>
          <w:bCs/>
        </w:rPr>
        <w:t xml:space="preserve"> t</w:t>
      </w:r>
      <w:r w:rsidRPr="00C81A72">
        <w:rPr>
          <w:bCs/>
        </w:rPr>
        <w:t xml:space="preserve">his in spite of the existence of </w:t>
      </w:r>
      <w:r w:rsidR="004E5030">
        <w:rPr>
          <w:bCs/>
        </w:rPr>
        <w:t xml:space="preserve">a </w:t>
      </w:r>
      <w:r w:rsidRPr="00C81A72">
        <w:rPr>
          <w:bCs/>
        </w:rPr>
        <w:t xml:space="preserve">precedent on publishing the </w:t>
      </w:r>
      <w:r w:rsidR="004E5030">
        <w:rPr>
          <w:bCs/>
        </w:rPr>
        <w:t>c</w:t>
      </w:r>
      <w:r w:rsidRPr="00C81A72">
        <w:rPr>
          <w:bCs/>
        </w:rPr>
        <w:t xml:space="preserve">omments of the State as </w:t>
      </w:r>
      <w:r w:rsidR="004E5030">
        <w:rPr>
          <w:bCs/>
        </w:rPr>
        <w:t>an a</w:t>
      </w:r>
      <w:r w:rsidRPr="00C81A72">
        <w:rPr>
          <w:bCs/>
        </w:rPr>
        <w:t>ddend</w:t>
      </w:r>
      <w:r w:rsidR="004E5030">
        <w:rPr>
          <w:bCs/>
        </w:rPr>
        <w:t>um</w:t>
      </w:r>
      <w:r w:rsidRPr="00C81A72">
        <w:rPr>
          <w:bCs/>
        </w:rPr>
        <w:t>.</w:t>
      </w:r>
    </w:p>
    <w:p w14:paraId="67E4555E" w14:textId="04D886D6" w:rsidR="00C81A72" w:rsidRPr="00C81A72" w:rsidRDefault="00C81A72" w:rsidP="00C81A72">
      <w:pPr>
        <w:pStyle w:val="SingleTxtG"/>
        <w:ind w:firstLine="567"/>
        <w:rPr>
          <w:bCs/>
        </w:rPr>
      </w:pPr>
      <w:r w:rsidRPr="00C81A72">
        <w:rPr>
          <w:bCs/>
        </w:rPr>
        <w:t>You would agree that if any United Nations entity</w:t>
      </w:r>
      <w:r w:rsidR="004E5030">
        <w:rPr>
          <w:bCs/>
        </w:rPr>
        <w:t>,</w:t>
      </w:r>
      <w:r w:rsidRPr="00C81A72">
        <w:rPr>
          <w:bCs/>
        </w:rPr>
        <w:t xml:space="preserve"> including OHCHR</w:t>
      </w:r>
      <w:r w:rsidR="004E5030">
        <w:rPr>
          <w:bCs/>
        </w:rPr>
        <w:t>,</w:t>
      </w:r>
      <w:r w:rsidRPr="00C81A72">
        <w:rPr>
          <w:bCs/>
        </w:rPr>
        <w:t xml:space="preserve"> publishes a report about a </w:t>
      </w:r>
      <w:r w:rsidR="004E5030">
        <w:rPr>
          <w:bCs/>
        </w:rPr>
        <w:t>M</w:t>
      </w:r>
      <w:r w:rsidRPr="00C81A72">
        <w:rPr>
          <w:bCs/>
        </w:rPr>
        <w:t xml:space="preserve">ember </w:t>
      </w:r>
      <w:r w:rsidR="004E5030">
        <w:rPr>
          <w:bCs/>
        </w:rPr>
        <w:t>S</w:t>
      </w:r>
      <w:r w:rsidRPr="00C81A72">
        <w:rPr>
          <w:bCs/>
        </w:rPr>
        <w:t xml:space="preserve">tate, such </w:t>
      </w:r>
      <w:r w:rsidR="004E5030">
        <w:rPr>
          <w:bCs/>
        </w:rPr>
        <w:t xml:space="preserve">a </w:t>
      </w:r>
      <w:r w:rsidRPr="00C81A72">
        <w:rPr>
          <w:bCs/>
        </w:rPr>
        <w:t xml:space="preserve">report should be accompanied by the observations made by the </w:t>
      </w:r>
      <w:r w:rsidR="004E5030">
        <w:rPr>
          <w:bCs/>
        </w:rPr>
        <w:t>S</w:t>
      </w:r>
      <w:r w:rsidRPr="00C81A72">
        <w:rPr>
          <w:bCs/>
        </w:rPr>
        <w:t xml:space="preserve">tate concerned as an </w:t>
      </w:r>
      <w:r w:rsidRPr="00C81A72">
        <w:rPr>
          <w:bCs/>
        </w:rPr>
        <w:lastRenderedPageBreak/>
        <w:t xml:space="preserve">addendum so that other </w:t>
      </w:r>
      <w:r w:rsidR="004E5030">
        <w:rPr>
          <w:bCs/>
        </w:rPr>
        <w:t>M</w:t>
      </w:r>
      <w:r w:rsidRPr="00C81A72">
        <w:rPr>
          <w:bCs/>
        </w:rPr>
        <w:t xml:space="preserve">ember </w:t>
      </w:r>
      <w:r w:rsidR="004E5030">
        <w:rPr>
          <w:bCs/>
        </w:rPr>
        <w:t>S</w:t>
      </w:r>
      <w:r w:rsidRPr="00C81A72">
        <w:rPr>
          <w:bCs/>
        </w:rPr>
        <w:t xml:space="preserve">tates can read both sides of the story and form an informed opinion about the contents of the report concerned. Publishing </w:t>
      </w:r>
      <w:r w:rsidR="004E5030">
        <w:rPr>
          <w:bCs/>
        </w:rPr>
        <w:t>the</w:t>
      </w:r>
      <w:r w:rsidRPr="00C81A72">
        <w:rPr>
          <w:bCs/>
        </w:rPr>
        <w:t xml:space="preserve"> response </w:t>
      </w:r>
      <w:r w:rsidR="004E5030">
        <w:rPr>
          <w:bCs/>
        </w:rPr>
        <w:t xml:space="preserve">of Sri Lanka </w:t>
      </w:r>
      <w:r w:rsidRPr="00C81A72">
        <w:rPr>
          <w:bCs/>
        </w:rPr>
        <w:t xml:space="preserve">on a different webpage dedicated to </w:t>
      </w:r>
      <w:r w:rsidR="004E5030">
        <w:rPr>
          <w:bCs/>
        </w:rPr>
        <w:t>g</w:t>
      </w:r>
      <w:r w:rsidRPr="00C81A72">
        <w:rPr>
          <w:bCs/>
        </w:rPr>
        <w:t xml:space="preserve">overnment </w:t>
      </w:r>
      <w:r w:rsidR="004E5030">
        <w:rPr>
          <w:bCs/>
        </w:rPr>
        <w:t>c</w:t>
      </w:r>
      <w:r w:rsidRPr="00C81A72">
        <w:rPr>
          <w:bCs/>
        </w:rPr>
        <w:t>ommunications in no way serve</w:t>
      </w:r>
      <w:r w:rsidR="004E5030">
        <w:rPr>
          <w:bCs/>
        </w:rPr>
        <w:t>s</w:t>
      </w:r>
      <w:r w:rsidRPr="00C81A72">
        <w:rPr>
          <w:bCs/>
        </w:rPr>
        <w:t xml:space="preserve"> this objective. On the contrary, the blackout imposed on the observations made by Sri Lanka has created a situation where the narrative of </w:t>
      </w:r>
      <w:r w:rsidR="00056E5C" w:rsidRPr="00C81A72">
        <w:rPr>
          <w:bCs/>
        </w:rPr>
        <w:t xml:space="preserve">only </w:t>
      </w:r>
      <w:r w:rsidRPr="00C81A72">
        <w:rPr>
          <w:bCs/>
        </w:rPr>
        <w:t xml:space="preserve">one side is disseminated to the public, </w:t>
      </w:r>
      <w:r w:rsidR="004E5030">
        <w:rPr>
          <w:bCs/>
        </w:rPr>
        <w:t>while</w:t>
      </w:r>
      <w:r w:rsidR="004E5030" w:rsidRPr="00C81A72">
        <w:rPr>
          <w:bCs/>
        </w:rPr>
        <w:t xml:space="preserve"> </w:t>
      </w:r>
      <w:r w:rsidRPr="00C81A72">
        <w:rPr>
          <w:bCs/>
        </w:rPr>
        <w:t xml:space="preserve">the </w:t>
      </w:r>
      <w:r w:rsidR="004E5030">
        <w:rPr>
          <w:bCs/>
        </w:rPr>
        <w:t>Government’s</w:t>
      </w:r>
      <w:r w:rsidRPr="00C81A72">
        <w:rPr>
          <w:bCs/>
        </w:rPr>
        <w:t xml:space="preserve"> opportunity of being heard </w:t>
      </w:r>
      <w:r w:rsidR="004E5030">
        <w:rPr>
          <w:bCs/>
        </w:rPr>
        <w:t>has been</w:t>
      </w:r>
      <w:r w:rsidR="004E5030" w:rsidRPr="00C81A72">
        <w:rPr>
          <w:bCs/>
        </w:rPr>
        <w:t xml:space="preserve"> </w:t>
      </w:r>
      <w:r w:rsidRPr="00C81A72">
        <w:rPr>
          <w:bCs/>
        </w:rPr>
        <w:t>effectively vitiated.</w:t>
      </w:r>
    </w:p>
    <w:p w14:paraId="3DABDF99" w14:textId="67604C52" w:rsidR="00C81A72" w:rsidRPr="00C81A72" w:rsidRDefault="00C81A72" w:rsidP="00C81A72">
      <w:pPr>
        <w:pStyle w:val="SingleTxtG"/>
        <w:ind w:firstLine="567"/>
        <w:rPr>
          <w:bCs/>
        </w:rPr>
      </w:pPr>
      <w:r w:rsidRPr="00C81A72">
        <w:rPr>
          <w:bCs/>
        </w:rPr>
        <w:t xml:space="preserve">Despite specific requests made even on previous occasions, Sri Lanka has not been provided </w:t>
      </w:r>
      <w:r w:rsidR="004E5030">
        <w:rPr>
          <w:bCs/>
        </w:rPr>
        <w:t xml:space="preserve">with </w:t>
      </w:r>
      <w:r w:rsidRPr="00C81A72">
        <w:rPr>
          <w:bCs/>
        </w:rPr>
        <w:t xml:space="preserve">information on specific rules, if any, governing </w:t>
      </w:r>
      <w:r w:rsidR="004E5030">
        <w:rPr>
          <w:bCs/>
        </w:rPr>
        <w:t>a</w:t>
      </w:r>
      <w:r w:rsidRPr="00C81A72">
        <w:rPr>
          <w:bCs/>
        </w:rPr>
        <w:t xml:space="preserve">ddenda and the publication of </w:t>
      </w:r>
      <w:r w:rsidR="004E5030">
        <w:rPr>
          <w:bCs/>
        </w:rPr>
        <w:t>c</w:t>
      </w:r>
      <w:r w:rsidRPr="00C81A72">
        <w:rPr>
          <w:bCs/>
        </w:rPr>
        <w:t xml:space="preserve">omments by the </w:t>
      </w:r>
      <w:r w:rsidR="004E5030">
        <w:rPr>
          <w:bCs/>
        </w:rPr>
        <w:t>State</w:t>
      </w:r>
      <w:r w:rsidR="004E5030" w:rsidRPr="00C81A72">
        <w:rPr>
          <w:bCs/>
        </w:rPr>
        <w:t xml:space="preserve"> </w:t>
      </w:r>
      <w:r w:rsidRPr="00C81A72">
        <w:rPr>
          <w:bCs/>
        </w:rPr>
        <w:t xml:space="preserve">concerned on reports of OHCHR. Clear guidance in this regard, however, exists in rules governing other mechanisms of the </w:t>
      </w:r>
      <w:r w:rsidR="004E5030">
        <w:rPr>
          <w:bCs/>
        </w:rPr>
        <w:t>Human Rights Council,</w:t>
      </w:r>
      <w:r w:rsidR="004E5030" w:rsidRPr="00C81A72">
        <w:rPr>
          <w:bCs/>
        </w:rPr>
        <w:t xml:space="preserve"> </w:t>
      </w:r>
      <w:r w:rsidRPr="00C81A72">
        <w:rPr>
          <w:bCs/>
        </w:rPr>
        <w:t>such as the Manual of Operations of the Special Procedures, which requires that “</w:t>
      </w:r>
      <w:r w:rsidR="004E5030">
        <w:rPr>
          <w:bCs/>
        </w:rPr>
        <w:t>c</w:t>
      </w:r>
      <w:r w:rsidRPr="00C81A72">
        <w:rPr>
          <w:bCs/>
        </w:rPr>
        <w:t>omments by the Government concerned on the substance of the report should be annexed to the report in accordance with applicable United Nations documentation rules” (</w:t>
      </w:r>
      <w:r w:rsidR="004E5030">
        <w:rPr>
          <w:bCs/>
        </w:rPr>
        <w:t>s</w:t>
      </w:r>
      <w:r w:rsidRPr="00C81A72">
        <w:rPr>
          <w:bCs/>
        </w:rPr>
        <w:t>ect</w:t>
      </w:r>
      <w:r w:rsidR="004E5030">
        <w:rPr>
          <w:bCs/>
        </w:rPr>
        <w:t xml:space="preserve">. </w:t>
      </w:r>
      <w:r w:rsidRPr="00C81A72">
        <w:rPr>
          <w:bCs/>
        </w:rPr>
        <w:t xml:space="preserve">74).  </w:t>
      </w:r>
    </w:p>
    <w:p w14:paraId="05ADD25E" w14:textId="748AC7DE" w:rsidR="00C81A72" w:rsidRPr="00C81A72" w:rsidRDefault="00C81A72" w:rsidP="00C81A72">
      <w:pPr>
        <w:pStyle w:val="SingleTxtG"/>
        <w:ind w:firstLine="567"/>
        <w:rPr>
          <w:bCs/>
        </w:rPr>
      </w:pPr>
      <w:r w:rsidRPr="00C81A72">
        <w:rPr>
          <w:bCs/>
        </w:rPr>
        <w:t xml:space="preserve">The Permanent Mission of Sri Lanka would therefore appreciate </w:t>
      </w:r>
      <w:r w:rsidR="004E5030">
        <w:rPr>
          <w:bCs/>
        </w:rPr>
        <w:t xml:space="preserve">it </w:t>
      </w:r>
      <w:r w:rsidRPr="00C81A72">
        <w:rPr>
          <w:bCs/>
        </w:rPr>
        <w:t xml:space="preserve">if you could kindly discuss this issue with the </w:t>
      </w:r>
      <w:r w:rsidR="004E5030">
        <w:rPr>
          <w:bCs/>
        </w:rPr>
        <w:t>Human Rights Council</w:t>
      </w:r>
      <w:r w:rsidR="004E5030" w:rsidRPr="00C81A72">
        <w:rPr>
          <w:bCs/>
        </w:rPr>
        <w:t xml:space="preserve"> </w:t>
      </w:r>
      <w:r w:rsidRPr="00C81A72">
        <w:rPr>
          <w:bCs/>
        </w:rPr>
        <w:t xml:space="preserve">Bureau as well as </w:t>
      </w:r>
      <w:r w:rsidR="00056E5C">
        <w:rPr>
          <w:bCs/>
        </w:rPr>
        <w:t>during</w:t>
      </w:r>
      <w:r w:rsidR="00056E5C" w:rsidRPr="00C81A72">
        <w:rPr>
          <w:bCs/>
        </w:rPr>
        <w:t xml:space="preserve"> </w:t>
      </w:r>
      <w:r w:rsidRPr="00C81A72">
        <w:rPr>
          <w:bCs/>
        </w:rPr>
        <w:t xml:space="preserve">the </w:t>
      </w:r>
      <w:r w:rsidR="004E5030">
        <w:rPr>
          <w:bCs/>
        </w:rPr>
        <w:t>m</w:t>
      </w:r>
      <w:r w:rsidRPr="00C81A72">
        <w:rPr>
          <w:bCs/>
        </w:rPr>
        <w:t xml:space="preserve">eeting of the Bureau with </w:t>
      </w:r>
      <w:r w:rsidR="004E5030">
        <w:rPr>
          <w:bCs/>
        </w:rPr>
        <w:t>r</w:t>
      </w:r>
      <w:r w:rsidRPr="00C81A72">
        <w:rPr>
          <w:bCs/>
        </w:rPr>
        <w:t xml:space="preserve">egional and </w:t>
      </w:r>
      <w:r w:rsidR="004E5030">
        <w:rPr>
          <w:bCs/>
        </w:rPr>
        <w:t>p</w:t>
      </w:r>
      <w:r w:rsidRPr="00C81A72">
        <w:rPr>
          <w:bCs/>
        </w:rPr>
        <w:t xml:space="preserve">olitical </w:t>
      </w:r>
      <w:r w:rsidR="004E5030">
        <w:rPr>
          <w:bCs/>
        </w:rPr>
        <w:t>c</w:t>
      </w:r>
      <w:r w:rsidRPr="00C81A72">
        <w:rPr>
          <w:bCs/>
        </w:rPr>
        <w:t>oordinators, with a view to seeking an equitable solution in accordance with the rules of procedure and the institution</w:t>
      </w:r>
      <w:r w:rsidR="004E5030">
        <w:rPr>
          <w:bCs/>
        </w:rPr>
        <w:t>-</w:t>
      </w:r>
      <w:r w:rsidRPr="00C81A72">
        <w:rPr>
          <w:bCs/>
        </w:rPr>
        <w:t>building package.</w:t>
      </w:r>
    </w:p>
    <w:p w14:paraId="786C1532" w14:textId="0B229673" w:rsidR="00C81A72" w:rsidRPr="00C81A72" w:rsidRDefault="00C81A72" w:rsidP="00C81A72">
      <w:pPr>
        <w:pStyle w:val="SingleTxtG"/>
        <w:ind w:firstLine="567"/>
        <w:rPr>
          <w:bCs/>
        </w:rPr>
      </w:pPr>
      <w:r w:rsidRPr="00C81A72">
        <w:rPr>
          <w:bCs/>
        </w:rPr>
        <w:t xml:space="preserve">Pending consultations by the President on this matter and without prejudice to the position outlined by Sri Lanka above, </w:t>
      </w:r>
      <w:r w:rsidR="004E5030">
        <w:rPr>
          <w:bCs/>
        </w:rPr>
        <w:t>the Permanent</w:t>
      </w:r>
      <w:r w:rsidR="004E5030" w:rsidRPr="00C81A72">
        <w:rPr>
          <w:bCs/>
        </w:rPr>
        <w:t xml:space="preserve"> </w:t>
      </w:r>
      <w:r w:rsidRPr="00C81A72">
        <w:rPr>
          <w:bCs/>
        </w:rPr>
        <w:t>Mission requests</w:t>
      </w:r>
      <w:r w:rsidR="004E5030">
        <w:rPr>
          <w:bCs/>
        </w:rPr>
        <w:t xml:space="preserve"> that</w:t>
      </w:r>
      <w:r w:rsidRPr="00C81A72">
        <w:rPr>
          <w:bCs/>
        </w:rPr>
        <w:t>:</w:t>
      </w:r>
    </w:p>
    <w:p w14:paraId="65761014" w14:textId="38A408FC" w:rsidR="00C81A72" w:rsidRPr="00C81A72" w:rsidRDefault="00C81A72" w:rsidP="00C81A72">
      <w:pPr>
        <w:pStyle w:val="SingleTxtG"/>
        <w:ind w:firstLine="567"/>
      </w:pPr>
      <w:r>
        <w:t>(</w:t>
      </w:r>
      <w:r w:rsidR="007618D9">
        <w:t>a</w:t>
      </w:r>
      <w:r>
        <w:t>)</w:t>
      </w:r>
      <w:r>
        <w:tab/>
      </w:r>
      <w:r w:rsidR="004E5030">
        <w:t>T</w:t>
      </w:r>
      <w:r w:rsidRPr="00C81A72">
        <w:t xml:space="preserve">he comments </w:t>
      </w:r>
      <w:r w:rsidR="004E5030">
        <w:t xml:space="preserve">of the Government of Sri Lanka </w:t>
      </w:r>
      <w:r w:rsidRPr="00C81A72">
        <w:t xml:space="preserve">be published, as an interim measure, as a </w:t>
      </w:r>
      <w:r w:rsidR="004E5030">
        <w:t>g</w:t>
      </w:r>
      <w:r w:rsidRPr="00C81A72">
        <w:t xml:space="preserve">overnment </w:t>
      </w:r>
      <w:r w:rsidR="004E5030">
        <w:t>c</w:t>
      </w:r>
      <w:r w:rsidRPr="00C81A72">
        <w:t>ommunication, with a clear indication and hyperlink thereto in the list of documents</w:t>
      </w:r>
      <w:r w:rsidR="004E5030">
        <w:t xml:space="preserve"> for the forty-sixth session</w:t>
      </w:r>
      <w:r w:rsidRPr="00C81A72">
        <w:t xml:space="preserve">, next to the place where the OHCHR report on Sri Lanka is published </w:t>
      </w:r>
      <w:r w:rsidR="00056E5C">
        <w:t>(</w:t>
      </w:r>
      <w:r w:rsidR="00727F1F">
        <w:t>i</w:t>
      </w:r>
      <w:r w:rsidRPr="00C81A72">
        <w:t xml:space="preserve">t would be appreciated if this action </w:t>
      </w:r>
      <w:r w:rsidR="00727F1F">
        <w:t>could be</w:t>
      </w:r>
      <w:r w:rsidR="00727F1F" w:rsidRPr="00C81A72">
        <w:t xml:space="preserve"> </w:t>
      </w:r>
      <w:r w:rsidRPr="00C81A72">
        <w:t>taken immediately</w:t>
      </w:r>
      <w:r w:rsidR="00727F1F">
        <w:t>, given that</w:t>
      </w:r>
      <w:r w:rsidRPr="00C81A72">
        <w:t xml:space="preserve"> the </w:t>
      </w:r>
      <w:r w:rsidR="00727F1F">
        <w:t>i</w:t>
      </w:r>
      <w:r w:rsidRPr="00C81A72">
        <w:t xml:space="preserve">nteractive </w:t>
      </w:r>
      <w:r w:rsidR="00727F1F">
        <w:t>d</w:t>
      </w:r>
      <w:r w:rsidRPr="00C81A72">
        <w:t xml:space="preserve">ialogue on the OHCHR report on Sri Lanka is scheduled </w:t>
      </w:r>
      <w:r w:rsidR="00727F1F">
        <w:t>for</w:t>
      </w:r>
      <w:r w:rsidRPr="00C81A72">
        <w:t xml:space="preserve"> 24 February 2021</w:t>
      </w:r>
      <w:r w:rsidR="00056E5C">
        <w:t>)</w:t>
      </w:r>
      <w:r w:rsidRPr="00C81A72">
        <w:t xml:space="preserve">; </w:t>
      </w:r>
    </w:p>
    <w:p w14:paraId="7D53C546" w14:textId="32DE919B" w:rsidR="00C81A72" w:rsidRPr="00C81A72" w:rsidRDefault="00C81A72" w:rsidP="00C81A72">
      <w:pPr>
        <w:pStyle w:val="SingleTxtG"/>
        <w:ind w:firstLine="567"/>
      </w:pPr>
      <w:r>
        <w:t>(</w:t>
      </w:r>
      <w:r w:rsidR="007618D9">
        <w:t>b</w:t>
      </w:r>
      <w:r>
        <w:t>)</w:t>
      </w:r>
      <w:r>
        <w:tab/>
      </w:r>
      <w:r w:rsidR="00727F1F">
        <w:t>A</w:t>
      </w:r>
      <w:r w:rsidRPr="00C81A72">
        <w:t xml:space="preserve"> hyperlink to the comments </w:t>
      </w:r>
      <w:r w:rsidR="00727F1F">
        <w:t xml:space="preserve">of the Government of Sri Lanka </w:t>
      </w:r>
      <w:r w:rsidRPr="00C81A72">
        <w:t xml:space="preserve">be published in the </w:t>
      </w:r>
      <w:r w:rsidR="00727F1F">
        <w:t>o</w:t>
      </w:r>
      <w:r w:rsidRPr="00C81A72">
        <w:t xml:space="preserve">rder of the </w:t>
      </w:r>
      <w:r w:rsidR="00727F1F">
        <w:t>d</w:t>
      </w:r>
      <w:r w:rsidRPr="00C81A72">
        <w:t>ay for 24 February 2021</w:t>
      </w:r>
      <w:r w:rsidR="00727F1F">
        <w:t>,</w:t>
      </w:r>
      <w:r w:rsidRPr="00C81A72">
        <w:t xml:space="preserve"> next to the hyperlink to the OHCHR report; </w:t>
      </w:r>
    </w:p>
    <w:p w14:paraId="11C411DB" w14:textId="53B1A78E" w:rsidR="00C81A72" w:rsidRPr="00C81A72" w:rsidRDefault="00C81A72" w:rsidP="00C81A72">
      <w:pPr>
        <w:pStyle w:val="SingleTxtG"/>
        <w:ind w:firstLine="567"/>
      </w:pPr>
      <w:r>
        <w:t>(</w:t>
      </w:r>
      <w:r w:rsidR="007618D9">
        <w:t>c</w:t>
      </w:r>
      <w:r>
        <w:t>)</w:t>
      </w:r>
      <w:r>
        <w:tab/>
      </w:r>
      <w:r w:rsidR="00727F1F">
        <w:t>T</w:t>
      </w:r>
      <w:r w:rsidRPr="00C81A72">
        <w:t xml:space="preserve">he present letter be circulated as a document of the </w:t>
      </w:r>
      <w:r w:rsidR="00727F1F">
        <w:t xml:space="preserve">Human Rights Council, </w:t>
      </w:r>
      <w:r w:rsidRPr="00C81A72">
        <w:t>in the official languages of the United Nations.</w:t>
      </w:r>
    </w:p>
    <w:p w14:paraId="29EDC91D" w14:textId="77777777" w:rsidR="00583BC4" w:rsidRPr="006D0898" w:rsidRDefault="00583BC4" w:rsidP="00583BC4">
      <w:pPr>
        <w:tabs>
          <w:tab w:val="left" w:pos="8505"/>
        </w:tabs>
        <w:spacing w:after="120"/>
        <w:ind w:left="1134" w:right="1134"/>
        <w:jc w:val="right"/>
        <w:rPr>
          <w:rFonts w:eastAsia="SimSun"/>
          <w:lang w:val="en-US"/>
        </w:rPr>
      </w:pPr>
      <w:r w:rsidRPr="006D0898">
        <w:rPr>
          <w:rFonts w:eastAsia="SimSun"/>
          <w:lang w:val="en-US"/>
        </w:rPr>
        <w:t>(</w:t>
      </w:r>
      <w:r w:rsidRPr="006D0898">
        <w:rPr>
          <w:rFonts w:eastAsia="SimSun"/>
          <w:i/>
          <w:lang w:val="en-US"/>
        </w:rPr>
        <w:t>Signed</w:t>
      </w:r>
      <w:r w:rsidRPr="006D0898">
        <w:rPr>
          <w:rFonts w:eastAsia="SimSun"/>
          <w:lang w:val="en-US"/>
        </w:rPr>
        <w:t>)</w:t>
      </w:r>
      <w:r w:rsidRPr="006D0898">
        <w:rPr>
          <w:rFonts w:eastAsia="Calibri"/>
          <w:lang w:val="en-US"/>
        </w:rPr>
        <w:t xml:space="preserve"> </w:t>
      </w:r>
      <w:r w:rsidRPr="00583BC4">
        <w:rPr>
          <w:rFonts w:eastAsia="Calibri"/>
          <w:lang w:val="en-US"/>
        </w:rPr>
        <w:t xml:space="preserve">C.A. </w:t>
      </w:r>
      <w:proofErr w:type="spellStart"/>
      <w:r w:rsidRPr="00D244E2">
        <w:rPr>
          <w:rFonts w:eastAsia="Calibri"/>
          <w:b/>
          <w:lang w:val="en-US"/>
        </w:rPr>
        <w:t>Chandraprema</w:t>
      </w:r>
      <w:proofErr w:type="spellEnd"/>
    </w:p>
    <w:p w14:paraId="22492D1C" w14:textId="6175E17A" w:rsidR="00583BC4" w:rsidRDefault="00583BC4" w:rsidP="00583BC4">
      <w:pPr>
        <w:pStyle w:val="HChG"/>
        <w:spacing w:before="0" w:after="120" w:line="240" w:lineRule="atLeast"/>
        <w:ind w:left="0" w:firstLine="0"/>
        <w:jc w:val="right"/>
      </w:pPr>
      <w:r w:rsidRPr="006D0898">
        <w:rPr>
          <w:rFonts w:eastAsia="SimSun"/>
          <w:b w:val="0"/>
          <w:sz w:val="20"/>
          <w:lang w:val="en-US"/>
        </w:rPr>
        <w:t>Ambassador, Permanent Representative</w:t>
      </w:r>
      <w:r w:rsidR="00DB70C4">
        <w:rPr>
          <w:rFonts w:eastAsia="SimSun"/>
          <w:b w:val="0"/>
          <w:sz w:val="20"/>
          <w:lang w:val="en-US"/>
        </w:rPr>
        <w:br/>
      </w:r>
      <w:r w:rsidR="00DB70C4" w:rsidRPr="00DB70C4">
        <w:rPr>
          <w:rFonts w:cs="Arial"/>
          <w:b w:val="0"/>
          <w:sz w:val="20"/>
        </w:rPr>
        <w:t>of Sri Lanka to the U</w:t>
      </w:r>
      <w:r w:rsidR="00111F86">
        <w:rPr>
          <w:rFonts w:cs="Arial"/>
          <w:b w:val="0"/>
          <w:sz w:val="20"/>
        </w:rPr>
        <w:t xml:space="preserve">nited </w:t>
      </w:r>
      <w:r w:rsidR="00DB70C4" w:rsidRPr="00DB70C4">
        <w:rPr>
          <w:rFonts w:cs="Arial"/>
          <w:b w:val="0"/>
          <w:sz w:val="20"/>
        </w:rPr>
        <w:t>N</w:t>
      </w:r>
      <w:r w:rsidR="00111F86">
        <w:rPr>
          <w:rFonts w:cs="Arial"/>
          <w:b w:val="0"/>
          <w:sz w:val="20"/>
        </w:rPr>
        <w:t>ations Office at</w:t>
      </w:r>
      <w:r w:rsidR="00DB70C4" w:rsidRPr="00DB70C4">
        <w:rPr>
          <w:rFonts w:cs="Arial"/>
          <w:b w:val="0"/>
          <w:sz w:val="20"/>
        </w:rPr>
        <w:t xml:space="preserve"> Geneva</w:t>
      </w:r>
    </w:p>
    <w:p w14:paraId="6C546143" w14:textId="6FFB88CA" w:rsidR="00D13C4B" w:rsidRPr="00583BC4" w:rsidRDefault="00583BC4" w:rsidP="00583BC4">
      <w:pPr>
        <w:pStyle w:val="SingleTxtG"/>
        <w:spacing w:before="240" w:after="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 w:rsidR="005B7D75">
        <w:rPr>
          <w:u w:val="single"/>
          <w:lang w:val="en-US"/>
        </w:rPr>
        <w:tab/>
      </w:r>
    </w:p>
    <w:sectPr w:rsidR="00D13C4B" w:rsidRPr="00583BC4" w:rsidSect="00EC70BF">
      <w:headerReference w:type="even" r:id="rId7"/>
      <w:headerReference w:type="default" r:id="rId8"/>
      <w:footerReference w:type="even" r:id="rId9"/>
      <w:footerReference w:type="default" r:id="rId10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03BC9" w14:textId="77777777" w:rsidR="00727D99" w:rsidRDefault="00727D99"/>
  </w:endnote>
  <w:endnote w:type="continuationSeparator" w:id="0">
    <w:p w14:paraId="3AD557E2" w14:textId="77777777" w:rsidR="00727D99" w:rsidRDefault="00727D99"/>
  </w:endnote>
  <w:endnote w:type="continuationNotice" w:id="1">
    <w:p w14:paraId="06DEAFEA" w14:textId="77777777" w:rsidR="00727D99" w:rsidRDefault="00727D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D7D52" w14:textId="11D40E7D" w:rsidR="00EC70BF" w:rsidRPr="00EC70BF" w:rsidRDefault="00EC70BF" w:rsidP="00EC70BF">
    <w:pPr>
      <w:pStyle w:val="Footer"/>
      <w:tabs>
        <w:tab w:val="right" w:pos="9638"/>
      </w:tabs>
      <w:rPr>
        <w:sz w:val="18"/>
      </w:rPr>
    </w:pPr>
    <w:r w:rsidRPr="00EC70BF">
      <w:rPr>
        <w:b/>
        <w:sz w:val="18"/>
      </w:rPr>
      <w:fldChar w:fldCharType="begin"/>
    </w:r>
    <w:r w:rsidRPr="00EC70BF">
      <w:rPr>
        <w:b/>
        <w:sz w:val="18"/>
      </w:rPr>
      <w:instrText xml:space="preserve"> PAGE  \* MERGEFORMAT </w:instrText>
    </w:r>
    <w:r w:rsidRPr="00EC70BF">
      <w:rPr>
        <w:b/>
        <w:sz w:val="18"/>
      </w:rPr>
      <w:fldChar w:fldCharType="separate"/>
    </w:r>
    <w:r w:rsidR="006A4496">
      <w:rPr>
        <w:b/>
        <w:noProof/>
        <w:sz w:val="18"/>
      </w:rPr>
      <w:t>2</w:t>
    </w:r>
    <w:r w:rsidRPr="00EC70BF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38F1F" w14:textId="77777777" w:rsidR="00EC70BF" w:rsidRPr="00EC70BF" w:rsidRDefault="00EC70BF" w:rsidP="00EC70BF">
    <w:pPr>
      <w:pStyle w:val="Footer"/>
      <w:tabs>
        <w:tab w:val="right" w:pos="9638"/>
      </w:tabs>
      <w:rPr>
        <w:b/>
        <w:sz w:val="18"/>
      </w:rPr>
    </w:pPr>
    <w:r>
      <w:tab/>
    </w:r>
    <w:r w:rsidRPr="00EC70BF">
      <w:rPr>
        <w:b/>
        <w:sz w:val="18"/>
      </w:rPr>
      <w:fldChar w:fldCharType="begin"/>
    </w:r>
    <w:r w:rsidRPr="00EC70BF">
      <w:rPr>
        <w:b/>
        <w:sz w:val="18"/>
      </w:rPr>
      <w:instrText xml:space="preserve"> PAGE  \* MERGEFORMAT </w:instrText>
    </w:r>
    <w:r w:rsidRPr="00EC70BF">
      <w:rPr>
        <w:b/>
        <w:sz w:val="18"/>
      </w:rPr>
      <w:fldChar w:fldCharType="separate"/>
    </w:r>
    <w:r w:rsidR="00583BC4">
      <w:rPr>
        <w:b/>
        <w:noProof/>
        <w:sz w:val="18"/>
      </w:rPr>
      <w:t>3</w:t>
    </w:r>
    <w:r w:rsidRPr="00EC70BF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BC350" w14:textId="77777777" w:rsidR="00727D99" w:rsidRPr="000B175B" w:rsidRDefault="00727D9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87C7A40" w14:textId="77777777" w:rsidR="00727D99" w:rsidRPr="00FC68B7" w:rsidRDefault="00727D9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E29CB40" w14:textId="77777777" w:rsidR="00727D99" w:rsidRDefault="00727D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08A31" w14:textId="77777777" w:rsidR="00EC70BF" w:rsidRPr="00EC70BF" w:rsidRDefault="00A36052">
    <w:pPr>
      <w:pStyle w:val="Header"/>
    </w:pPr>
    <w:r>
      <w:t>A/HRC/46/G/</w:t>
    </w:r>
    <w:r w:rsidR="001A428C">
      <w:t>1</w:t>
    </w:r>
    <w:r w:rsidR="00583BC4"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30DDB" w14:textId="77777777" w:rsidR="00EC70BF" w:rsidRPr="00EC70BF" w:rsidRDefault="00E616EB" w:rsidP="00EC70BF">
    <w:pPr>
      <w:pStyle w:val="Header"/>
      <w:jc w:val="right"/>
    </w:pPr>
    <w:r>
      <w:t>A/HRC/46/G/</w:t>
    </w:r>
    <w:r w:rsidR="001A428C">
      <w:t>10</w:t>
    </w:r>
    <w:r w:rsidRPr="00EC70B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075A641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24650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B7B12"/>
    <w:multiLevelType w:val="hybridMultilevel"/>
    <w:tmpl w:val="99CCA408"/>
    <w:lvl w:ilvl="0" w:tplc="0809001B">
      <w:start w:val="1"/>
      <w:numFmt w:val="lowerRoman"/>
      <w:lvlText w:val="%1."/>
      <w:lvlJc w:val="righ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B47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0BF"/>
    <w:rsid w:val="00007F7F"/>
    <w:rsid w:val="00022DB5"/>
    <w:rsid w:val="000403D1"/>
    <w:rsid w:val="00043CA7"/>
    <w:rsid w:val="000447EC"/>
    <w:rsid w:val="000449AA"/>
    <w:rsid w:val="00050F6B"/>
    <w:rsid w:val="0005662A"/>
    <w:rsid w:val="00056E5C"/>
    <w:rsid w:val="00072C8C"/>
    <w:rsid w:val="00073E70"/>
    <w:rsid w:val="000876EB"/>
    <w:rsid w:val="00091419"/>
    <w:rsid w:val="000931C0"/>
    <w:rsid w:val="000B175B"/>
    <w:rsid w:val="000B2851"/>
    <w:rsid w:val="000B3A0F"/>
    <w:rsid w:val="000B4A3B"/>
    <w:rsid w:val="000B6D55"/>
    <w:rsid w:val="000C59D8"/>
    <w:rsid w:val="000D1851"/>
    <w:rsid w:val="000E0415"/>
    <w:rsid w:val="000F3417"/>
    <w:rsid w:val="00111F86"/>
    <w:rsid w:val="00130285"/>
    <w:rsid w:val="00146D32"/>
    <w:rsid w:val="001509BA"/>
    <w:rsid w:val="001A428C"/>
    <w:rsid w:val="001B4B04"/>
    <w:rsid w:val="001C6663"/>
    <w:rsid w:val="001C7895"/>
    <w:rsid w:val="001D26DF"/>
    <w:rsid w:val="001E2790"/>
    <w:rsid w:val="00211E0B"/>
    <w:rsid w:val="00211E72"/>
    <w:rsid w:val="00214047"/>
    <w:rsid w:val="0022130F"/>
    <w:rsid w:val="00237785"/>
    <w:rsid w:val="002410DD"/>
    <w:rsid w:val="00241466"/>
    <w:rsid w:val="00253D58"/>
    <w:rsid w:val="00261C2D"/>
    <w:rsid w:val="0027725F"/>
    <w:rsid w:val="002A7BAB"/>
    <w:rsid w:val="002C21F0"/>
    <w:rsid w:val="003107FA"/>
    <w:rsid w:val="003229D8"/>
    <w:rsid w:val="003314D1"/>
    <w:rsid w:val="00335A2F"/>
    <w:rsid w:val="00341937"/>
    <w:rsid w:val="0039277A"/>
    <w:rsid w:val="003972E0"/>
    <w:rsid w:val="003975ED"/>
    <w:rsid w:val="003C2CC4"/>
    <w:rsid w:val="003D4B23"/>
    <w:rsid w:val="003E021B"/>
    <w:rsid w:val="003F463D"/>
    <w:rsid w:val="00401A6C"/>
    <w:rsid w:val="00412EC5"/>
    <w:rsid w:val="00424C80"/>
    <w:rsid w:val="004325CB"/>
    <w:rsid w:val="0044503A"/>
    <w:rsid w:val="00446DE4"/>
    <w:rsid w:val="00447761"/>
    <w:rsid w:val="00451EC3"/>
    <w:rsid w:val="004721B1"/>
    <w:rsid w:val="004859EC"/>
    <w:rsid w:val="00496A15"/>
    <w:rsid w:val="004B75D2"/>
    <w:rsid w:val="004D1140"/>
    <w:rsid w:val="004E5030"/>
    <w:rsid w:val="004F55ED"/>
    <w:rsid w:val="0052176C"/>
    <w:rsid w:val="005261E5"/>
    <w:rsid w:val="005420F2"/>
    <w:rsid w:val="00542574"/>
    <w:rsid w:val="005436AB"/>
    <w:rsid w:val="0054527B"/>
    <w:rsid w:val="00546924"/>
    <w:rsid w:val="00546DBF"/>
    <w:rsid w:val="00553D76"/>
    <w:rsid w:val="005552B5"/>
    <w:rsid w:val="0055725D"/>
    <w:rsid w:val="0056117B"/>
    <w:rsid w:val="00562621"/>
    <w:rsid w:val="00571365"/>
    <w:rsid w:val="00583BC4"/>
    <w:rsid w:val="0059735D"/>
    <w:rsid w:val="005A0E16"/>
    <w:rsid w:val="005B3DB3"/>
    <w:rsid w:val="005B6E48"/>
    <w:rsid w:val="005B7D75"/>
    <w:rsid w:val="005D53BE"/>
    <w:rsid w:val="005E1712"/>
    <w:rsid w:val="00611FC4"/>
    <w:rsid w:val="006176FB"/>
    <w:rsid w:val="00640B26"/>
    <w:rsid w:val="00655B60"/>
    <w:rsid w:val="00670741"/>
    <w:rsid w:val="006712EF"/>
    <w:rsid w:val="006749BB"/>
    <w:rsid w:val="00696BD6"/>
    <w:rsid w:val="006A4496"/>
    <w:rsid w:val="006A6B9D"/>
    <w:rsid w:val="006A7392"/>
    <w:rsid w:val="006B0936"/>
    <w:rsid w:val="006B3189"/>
    <w:rsid w:val="006B7D65"/>
    <w:rsid w:val="006D6DA6"/>
    <w:rsid w:val="006E564B"/>
    <w:rsid w:val="006F13F0"/>
    <w:rsid w:val="006F5035"/>
    <w:rsid w:val="007065EB"/>
    <w:rsid w:val="00720183"/>
    <w:rsid w:val="0072632A"/>
    <w:rsid w:val="00727D99"/>
    <w:rsid w:val="00727F1F"/>
    <w:rsid w:val="0074200B"/>
    <w:rsid w:val="007618D9"/>
    <w:rsid w:val="007A6296"/>
    <w:rsid w:val="007A79E4"/>
    <w:rsid w:val="007B6BA5"/>
    <w:rsid w:val="007C1B62"/>
    <w:rsid w:val="007C3390"/>
    <w:rsid w:val="007C4F4B"/>
    <w:rsid w:val="007D2CDC"/>
    <w:rsid w:val="007D5327"/>
    <w:rsid w:val="007F6611"/>
    <w:rsid w:val="008155C3"/>
    <w:rsid w:val="008175E9"/>
    <w:rsid w:val="0082243E"/>
    <w:rsid w:val="008242D7"/>
    <w:rsid w:val="00856CD2"/>
    <w:rsid w:val="00861BC6"/>
    <w:rsid w:val="00871FD5"/>
    <w:rsid w:val="008847BB"/>
    <w:rsid w:val="008979B1"/>
    <w:rsid w:val="008A1EDF"/>
    <w:rsid w:val="008A6B25"/>
    <w:rsid w:val="008A6C4F"/>
    <w:rsid w:val="008B7CB4"/>
    <w:rsid w:val="008C1E4D"/>
    <w:rsid w:val="008C2F29"/>
    <w:rsid w:val="008E0E46"/>
    <w:rsid w:val="0090452C"/>
    <w:rsid w:val="00907C3F"/>
    <w:rsid w:val="0092237C"/>
    <w:rsid w:val="009317EF"/>
    <w:rsid w:val="0093707B"/>
    <w:rsid w:val="009400EB"/>
    <w:rsid w:val="009427E3"/>
    <w:rsid w:val="00946575"/>
    <w:rsid w:val="00956D9B"/>
    <w:rsid w:val="00963CBA"/>
    <w:rsid w:val="009654B7"/>
    <w:rsid w:val="0098078D"/>
    <w:rsid w:val="00991261"/>
    <w:rsid w:val="009A0B83"/>
    <w:rsid w:val="009B3800"/>
    <w:rsid w:val="009D22AC"/>
    <w:rsid w:val="009D50DB"/>
    <w:rsid w:val="009E1C4E"/>
    <w:rsid w:val="009E72DD"/>
    <w:rsid w:val="00A0036A"/>
    <w:rsid w:val="00A015B7"/>
    <w:rsid w:val="00A05E0B"/>
    <w:rsid w:val="00A1427D"/>
    <w:rsid w:val="00A36052"/>
    <w:rsid w:val="00A4634F"/>
    <w:rsid w:val="00A51CF3"/>
    <w:rsid w:val="00A72F22"/>
    <w:rsid w:val="00A73D32"/>
    <w:rsid w:val="00A748A6"/>
    <w:rsid w:val="00A879A4"/>
    <w:rsid w:val="00A87E95"/>
    <w:rsid w:val="00A92E29"/>
    <w:rsid w:val="00AC5AE2"/>
    <w:rsid w:val="00AD09E9"/>
    <w:rsid w:val="00AF0576"/>
    <w:rsid w:val="00AF3829"/>
    <w:rsid w:val="00AF502A"/>
    <w:rsid w:val="00B037F0"/>
    <w:rsid w:val="00B12DBA"/>
    <w:rsid w:val="00B2327D"/>
    <w:rsid w:val="00B2718F"/>
    <w:rsid w:val="00B30179"/>
    <w:rsid w:val="00B3317B"/>
    <w:rsid w:val="00B334DC"/>
    <w:rsid w:val="00B3631A"/>
    <w:rsid w:val="00B53013"/>
    <w:rsid w:val="00B67F5E"/>
    <w:rsid w:val="00B73E65"/>
    <w:rsid w:val="00B81E12"/>
    <w:rsid w:val="00B87110"/>
    <w:rsid w:val="00B97FA8"/>
    <w:rsid w:val="00BC1385"/>
    <w:rsid w:val="00BC74E9"/>
    <w:rsid w:val="00BC7D96"/>
    <w:rsid w:val="00BE618E"/>
    <w:rsid w:val="00BE655C"/>
    <w:rsid w:val="00C217E7"/>
    <w:rsid w:val="00C24693"/>
    <w:rsid w:val="00C35F0B"/>
    <w:rsid w:val="00C463DD"/>
    <w:rsid w:val="00C64458"/>
    <w:rsid w:val="00C745C3"/>
    <w:rsid w:val="00C81A72"/>
    <w:rsid w:val="00CA2A58"/>
    <w:rsid w:val="00CA6A1C"/>
    <w:rsid w:val="00CC0B55"/>
    <w:rsid w:val="00CD6995"/>
    <w:rsid w:val="00CE13DE"/>
    <w:rsid w:val="00CE4A8F"/>
    <w:rsid w:val="00CF0214"/>
    <w:rsid w:val="00CF586F"/>
    <w:rsid w:val="00CF7D43"/>
    <w:rsid w:val="00D11129"/>
    <w:rsid w:val="00D13C4B"/>
    <w:rsid w:val="00D2031B"/>
    <w:rsid w:val="00D22332"/>
    <w:rsid w:val="00D244E2"/>
    <w:rsid w:val="00D25FE2"/>
    <w:rsid w:val="00D43252"/>
    <w:rsid w:val="00D550F9"/>
    <w:rsid w:val="00D5696D"/>
    <w:rsid w:val="00D572B0"/>
    <w:rsid w:val="00D62E90"/>
    <w:rsid w:val="00D6457C"/>
    <w:rsid w:val="00D76BE5"/>
    <w:rsid w:val="00D90F7C"/>
    <w:rsid w:val="00D978C6"/>
    <w:rsid w:val="00DA67AD"/>
    <w:rsid w:val="00DB18CE"/>
    <w:rsid w:val="00DB5566"/>
    <w:rsid w:val="00DB70C4"/>
    <w:rsid w:val="00DE3EC0"/>
    <w:rsid w:val="00E11593"/>
    <w:rsid w:val="00E12B6B"/>
    <w:rsid w:val="00E130AB"/>
    <w:rsid w:val="00E219EE"/>
    <w:rsid w:val="00E438D9"/>
    <w:rsid w:val="00E5644E"/>
    <w:rsid w:val="00E616EB"/>
    <w:rsid w:val="00E7260F"/>
    <w:rsid w:val="00E806EE"/>
    <w:rsid w:val="00E96630"/>
    <w:rsid w:val="00EB0FB9"/>
    <w:rsid w:val="00EB60CD"/>
    <w:rsid w:val="00EC70BF"/>
    <w:rsid w:val="00ED0CA9"/>
    <w:rsid w:val="00ED7A2A"/>
    <w:rsid w:val="00EF1D7F"/>
    <w:rsid w:val="00EF5BDB"/>
    <w:rsid w:val="00F07FD9"/>
    <w:rsid w:val="00F23933"/>
    <w:rsid w:val="00F24119"/>
    <w:rsid w:val="00F40E75"/>
    <w:rsid w:val="00F42CD9"/>
    <w:rsid w:val="00F52936"/>
    <w:rsid w:val="00F54083"/>
    <w:rsid w:val="00F677CB"/>
    <w:rsid w:val="00F67B04"/>
    <w:rsid w:val="00FA7DF3"/>
    <w:rsid w:val="00FC68B7"/>
    <w:rsid w:val="00FD7C12"/>
    <w:rsid w:val="00FE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68C457"/>
  <w15:docId w15:val="{6F87050C-21FF-45FC-ADFF-CEBB3AA3D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92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qFormat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basedOn w:val="DefaultParagraphFont"/>
    <w:uiPriority w:val="99"/>
    <w:qFormat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qFormat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CF0214"/>
    <w:rPr>
      <w:color w:val="auto"/>
      <w:u w:val="none"/>
    </w:rPr>
  </w:style>
  <w:style w:type="character" w:styleId="FollowedHyperlink">
    <w:name w:val="FollowedHyperlink"/>
    <w:basedOn w:val="DefaultParagraphFont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qFormat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qFormat/>
    <w:rsid w:val="00CF0214"/>
  </w:style>
  <w:style w:type="character" w:styleId="PageNumber">
    <w:name w:val="page number"/>
    <w:aliases w:val="7_G"/>
    <w:basedOn w:val="DefaultParagraphFont"/>
    <w:qFormat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qFormat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qFormat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alloonText">
    <w:name w:val="Balloon Text"/>
    <w:basedOn w:val="Normal"/>
    <w:link w:val="BalloonTextChar"/>
    <w:semiHidden/>
    <w:rsid w:val="009465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46575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5A0E16"/>
    <w:pPr>
      <w:numPr>
        <w:numId w:val="8"/>
      </w:numPr>
      <w:kinsoku w:val="0"/>
      <w:overflowPunct w:val="0"/>
      <w:autoSpaceDE w:val="0"/>
      <w:autoSpaceDN w:val="0"/>
      <w:adjustRightInd w:val="0"/>
      <w:snapToGrid w:val="0"/>
    </w:pPr>
  </w:style>
  <w:style w:type="paragraph" w:styleId="NormalWeb">
    <w:name w:val="Normal (Web)"/>
    <w:basedOn w:val="Normal"/>
    <w:semiHidden/>
    <w:unhideWhenUsed/>
    <w:rsid w:val="00EC70BF"/>
    <w:rPr>
      <w:sz w:val="24"/>
      <w:szCs w:val="24"/>
    </w:rPr>
  </w:style>
  <w:style w:type="paragraph" w:styleId="EnvelopeReturn">
    <w:name w:val="envelope return"/>
    <w:basedOn w:val="Normal"/>
    <w:semiHidden/>
    <w:unhideWhenUsed/>
    <w:rsid w:val="00D13C4B"/>
    <w:p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FootnoteTextChar">
    <w:name w:val="Footnote Text Char"/>
    <w:aliases w:val="5_G Char"/>
    <w:basedOn w:val="DefaultParagraphFont"/>
    <w:link w:val="FootnoteText"/>
    <w:locked/>
    <w:rsid w:val="00D13C4B"/>
    <w:rPr>
      <w:sz w:val="18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3E021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E021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3E021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02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E021B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3E021B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N-Docs2017\Templates\A\A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A_E.dotm</Template>
  <TotalTime>0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A/HRC/45/G/24</vt:lpstr>
      <vt:lpstr/>
    </vt:vector>
  </TitlesOfParts>
  <Company>CSD</Company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A/HRC/45/G/24</dc:title>
  <dc:creator>MAZURKIEWICZ Pawel</dc:creator>
  <cp:lastModifiedBy>LANZ Veronique</cp:lastModifiedBy>
  <cp:revision>2</cp:revision>
  <cp:lastPrinted>2008-01-29T08:30:00Z</cp:lastPrinted>
  <dcterms:created xsi:type="dcterms:W3CDTF">2021-02-26T09:37:00Z</dcterms:created>
  <dcterms:modified xsi:type="dcterms:W3CDTF">2021-02-26T09:37:00Z</dcterms:modified>
</cp:coreProperties>
</file>