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111B0583"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05727B62" w:rsidR="00446DE4" w:rsidRPr="00DE3EC0" w:rsidRDefault="00B71EE9" w:rsidP="00ED2DB1">
            <w:pPr>
              <w:jc w:val="right"/>
            </w:pPr>
            <w:r w:rsidRPr="00B71EE9">
              <w:rPr>
                <w:sz w:val="40"/>
              </w:rPr>
              <w:t>A</w:t>
            </w:r>
            <w:r>
              <w:t>/HRC/4</w:t>
            </w:r>
            <w:r w:rsidR="009544BD">
              <w:t>7</w:t>
            </w:r>
            <w:r>
              <w:t>/G/</w:t>
            </w:r>
            <w:r w:rsidR="00ED2DB1">
              <w:t>8</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5B2E0FA5"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425BEA08" w:rsidR="003107FA" w:rsidRPr="00B3317B" w:rsidRDefault="006D1F77"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1A845048" w:rsidR="00B71EE9" w:rsidRDefault="00017A6B" w:rsidP="00B71EE9">
            <w:pPr>
              <w:spacing w:line="240" w:lineRule="exact"/>
            </w:pPr>
            <w:r>
              <w:t>1</w:t>
            </w:r>
            <w:r w:rsidR="006700DB">
              <w:t>8</w:t>
            </w:r>
            <w:r w:rsidR="0049147C">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77777777" w:rsidR="00737305" w:rsidRPr="00CC6A0D" w:rsidRDefault="00737305" w:rsidP="00737305">
      <w:r w:rsidRPr="00CC6A0D">
        <w:t xml:space="preserve">Agenda item </w:t>
      </w:r>
      <w:r w:rsidR="00A4304B" w:rsidRPr="00CC6A0D">
        <w:t>4</w:t>
      </w:r>
    </w:p>
    <w:p w14:paraId="55A6FFA9" w14:textId="77777777" w:rsidR="00A4304B" w:rsidRPr="00CC6A0D" w:rsidRDefault="00A4304B" w:rsidP="00A4304B">
      <w:r w:rsidRPr="00CC6A0D">
        <w:rPr>
          <w:b/>
        </w:rPr>
        <w:t xml:space="preserve">Human rights situations that require the Council’s attention </w:t>
      </w:r>
    </w:p>
    <w:p w14:paraId="02AAE990" w14:textId="63CBE4E1" w:rsidR="00737305" w:rsidRDefault="00737305" w:rsidP="00B64F84">
      <w:pPr>
        <w:pStyle w:val="HChG"/>
        <w:rPr>
          <w:bCs/>
        </w:rPr>
      </w:pPr>
      <w:r>
        <w:tab/>
      </w:r>
      <w:r>
        <w:tab/>
      </w:r>
      <w:r w:rsidR="00A4304B" w:rsidRPr="00A4304B">
        <w:t xml:space="preserve">Note </w:t>
      </w:r>
      <w:proofErr w:type="spellStart"/>
      <w:r w:rsidR="00A4304B" w:rsidRPr="00A4304B">
        <w:t>verbale</w:t>
      </w:r>
      <w:proofErr w:type="spellEnd"/>
      <w:r w:rsidR="00A4304B" w:rsidRPr="00A4304B">
        <w:t xml:space="preserve"> dated </w:t>
      </w:r>
      <w:r w:rsidR="0049147C">
        <w:t>8 June</w:t>
      </w:r>
      <w:r w:rsidR="00D31F90">
        <w:t xml:space="preserve"> 2021</w:t>
      </w:r>
      <w:r w:rsidR="00A4304B" w:rsidRPr="00A4304B">
        <w:t xml:space="preserve"> from the Permanent Mission of Azerbaijan to the United Nations Office at Geneva addressed to the Office of the United Nations High Commissioner for Human Rights</w:t>
      </w:r>
    </w:p>
    <w:p w14:paraId="3FE7D13D" w14:textId="583F08A5" w:rsidR="00ED2DB1" w:rsidRPr="00ED2DB1" w:rsidRDefault="00ED2DB1" w:rsidP="00ED2DB1">
      <w:pPr>
        <w:pStyle w:val="SingleTxtG"/>
        <w:ind w:firstLine="567"/>
        <w:rPr>
          <w:bCs/>
        </w:rPr>
      </w:pPr>
      <w:r w:rsidRPr="00ED2DB1">
        <w:rPr>
          <w:bCs/>
        </w:rPr>
        <w:t xml:space="preserve">The Permanent Mission of the Republic of Azerbaijan to the United Nations Office and other </w:t>
      </w:r>
      <w:r>
        <w:rPr>
          <w:bCs/>
        </w:rPr>
        <w:t>i</w:t>
      </w:r>
      <w:r w:rsidRPr="00ED2DB1">
        <w:rPr>
          <w:bCs/>
        </w:rPr>
        <w:t xml:space="preserve">nternational </w:t>
      </w:r>
      <w:r>
        <w:rPr>
          <w:bCs/>
        </w:rPr>
        <w:t>o</w:t>
      </w:r>
      <w:r w:rsidRPr="00ED2DB1">
        <w:rPr>
          <w:bCs/>
        </w:rPr>
        <w:t>rganizations in Geneva submit</w:t>
      </w:r>
      <w:r w:rsidR="00A269B8">
        <w:rPr>
          <w:bCs/>
        </w:rPr>
        <w:t>s</w:t>
      </w:r>
      <w:r w:rsidRPr="00ED2DB1">
        <w:rPr>
          <w:bCs/>
        </w:rPr>
        <w:t xml:space="preserve"> herewith information </w:t>
      </w:r>
      <w:r w:rsidR="00A269B8">
        <w:rPr>
          <w:bCs/>
        </w:rPr>
        <w:t>provided by</w:t>
      </w:r>
      <w:r w:rsidR="00A269B8" w:rsidRPr="00ED2DB1">
        <w:rPr>
          <w:bCs/>
        </w:rPr>
        <w:t xml:space="preserve"> </w:t>
      </w:r>
      <w:r w:rsidRPr="00ED2DB1">
        <w:rPr>
          <w:bCs/>
        </w:rPr>
        <w:t xml:space="preserve">the Press Service Department of the Ministry of Foreign Affairs of the Republic of Azerbaijan on </w:t>
      </w:r>
      <w:r w:rsidR="00182C86">
        <w:rPr>
          <w:bCs/>
        </w:rPr>
        <w:t>another</w:t>
      </w:r>
      <w:r w:rsidR="001B33A7" w:rsidRPr="00ED2DB1">
        <w:rPr>
          <w:bCs/>
        </w:rPr>
        <w:t xml:space="preserve"> </w:t>
      </w:r>
      <w:r w:rsidRPr="00ED2DB1">
        <w:rPr>
          <w:bCs/>
        </w:rPr>
        <w:t xml:space="preserve">provocation of the armed forces of Armenia along the border in the direction of the </w:t>
      </w:r>
      <w:proofErr w:type="spellStart"/>
      <w:r w:rsidRPr="00ED2DB1">
        <w:rPr>
          <w:bCs/>
        </w:rPr>
        <w:t>Kalbajar</w:t>
      </w:r>
      <w:proofErr w:type="spellEnd"/>
      <w:r w:rsidRPr="00ED2DB1">
        <w:rPr>
          <w:bCs/>
        </w:rPr>
        <w:t xml:space="preserve"> region</w:t>
      </w:r>
      <w:r w:rsidR="00A269B8">
        <w:rPr>
          <w:bCs/>
        </w:rPr>
        <w:t xml:space="preserve"> (see annex)</w:t>
      </w:r>
      <w:r w:rsidRPr="00ED2DB1">
        <w:rPr>
          <w:bCs/>
        </w:rPr>
        <w:t>.</w:t>
      </w:r>
    </w:p>
    <w:p w14:paraId="5AAF46D6" w14:textId="4591FC34" w:rsidR="00ED2DB1" w:rsidRDefault="00ED2DB1" w:rsidP="00ED2DB1">
      <w:pPr>
        <w:pStyle w:val="SingleTxtG"/>
        <w:ind w:firstLine="567"/>
        <w:rPr>
          <w:bCs/>
        </w:rPr>
      </w:pPr>
      <w:r w:rsidRPr="00ED2DB1">
        <w:rPr>
          <w:bCs/>
        </w:rPr>
        <w:t xml:space="preserve">The Permanent Mission kindly requests the Office of the United Nations High Commissioner for Human Rights to circulate the present </w:t>
      </w:r>
      <w:r>
        <w:rPr>
          <w:bCs/>
        </w:rPr>
        <w:t>n</w:t>
      </w:r>
      <w:r w:rsidRPr="00ED2DB1">
        <w:rPr>
          <w:bCs/>
        </w:rPr>
        <w:t xml:space="preserve">ote </w:t>
      </w:r>
      <w:proofErr w:type="spellStart"/>
      <w:r>
        <w:rPr>
          <w:bCs/>
        </w:rPr>
        <w:t>v</w:t>
      </w:r>
      <w:r w:rsidRPr="00ED2DB1">
        <w:rPr>
          <w:bCs/>
        </w:rPr>
        <w:t>erbale</w:t>
      </w:r>
      <w:proofErr w:type="spellEnd"/>
      <w:r w:rsidRPr="00ED2DB1">
        <w:rPr>
          <w:bCs/>
        </w:rPr>
        <w:t xml:space="preserve"> and its enclosure</w:t>
      </w:r>
      <w:r w:rsidRPr="0013204C">
        <w:rPr>
          <w:rStyle w:val="FootnoteReference"/>
          <w:rFonts w:eastAsia="Calibri"/>
          <w:sz w:val="20"/>
          <w:vertAlign w:val="baseline"/>
        </w:rPr>
        <w:footnoteReference w:customMarkFollows="1" w:id="2"/>
        <w:t>*</w:t>
      </w:r>
      <w:r w:rsidRPr="00ED2DB1">
        <w:rPr>
          <w:bCs/>
        </w:rPr>
        <w:t xml:space="preserve"> as a document of the forty-seventh session of the Human Rights Council under </w:t>
      </w:r>
      <w:r>
        <w:rPr>
          <w:bCs/>
        </w:rPr>
        <w:t>a</w:t>
      </w:r>
      <w:r w:rsidRPr="00ED2DB1">
        <w:rPr>
          <w:bCs/>
        </w:rPr>
        <w:t>genda item 4.</w:t>
      </w:r>
    </w:p>
    <w:p w14:paraId="22682850" w14:textId="6EECFF30" w:rsidR="0013204C" w:rsidRPr="00D571B8" w:rsidRDefault="00612776" w:rsidP="006700DB">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E5367C" w:rsidRPr="00D571B8">
        <w:rPr>
          <w:rFonts w:eastAsia="Calibri"/>
        </w:rPr>
        <w:t xml:space="preserve">Annex to the note </w:t>
      </w:r>
      <w:proofErr w:type="spellStart"/>
      <w:r w:rsidR="00E5367C" w:rsidRPr="00D571B8">
        <w:rPr>
          <w:rFonts w:eastAsia="Calibri"/>
        </w:rPr>
        <w:t>verbale</w:t>
      </w:r>
      <w:proofErr w:type="spellEnd"/>
      <w:r w:rsidR="00E5367C" w:rsidRPr="00D571B8">
        <w:rPr>
          <w:rFonts w:eastAsia="Calibri"/>
        </w:rPr>
        <w:t xml:space="preserve"> dated </w:t>
      </w:r>
      <w:r w:rsidR="0049147C">
        <w:rPr>
          <w:rFonts w:eastAsia="Calibri"/>
        </w:rPr>
        <w:t>8 June</w:t>
      </w:r>
      <w:r w:rsidR="00D31F90">
        <w:rPr>
          <w:rFonts w:eastAsia="Calibri"/>
        </w:rPr>
        <w:t xml:space="preserve"> 2021</w:t>
      </w:r>
      <w:r w:rsidR="00E5367C" w:rsidRPr="00D571B8">
        <w:rPr>
          <w:rFonts w:eastAsia="Calibri"/>
        </w:rPr>
        <w:t xml:space="preserve"> from the Permanent Mission of </w:t>
      </w:r>
      <w:r w:rsidR="00190005" w:rsidRPr="00D571B8">
        <w:t>Azerbaijan</w:t>
      </w:r>
      <w:r w:rsidR="00E5367C" w:rsidRPr="00D571B8">
        <w:rPr>
          <w:rFonts w:eastAsia="Calibri"/>
        </w:rPr>
        <w:t xml:space="preserve"> to the United Nations Office at Geneva addressed to the Office of the United Nations High Commissioner for Human Rights</w:t>
      </w:r>
    </w:p>
    <w:p w14:paraId="6C2C853A" w14:textId="2B8FBD41" w:rsidR="00ED2DB1" w:rsidRDefault="00E5367C" w:rsidP="00ED2DB1">
      <w:pPr>
        <w:pStyle w:val="H1G"/>
      </w:pPr>
      <w:r>
        <w:tab/>
      </w:r>
      <w:r>
        <w:tab/>
      </w:r>
      <w:r w:rsidR="00ED2DB1" w:rsidRPr="00ED2DB1">
        <w:t>Information of the Press Service Department of the Ministry of Foreign Affairs of the Republic of Azerbaijan</w:t>
      </w:r>
      <w:r w:rsidR="00ED2DB1">
        <w:t xml:space="preserve"> dated 27 May 2021</w:t>
      </w:r>
      <w:r w:rsidR="00ED2DB1" w:rsidRPr="00ED2DB1">
        <w:t xml:space="preserve"> on </w:t>
      </w:r>
      <w:r w:rsidR="005B775B">
        <w:t>another</w:t>
      </w:r>
      <w:r w:rsidR="00ED2DB1" w:rsidRPr="00ED2DB1">
        <w:t xml:space="preserve"> provocation of the armed forces of Armenia along the border in the direction of the </w:t>
      </w:r>
      <w:proofErr w:type="spellStart"/>
      <w:r w:rsidR="00ED2DB1" w:rsidRPr="00ED2DB1">
        <w:t>Kalbajar</w:t>
      </w:r>
      <w:proofErr w:type="spellEnd"/>
      <w:r w:rsidR="00ED2DB1" w:rsidRPr="00ED2DB1">
        <w:t xml:space="preserve"> region</w:t>
      </w:r>
    </w:p>
    <w:p w14:paraId="6D16A70C" w14:textId="77777777" w:rsidR="00ED2DB1" w:rsidRPr="00ED2DB1" w:rsidRDefault="00ED2DB1" w:rsidP="00ED2DB1">
      <w:pPr>
        <w:pStyle w:val="SingleTxtG"/>
      </w:pPr>
      <w:r w:rsidRPr="00ED2DB1">
        <w:t xml:space="preserve">According to the information of the Ministry of </w:t>
      </w:r>
      <w:proofErr w:type="spellStart"/>
      <w:r w:rsidRPr="00ED2DB1">
        <w:t>Defense</w:t>
      </w:r>
      <w:proofErr w:type="spellEnd"/>
      <w:r w:rsidRPr="00ED2DB1">
        <w:t xml:space="preserve"> of the Republic of Azerbaijan, on May 27, 2021, a reconnaissance and sabotage group of the armed forces of Armenia, consisting of two groups, infiltrated into the territory of Azerbaijan in the direction of the village of </w:t>
      </w:r>
      <w:proofErr w:type="spellStart"/>
      <w:r w:rsidRPr="00ED2DB1">
        <w:t>Yuxarı</w:t>
      </w:r>
      <w:proofErr w:type="spellEnd"/>
      <w:r w:rsidRPr="00ED2DB1">
        <w:t xml:space="preserve"> </w:t>
      </w:r>
      <w:proofErr w:type="spellStart"/>
      <w:r w:rsidRPr="00ED2DB1">
        <w:t>Ayrım</w:t>
      </w:r>
      <w:proofErr w:type="spellEnd"/>
      <w:r w:rsidRPr="00ED2DB1">
        <w:t xml:space="preserve"> (</w:t>
      </w:r>
      <w:proofErr w:type="spellStart"/>
      <w:r w:rsidRPr="00ED2DB1">
        <w:t>Yukhary</w:t>
      </w:r>
      <w:proofErr w:type="spellEnd"/>
      <w:r w:rsidRPr="00ED2DB1">
        <w:t xml:space="preserve"> </w:t>
      </w:r>
      <w:proofErr w:type="spellStart"/>
      <w:r w:rsidRPr="00ED2DB1">
        <w:t>Ayrym</w:t>
      </w:r>
      <w:proofErr w:type="spellEnd"/>
      <w:r w:rsidRPr="00ED2DB1">
        <w:t xml:space="preserve">) of the </w:t>
      </w:r>
      <w:proofErr w:type="spellStart"/>
      <w:r w:rsidRPr="00ED2DB1">
        <w:t>Kalbajar</w:t>
      </w:r>
      <w:proofErr w:type="spellEnd"/>
      <w:r w:rsidRPr="00ED2DB1">
        <w:t xml:space="preserve"> region of the Armenia-Azerbaijan state border and tried to carry out a sabotage and reconnaissance operation and sabotage terrorist activities in this territory aimed at planting landmines in the roads.</w:t>
      </w:r>
    </w:p>
    <w:p w14:paraId="19136D60" w14:textId="77777777" w:rsidR="00ED2DB1" w:rsidRPr="00ED2DB1" w:rsidRDefault="00ED2DB1" w:rsidP="00ED2DB1">
      <w:pPr>
        <w:pStyle w:val="SingleTxtG"/>
      </w:pPr>
      <w:r w:rsidRPr="00ED2DB1">
        <w:t>These groups were found, some of them escaped, and 6 people (including 2 people from one group and 4 people from another) were detained and disarmed by the Azerbaijani Army.</w:t>
      </w:r>
    </w:p>
    <w:p w14:paraId="1957B2A6" w14:textId="77777777" w:rsidR="00ED2DB1" w:rsidRPr="00ED2DB1" w:rsidRDefault="00ED2DB1" w:rsidP="00ED2DB1">
      <w:pPr>
        <w:pStyle w:val="SingleTxtG"/>
      </w:pPr>
      <w:r w:rsidRPr="00ED2DB1">
        <w:t>Armenia has been pursuing a policy of deliberately increasing tensions in the border areas of the two countries for some time. The infiltration of the reconnaissance group of the armed forces of Armenia into the territory of Azerbaijan and the attempts to plant landmines in the territory and other sabotage attempts are regarded as acts of terrorism and sabotage.</w:t>
      </w:r>
    </w:p>
    <w:p w14:paraId="546D5BAD" w14:textId="77777777" w:rsidR="00ED2DB1" w:rsidRPr="00ED2DB1" w:rsidRDefault="00ED2DB1" w:rsidP="00ED2DB1">
      <w:pPr>
        <w:pStyle w:val="SingleTxtG"/>
      </w:pPr>
      <w:r w:rsidRPr="00ED2DB1">
        <w:t>While Azerbaijan has suffered from landmines planted by Armenia for many years, sabotage and further attempts to mine passages carried out by the saboteur group of Armenia on the territory of Azerbaijan could pose a serious threat to the lives of Azerbaijani servicemen and civilians in the future.</w:t>
      </w:r>
    </w:p>
    <w:p w14:paraId="0262DFBB" w14:textId="77777777" w:rsidR="00ED2DB1" w:rsidRPr="00ED2DB1" w:rsidRDefault="00ED2DB1" w:rsidP="00ED2DB1">
      <w:pPr>
        <w:pStyle w:val="SingleTxtG"/>
      </w:pPr>
      <w:r w:rsidRPr="00ED2DB1">
        <w:t>Azerbaijan supports the de-escalation of tension on the Armenia-Azerbaijan state border through negotiations and supports the calls of the international community regarding delimitation and demarcation of borders between two countries.</w:t>
      </w:r>
    </w:p>
    <w:p w14:paraId="3629618C" w14:textId="544DB04D" w:rsidR="00ED2DB1" w:rsidRPr="00ED2DB1" w:rsidRDefault="00ED2DB1" w:rsidP="00ED2DB1">
      <w:pPr>
        <w:pStyle w:val="SingleTxtG"/>
      </w:pPr>
      <w:r w:rsidRPr="00ED2DB1">
        <w:t>Attempts to violate the borders of Azerbaijan are unacceptable. Armenia must refrain from actions aimed at increasing tensions on the border between two countries and respect the borders of the neighbouring state.</w:t>
      </w:r>
    </w:p>
    <w:p w14:paraId="39E1723A" w14:textId="3FF21090"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017A6B">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4AE4" w16cid:durableId="2474B7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04E73" w14:textId="77777777" w:rsidR="006E674B" w:rsidRDefault="006E674B"/>
  </w:endnote>
  <w:endnote w:type="continuationSeparator" w:id="0">
    <w:p w14:paraId="4B50C4AA" w14:textId="77777777" w:rsidR="006E674B" w:rsidRDefault="006E674B"/>
  </w:endnote>
  <w:endnote w:type="continuationNotice" w:id="1">
    <w:p w14:paraId="2A31AB38" w14:textId="77777777" w:rsidR="006E674B" w:rsidRDefault="006E6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25262402"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6D1F77">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372564E2"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49147C">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E9BCD" w14:textId="77777777" w:rsidR="006E674B" w:rsidRPr="000B175B" w:rsidRDefault="006E674B" w:rsidP="000B175B">
      <w:pPr>
        <w:tabs>
          <w:tab w:val="right" w:pos="2155"/>
        </w:tabs>
        <w:spacing w:after="80"/>
        <w:ind w:left="680"/>
        <w:rPr>
          <w:u w:val="single"/>
        </w:rPr>
      </w:pPr>
      <w:r>
        <w:rPr>
          <w:u w:val="single"/>
        </w:rPr>
        <w:tab/>
      </w:r>
    </w:p>
  </w:footnote>
  <w:footnote w:type="continuationSeparator" w:id="0">
    <w:p w14:paraId="553B91FF" w14:textId="77777777" w:rsidR="006E674B" w:rsidRPr="00FC68B7" w:rsidRDefault="006E674B" w:rsidP="00FC68B7">
      <w:pPr>
        <w:tabs>
          <w:tab w:val="left" w:pos="2155"/>
        </w:tabs>
        <w:spacing w:after="80"/>
        <w:ind w:left="680"/>
        <w:rPr>
          <w:u w:val="single"/>
        </w:rPr>
      </w:pPr>
      <w:r>
        <w:rPr>
          <w:u w:val="single"/>
        </w:rPr>
        <w:tab/>
      </w:r>
    </w:p>
  </w:footnote>
  <w:footnote w:type="continuationNotice" w:id="1">
    <w:p w14:paraId="29617A84" w14:textId="77777777" w:rsidR="006E674B" w:rsidRDefault="006E674B"/>
  </w:footnote>
  <w:footnote w:id="2">
    <w:p w14:paraId="7C673CFB" w14:textId="77777777" w:rsidR="00ED2DB1" w:rsidRPr="0013204C" w:rsidRDefault="00ED2DB1" w:rsidP="00ED2DB1">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5D6A80C6" w:rsidR="00B71EE9" w:rsidRPr="00B71EE9" w:rsidRDefault="00A4304B">
    <w:pPr>
      <w:pStyle w:val="Header"/>
    </w:pPr>
    <w:r>
      <w:t>A/HRC/4</w:t>
    </w:r>
    <w:r w:rsidR="009544BD">
      <w:t>7</w:t>
    </w:r>
    <w:r>
      <w:t>/G/</w:t>
    </w:r>
    <w:r w:rsidR="00ED2DB1">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1ED047E5" w:rsidR="00B71EE9" w:rsidRPr="00B71EE9" w:rsidRDefault="00466340" w:rsidP="00B71EE9">
    <w:pPr>
      <w:pStyle w:val="Header"/>
      <w:jc w:val="right"/>
    </w:pPr>
    <w:r>
      <w:t>A/HRC/4</w:t>
    </w:r>
    <w:r w:rsidR="009544BD">
      <w:t>7</w:t>
    </w:r>
    <w:r>
      <w:t>/G/</w:t>
    </w:r>
    <w:r w:rsidR="009544BD">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17A6B"/>
    <w:rsid w:val="00022DB5"/>
    <w:rsid w:val="000403D1"/>
    <w:rsid w:val="000449AA"/>
    <w:rsid w:val="00045801"/>
    <w:rsid w:val="00050F6B"/>
    <w:rsid w:val="0005662A"/>
    <w:rsid w:val="00072C8C"/>
    <w:rsid w:val="00073E70"/>
    <w:rsid w:val="000815DC"/>
    <w:rsid w:val="000876EB"/>
    <w:rsid w:val="00091419"/>
    <w:rsid w:val="000931C0"/>
    <w:rsid w:val="000B175B"/>
    <w:rsid w:val="000B2851"/>
    <w:rsid w:val="000B3A0F"/>
    <w:rsid w:val="000B4A3B"/>
    <w:rsid w:val="000C59D8"/>
    <w:rsid w:val="000D1851"/>
    <w:rsid w:val="000E0415"/>
    <w:rsid w:val="00115579"/>
    <w:rsid w:val="0013204C"/>
    <w:rsid w:val="00146D32"/>
    <w:rsid w:val="00150697"/>
    <w:rsid w:val="001509BA"/>
    <w:rsid w:val="00174F96"/>
    <w:rsid w:val="001809EE"/>
    <w:rsid w:val="00182C86"/>
    <w:rsid w:val="00190005"/>
    <w:rsid w:val="001B33A7"/>
    <w:rsid w:val="001B4B04"/>
    <w:rsid w:val="001C6663"/>
    <w:rsid w:val="001C7895"/>
    <w:rsid w:val="001D26DF"/>
    <w:rsid w:val="001E2790"/>
    <w:rsid w:val="00211E0B"/>
    <w:rsid w:val="00211E72"/>
    <w:rsid w:val="00214047"/>
    <w:rsid w:val="00214957"/>
    <w:rsid w:val="0022130F"/>
    <w:rsid w:val="00235164"/>
    <w:rsid w:val="00237785"/>
    <w:rsid w:val="002410DD"/>
    <w:rsid w:val="00241466"/>
    <w:rsid w:val="00253D58"/>
    <w:rsid w:val="00266BDB"/>
    <w:rsid w:val="002709EA"/>
    <w:rsid w:val="0027725F"/>
    <w:rsid w:val="002A7BAB"/>
    <w:rsid w:val="002C21F0"/>
    <w:rsid w:val="002C31EA"/>
    <w:rsid w:val="003107FA"/>
    <w:rsid w:val="00321E97"/>
    <w:rsid w:val="003229D8"/>
    <w:rsid w:val="003314D1"/>
    <w:rsid w:val="00335A2F"/>
    <w:rsid w:val="00341937"/>
    <w:rsid w:val="0039277A"/>
    <w:rsid w:val="003972E0"/>
    <w:rsid w:val="003975ED"/>
    <w:rsid w:val="003C2CC4"/>
    <w:rsid w:val="003D46D9"/>
    <w:rsid w:val="003D4B23"/>
    <w:rsid w:val="003D5E5E"/>
    <w:rsid w:val="003D75CF"/>
    <w:rsid w:val="00416E10"/>
    <w:rsid w:val="00424C80"/>
    <w:rsid w:val="004325CB"/>
    <w:rsid w:val="00435F93"/>
    <w:rsid w:val="0044503A"/>
    <w:rsid w:val="00446DE4"/>
    <w:rsid w:val="00447761"/>
    <w:rsid w:val="00451EC3"/>
    <w:rsid w:val="00466340"/>
    <w:rsid w:val="004721B1"/>
    <w:rsid w:val="004859EC"/>
    <w:rsid w:val="0049147C"/>
    <w:rsid w:val="00496A15"/>
    <w:rsid w:val="004B75D2"/>
    <w:rsid w:val="004D0F6E"/>
    <w:rsid w:val="004D1140"/>
    <w:rsid w:val="004F55ED"/>
    <w:rsid w:val="00504308"/>
    <w:rsid w:val="00506BD5"/>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B775B"/>
    <w:rsid w:val="005D53BE"/>
    <w:rsid w:val="005E1712"/>
    <w:rsid w:val="00611FC4"/>
    <w:rsid w:val="00612776"/>
    <w:rsid w:val="006176FB"/>
    <w:rsid w:val="006325B8"/>
    <w:rsid w:val="00640B26"/>
    <w:rsid w:val="00655B60"/>
    <w:rsid w:val="006700DB"/>
    <w:rsid w:val="00670741"/>
    <w:rsid w:val="00696BD6"/>
    <w:rsid w:val="006A6B9D"/>
    <w:rsid w:val="006A7392"/>
    <w:rsid w:val="006B3189"/>
    <w:rsid w:val="006B6C46"/>
    <w:rsid w:val="006B7D65"/>
    <w:rsid w:val="006D1F77"/>
    <w:rsid w:val="006D6DA6"/>
    <w:rsid w:val="006E564B"/>
    <w:rsid w:val="006E674B"/>
    <w:rsid w:val="006F13F0"/>
    <w:rsid w:val="006F5035"/>
    <w:rsid w:val="007065EB"/>
    <w:rsid w:val="00720183"/>
    <w:rsid w:val="0072632A"/>
    <w:rsid w:val="007362CD"/>
    <w:rsid w:val="00737305"/>
    <w:rsid w:val="0074200B"/>
    <w:rsid w:val="007715DC"/>
    <w:rsid w:val="007926A7"/>
    <w:rsid w:val="007A6296"/>
    <w:rsid w:val="007A79E4"/>
    <w:rsid w:val="007B6BA5"/>
    <w:rsid w:val="007C1B62"/>
    <w:rsid w:val="007C3390"/>
    <w:rsid w:val="007C4F4B"/>
    <w:rsid w:val="007C5F31"/>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699E"/>
    <w:rsid w:val="0093707B"/>
    <w:rsid w:val="009400EB"/>
    <w:rsid w:val="009427E3"/>
    <w:rsid w:val="00946575"/>
    <w:rsid w:val="009544BD"/>
    <w:rsid w:val="00956D9B"/>
    <w:rsid w:val="00963CBA"/>
    <w:rsid w:val="009654B7"/>
    <w:rsid w:val="00991261"/>
    <w:rsid w:val="009A0B83"/>
    <w:rsid w:val="009B3800"/>
    <w:rsid w:val="009D22AC"/>
    <w:rsid w:val="009D50DB"/>
    <w:rsid w:val="009E1C4E"/>
    <w:rsid w:val="00A0036A"/>
    <w:rsid w:val="00A05E0B"/>
    <w:rsid w:val="00A1427D"/>
    <w:rsid w:val="00A269B8"/>
    <w:rsid w:val="00A4304B"/>
    <w:rsid w:val="00A4634F"/>
    <w:rsid w:val="00A51CF3"/>
    <w:rsid w:val="00A63128"/>
    <w:rsid w:val="00A72F22"/>
    <w:rsid w:val="00A73D32"/>
    <w:rsid w:val="00A748A6"/>
    <w:rsid w:val="00A853D2"/>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05EF"/>
    <w:rsid w:val="00B53013"/>
    <w:rsid w:val="00B64F84"/>
    <w:rsid w:val="00B67F5E"/>
    <w:rsid w:val="00B71EE9"/>
    <w:rsid w:val="00B73E65"/>
    <w:rsid w:val="00B81E12"/>
    <w:rsid w:val="00B87110"/>
    <w:rsid w:val="00B97FA8"/>
    <w:rsid w:val="00BA5DFF"/>
    <w:rsid w:val="00BA79C7"/>
    <w:rsid w:val="00BC1385"/>
    <w:rsid w:val="00BC74E9"/>
    <w:rsid w:val="00BE618E"/>
    <w:rsid w:val="00BE655C"/>
    <w:rsid w:val="00C217E7"/>
    <w:rsid w:val="00C24693"/>
    <w:rsid w:val="00C35F0B"/>
    <w:rsid w:val="00C463DD"/>
    <w:rsid w:val="00C64458"/>
    <w:rsid w:val="00C745C3"/>
    <w:rsid w:val="00C857F1"/>
    <w:rsid w:val="00CA2A58"/>
    <w:rsid w:val="00CC0B55"/>
    <w:rsid w:val="00CC6A0D"/>
    <w:rsid w:val="00CD6995"/>
    <w:rsid w:val="00CE4A8F"/>
    <w:rsid w:val="00CF0214"/>
    <w:rsid w:val="00CF586F"/>
    <w:rsid w:val="00CF7D43"/>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978C6"/>
    <w:rsid w:val="00DA67AD"/>
    <w:rsid w:val="00DB18CE"/>
    <w:rsid w:val="00DB5566"/>
    <w:rsid w:val="00DC4D3B"/>
    <w:rsid w:val="00DE3EC0"/>
    <w:rsid w:val="00E11593"/>
    <w:rsid w:val="00E12B6B"/>
    <w:rsid w:val="00E130AB"/>
    <w:rsid w:val="00E438D9"/>
    <w:rsid w:val="00E5367C"/>
    <w:rsid w:val="00E5644E"/>
    <w:rsid w:val="00E7181D"/>
    <w:rsid w:val="00E7260F"/>
    <w:rsid w:val="00E77ECC"/>
    <w:rsid w:val="00E806EE"/>
    <w:rsid w:val="00E866C8"/>
    <w:rsid w:val="00E90B8E"/>
    <w:rsid w:val="00E92567"/>
    <w:rsid w:val="00E96630"/>
    <w:rsid w:val="00EB0FB9"/>
    <w:rsid w:val="00ED0CA9"/>
    <w:rsid w:val="00ED1F54"/>
    <w:rsid w:val="00ED2DB1"/>
    <w:rsid w:val="00ED7A2A"/>
    <w:rsid w:val="00EF1D7F"/>
    <w:rsid w:val="00EF5BDB"/>
    <w:rsid w:val="00F07FD9"/>
    <w:rsid w:val="00F216FD"/>
    <w:rsid w:val="00F23933"/>
    <w:rsid w:val="00F24119"/>
    <w:rsid w:val="00F40E75"/>
    <w:rsid w:val="00F42CD9"/>
    <w:rsid w:val="00F52936"/>
    <w:rsid w:val="00F54083"/>
    <w:rsid w:val="00F66EB4"/>
    <w:rsid w:val="00F677CB"/>
    <w:rsid w:val="00F67B04"/>
    <w:rsid w:val="00FA7DF3"/>
    <w:rsid w:val="00FB4197"/>
    <w:rsid w:val="00FC44AF"/>
    <w:rsid w:val="00FC4740"/>
    <w:rsid w:val="00FC68B7"/>
    <w:rsid w:val="00FD7C12"/>
    <w:rsid w:val="00FF5B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 w:type="character" w:styleId="CommentReference">
    <w:name w:val="annotation reference"/>
    <w:basedOn w:val="DefaultParagraphFont"/>
    <w:semiHidden/>
    <w:unhideWhenUsed/>
    <w:rsid w:val="00A269B8"/>
    <w:rPr>
      <w:sz w:val="16"/>
      <w:szCs w:val="16"/>
    </w:rPr>
  </w:style>
  <w:style w:type="paragraph" w:styleId="CommentText">
    <w:name w:val="annotation text"/>
    <w:basedOn w:val="Normal"/>
    <w:link w:val="CommentTextChar"/>
    <w:semiHidden/>
    <w:unhideWhenUsed/>
    <w:rsid w:val="00A269B8"/>
    <w:pPr>
      <w:spacing w:line="240" w:lineRule="auto"/>
    </w:pPr>
  </w:style>
  <w:style w:type="character" w:customStyle="1" w:styleId="CommentTextChar">
    <w:name w:val="Comment Text Char"/>
    <w:basedOn w:val="DefaultParagraphFont"/>
    <w:link w:val="CommentText"/>
    <w:semiHidden/>
    <w:rsid w:val="00A269B8"/>
    <w:rPr>
      <w:lang w:val="en-GB" w:eastAsia="en-US"/>
    </w:rPr>
  </w:style>
  <w:style w:type="paragraph" w:styleId="CommentSubject">
    <w:name w:val="annotation subject"/>
    <w:basedOn w:val="CommentText"/>
    <w:next w:val="CommentText"/>
    <w:link w:val="CommentSubjectChar"/>
    <w:semiHidden/>
    <w:unhideWhenUsed/>
    <w:rsid w:val="00A269B8"/>
    <w:rPr>
      <w:b/>
      <w:bCs/>
    </w:rPr>
  </w:style>
  <w:style w:type="character" w:customStyle="1" w:styleId="CommentSubjectChar">
    <w:name w:val="Comment Subject Char"/>
    <w:basedOn w:val="CommentTextChar"/>
    <w:link w:val="CommentSubject"/>
    <w:semiHidden/>
    <w:rsid w:val="00A269B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497</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2021-07-02T15:20:00Z</dcterms:created>
  <dcterms:modified xsi:type="dcterms:W3CDTF">2021-07-02T15:20:00Z</dcterms:modified>
</cp:coreProperties>
</file>