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14:paraId="034B2CDB" w14:textId="77777777" w:rsidTr="00562621">
        <w:trPr>
          <w:trHeight w:val="851"/>
        </w:trPr>
        <w:tc>
          <w:tcPr>
            <w:tcW w:w="1259" w:type="dxa"/>
            <w:tcBorders>
              <w:top w:val="nil"/>
              <w:left w:val="nil"/>
              <w:bottom w:val="single" w:sz="4" w:space="0" w:color="auto"/>
              <w:right w:val="nil"/>
            </w:tcBorders>
          </w:tcPr>
          <w:p w14:paraId="5366F7A6" w14:textId="77777777" w:rsidR="00446DE4" w:rsidRPr="00E806EE" w:rsidRDefault="00446DE4" w:rsidP="00562621">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14:paraId="30377B5D" w14:textId="77777777" w:rsidR="00446DE4" w:rsidRPr="00963CBA" w:rsidRDefault="00B3317B" w:rsidP="0056262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5B847361" w14:textId="77777777" w:rsidR="00446DE4" w:rsidRPr="00DE3EC0" w:rsidRDefault="00EE06CD" w:rsidP="00095C05">
            <w:pPr>
              <w:jc w:val="right"/>
            </w:pPr>
            <w:r w:rsidRPr="00EE06CD">
              <w:rPr>
                <w:sz w:val="40"/>
              </w:rPr>
              <w:t>A</w:t>
            </w:r>
            <w:r w:rsidR="00C06876">
              <w:t>/HRC/4</w:t>
            </w:r>
            <w:r w:rsidR="00095C05">
              <w:t>3</w:t>
            </w:r>
            <w:r>
              <w:t>/L.</w:t>
            </w:r>
            <w:r w:rsidR="00597A66">
              <w:t>32</w:t>
            </w:r>
          </w:p>
        </w:tc>
      </w:tr>
      <w:tr w:rsidR="003107FA" w14:paraId="61DDE900" w14:textId="77777777" w:rsidTr="00562621">
        <w:trPr>
          <w:trHeight w:val="2835"/>
        </w:trPr>
        <w:tc>
          <w:tcPr>
            <w:tcW w:w="1259" w:type="dxa"/>
            <w:tcBorders>
              <w:top w:val="single" w:sz="4" w:space="0" w:color="auto"/>
              <w:left w:val="nil"/>
              <w:bottom w:val="single" w:sz="12" w:space="0" w:color="auto"/>
              <w:right w:val="nil"/>
            </w:tcBorders>
          </w:tcPr>
          <w:p w14:paraId="76046E26" w14:textId="77777777" w:rsidR="003107FA" w:rsidRDefault="00597A66" w:rsidP="00562621">
            <w:pPr>
              <w:spacing w:before="120"/>
              <w:jc w:val="center"/>
            </w:pPr>
            <w:r>
              <w:rPr>
                <w:noProof/>
                <w:lang w:eastAsia="en-GB"/>
              </w:rPr>
              <w:drawing>
                <wp:inline distT="0" distB="0" distL="0" distR="0" wp14:anchorId="4303EC0B" wp14:editId="08833DB6">
                  <wp:extent cx="713740" cy="591820"/>
                  <wp:effectExtent l="0" t="0" r="0"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3740" cy="59182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2302A889" w14:textId="77777777" w:rsidR="003107FA" w:rsidRPr="00B3317B" w:rsidRDefault="00B3317B" w:rsidP="00562621">
            <w:pPr>
              <w:spacing w:before="120" w:line="420" w:lineRule="exact"/>
              <w:rPr>
                <w:b/>
                <w:sz w:val="40"/>
                <w:szCs w:val="40"/>
              </w:rPr>
            </w:pPr>
            <w:r>
              <w:rPr>
                <w:b/>
                <w:sz w:val="40"/>
                <w:szCs w:val="40"/>
              </w:rPr>
              <w:t>General Assembly</w:t>
            </w:r>
          </w:p>
        </w:tc>
        <w:tc>
          <w:tcPr>
            <w:tcW w:w="2930" w:type="dxa"/>
            <w:tcBorders>
              <w:top w:val="single" w:sz="4" w:space="0" w:color="auto"/>
              <w:left w:val="nil"/>
              <w:bottom w:val="single" w:sz="12" w:space="0" w:color="auto"/>
              <w:right w:val="nil"/>
            </w:tcBorders>
          </w:tcPr>
          <w:p w14:paraId="38085C92" w14:textId="77777777" w:rsidR="003107FA" w:rsidRDefault="00EE06CD" w:rsidP="00EE06CD">
            <w:pPr>
              <w:spacing w:before="240" w:line="240" w:lineRule="exact"/>
            </w:pPr>
            <w:r>
              <w:t xml:space="preserve">Distr.: </w:t>
            </w:r>
            <w:r w:rsidR="002929B6">
              <w:t>Limited</w:t>
            </w:r>
          </w:p>
          <w:p w14:paraId="33D42DD9" w14:textId="7FA7E181" w:rsidR="00EE06CD" w:rsidRDefault="00597A66" w:rsidP="00EE06CD">
            <w:pPr>
              <w:spacing w:line="240" w:lineRule="exact"/>
            </w:pPr>
            <w:r>
              <w:t>1</w:t>
            </w:r>
            <w:r w:rsidR="00EE06CD">
              <w:t xml:space="preserve"> </w:t>
            </w:r>
            <w:r w:rsidR="00C327ED">
              <w:t>April</w:t>
            </w:r>
            <w:r w:rsidR="00095C05">
              <w:t xml:space="preserve"> 2020</w:t>
            </w:r>
          </w:p>
          <w:p w14:paraId="6DEFAB61" w14:textId="77777777" w:rsidR="00EE06CD" w:rsidRDefault="00EE06CD" w:rsidP="00EE06CD">
            <w:pPr>
              <w:spacing w:line="240" w:lineRule="exact"/>
            </w:pPr>
          </w:p>
          <w:p w14:paraId="1E8EA85E" w14:textId="77777777" w:rsidR="00EE06CD" w:rsidRDefault="00EE06CD" w:rsidP="00EE06CD">
            <w:pPr>
              <w:spacing w:line="240" w:lineRule="exact"/>
            </w:pPr>
            <w:r>
              <w:t>Original: English</w:t>
            </w:r>
          </w:p>
        </w:tc>
      </w:tr>
    </w:tbl>
    <w:p w14:paraId="19409073" w14:textId="77777777" w:rsidR="00EE06CD" w:rsidRPr="00EE06CD" w:rsidRDefault="00EE06CD" w:rsidP="00EE06CD">
      <w:pPr>
        <w:spacing w:before="120"/>
        <w:rPr>
          <w:b/>
          <w:sz w:val="24"/>
          <w:szCs w:val="24"/>
        </w:rPr>
      </w:pPr>
      <w:r w:rsidRPr="00EE06CD">
        <w:rPr>
          <w:b/>
          <w:sz w:val="24"/>
          <w:szCs w:val="24"/>
        </w:rPr>
        <w:t>Human Rights Council</w:t>
      </w:r>
    </w:p>
    <w:p w14:paraId="5CF25162" w14:textId="77777777" w:rsidR="00EE06CD" w:rsidRPr="00EE06CD" w:rsidRDefault="001C7ACB" w:rsidP="00EE06CD">
      <w:pPr>
        <w:rPr>
          <w:b/>
        </w:rPr>
      </w:pPr>
      <w:r>
        <w:rPr>
          <w:b/>
        </w:rPr>
        <w:t>Forty-</w:t>
      </w:r>
      <w:r w:rsidR="00095C05">
        <w:rPr>
          <w:b/>
        </w:rPr>
        <w:t>third</w:t>
      </w:r>
      <w:r w:rsidR="00C06876">
        <w:rPr>
          <w:b/>
        </w:rPr>
        <w:t xml:space="preserve"> </w:t>
      </w:r>
      <w:r w:rsidR="00EE06CD" w:rsidRPr="00EE06CD">
        <w:rPr>
          <w:b/>
        </w:rPr>
        <w:t>session</w:t>
      </w:r>
    </w:p>
    <w:p w14:paraId="572912FD" w14:textId="77777777" w:rsidR="00EE06CD" w:rsidRPr="00EE06CD" w:rsidRDefault="00095C05" w:rsidP="00EE06CD">
      <w:r>
        <w:t>24 February</w:t>
      </w:r>
      <w:r w:rsidR="00C06876">
        <w:t>–</w:t>
      </w:r>
      <w:r w:rsidR="007333F5">
        <w:t>2</w:t>
      </w:r>
      <w:r w:rsidR="008B4455">
        <w:t>0</w:t>
      </w:r>
      <w:r w:rsidR="00C06876">
        <w:t xml:space="preserve"> </w:t>
      </w:r>
      <w:r>
        <w:t>March</w:t>
      </w:r>
      <w:r w:rsidR="008B4455">
        <w:t xml:space="preserve"> 2020</w:t>
      </w:r>
    </w:p>
    <w:p w14:paraId="5DCA4D73" w14:textId="77777777" w:rsidR="00EE06CD" w:rsidRPr="00EE06CD" w:rsidRDefault="00EE06CD" w:rsidP="00EE06CD">
      <w:r w:rsidRPr="00EE06CD">
        <w:t>Agenda item 3</w:t>
      </w:r>
    </w:p>
    <w:p w14:paraId="350A10F1" w14:textId="77777777" w:rsidR="00EE06CD" w:rsidRPr="00EE06CD" w:rsidRDefault="00EE06CD" w:rsidP="00EE06CD">
      <w:pPr>
        <w:rPr>
          <w:b/>
        </w:rPr>
      </w:pPr>
      <w:r w:rsidRPr="00EE06CD">
        <w:rPr>
          <w:b/>
        </w:rPr>
        <w:t>Promotion and protection of all human rights, civil,</w:t>
      </w:r>
      <w:r w:rsidRPr="00EE06CD">
        <w:rPr>
          <w:b/>
        </w:rPr>
        <w:br/>
        <w:t>political, economic, social and cultural rights,</w:t>
      </w:r>
      <w:r w:rsidRPr="00EE06CD">
        <w:rPr>
          <w:b/>
        </w:rPr>
        <w:br/>
        <w:t>including the right to development</w:t>
      </w:r>
    </w:p>
    <w:p w14:paraId="5E38B10F" w14:textId="77777777" w:rsidR="00EE06CD" w:rsidRPr="00EE06CD" w:rsidRDefault="00EE06CD" w:rsidP="00EE06CD">
      <w:pPr>
        <w:keepNext/>
        <w:keepLines/>
        <w:tabs>
          <w:tab w:val="right" w:pos="851"/>
        </w:tabs>
        <w:spacing w:before="240" w:after="120" w:line="240" w:lineRule="exact"/>
        <w:ind w:left="1134" w:right="1134" w:hanging="1134"/>
        <w:rPr>
          <w:b/>
        </w:rPr>
      </w:pPr>
      <w:r w:rsidRPr="00EE06CD">
        <w:rPr>
          <w:b/>
        </w:rPr>
        <w:tab/>
      </w:r>
      <w:r w:rsidRPr="00EE06CD">
        <w:rPr>
          <w:b/>
        </w:rPr>
        <w:tab/>
      </w:r>
      <w:r w:rsidR="00083E41" w:rsidRPr="00083E41">
        <w:rPr>
          <w:b/>
          <w:lang w:val="en"/>
        </w:rPr>
        <w:t>Albania,</w:t>
      </w:r>
      <w:r w:rsidR="00083E41" w:rsidRPr="00083E41">
        <w:rPr>
          <w:rStyle w:val="FootnoteReference"/>
          <w:b/>
          <w:sz w:val="20"/>
          <w:vertAlign w:val="baseline"/>
          <w:lang w:val="en"/>
        </w:rPr>
        <w:footnoteReference w:customMarkFollows="1" w:id="2"/>
        <w:t>*</w:t>
      </w:r>
      <w:r w:rsidR="00083E41" w:rsidRPr="00083E41">
        <w:rPr>
          <w:b/>
          <w:lang w:val="en"/>
        </w:rPr>
        <w:t xml:space="preserve"> Antigua and Barbuda,* Argentina, Australia, Austria, Bahamas, Barbados,* Belgium,* Belize,* Bolivia (</w:t>
      </w:r>
      <w:proofErr w:type="spellStart"/>
      <w:r w:rsidR="00083E41" w:rsidRPr="00083E41">
        <w:rPr>
          <w:b/>
          <w:lang w:val="en"/>
        </w:rPr>
        <w:t>Plurinational</w:t>
      </w:r>
      <w:proofErr w:type="spellEnd"/>
      <w:r w:rsidR="00083E41" w:rsidRPr="00083E41">
        <w:rPr>
          <w:b/>
          <w:lang w:val="en"/>
        </w:rPr>
        <w:t xml:space="preserve"> State of),* Brazil, Bulgaria, Canada,* Chile, Colombia,* Costa Rica,* Croatia,* Cuba,* Cyprus,* Czechia, Denmark, Dominica,* Dominican Republic,* Ecuador,* Egypt,* El Salvador,* Estonia,* Fiji, Finland,* France,* Georgia,* Germany, Greece,* Grenada,* Guatemala,* Guyana,* Haiti,* Honduras,* Hungary,* Iceland,* Ireland,* Italy, Jamaica,* Latvia,* Liechtenstein,* Lithuania,* Luxembourg,* Malaysia,* Malta,* Marshall Islands, Mexico, Monaco,* Montenegro,* Netherlands, New Zealand,* Nicaragua,* North Macedonia,* Norway,* Panama,* Paraguay,* Peru, Philippines, Poland, Portugal,* Romania,* Saint Kitts and Nevis,* Saint Lucia,* Saint Vincent and the Grenadines,* Serbia,* Slovakia, Slovenia,* Spain, Suriname,* Sweden,* Thailand,* Trinidad and Tobago,* Tunisia,* Turkey,* Ukraine, United Kingdom of Great Britain and Northern Ireland,* Uruguay and Venezuela (Bolivarian Republic of)</w:t>
      </w:r>
      <w:r w:rsidRPr="00EE06CD">
        <w:rPr>
          <w:b/>
        </w:rPr>
        <w:t>: draft resolution</w:t>
      </w:r>
    </w:p>
    <w:p w14:paraId="3FED7F8A" w14:textId="77777777" w:rsidR="00EE06CD" w:rsidRPr="00EE06CD" w:rsidRDefault="00095C05" w:rsidP="00EE06CD">
      <w:pPr>
        <w:keepNext/>
        <w:keepLines/>
        <w:spacing w:before="360" w:after="240" w:line="270" w:lineRule="exact"/>
        <w:ind w:left="1843" w:right="1134" w:hanging="709"/>
        <w:rPr>
          <w:b/>
          <w:sz w:val="24"/>
        </w:rPr>
      </w:pPr>
      <w:r>
        <w:rPr>
          <w:b/>
          <w:sz w:val="24"/>
        </w:rPr>
        <w:t>43</w:t>
      </w:r>
      <w:r w:rsidR="00EE06CD" w:rsidRPr="00EE06CD">
        <w:rPr>
          <w:b/>
          <w:sz w:val="24"/>
        </w:rPr>
        <w:t>/…</w:t>
      </w:r>
      <w:r w:rsidR="00EE06CD" w:rsidRPr="00EE06CD">
        <w:rPr>
          <w:b/>
          <w:sz w:val="24"/>
        </w:rPr>
        <w:tab/>
      </w:r>
      <w:r w:rsidR="00B8479B" w:rsidRPr="00B8479B">
        <w:rPr>
          <w:b/>
          <w:sz w:val="24"/>
        </w:rPr>
        <w:t>Mandate of the Special Rapporteur on the sale and sexual exploitation of children, including child prostitution, child pornography and other child sexual ab</w:t>
      </w:r>
      <w:bookmarkStart w:id="0" w:name="_GoBack"/>
      <w:bookmarkEnd w:id="0"/>
      <w:r w:rsidR="00B8479B" w:rsidRPr="00B8479B">
        <w:rPr>
          <w:b/>
          <w:sz w:val="24"/>
        </w:rPr>
        <w:t>use material</w:t>
      </w:r>
    </w:p>
    <w:p w14:paraId="1542AAFA" w14:textId="77777777" w:rsidR="00EE06CD" w:rsidRPr="00EE06CD" w:rsidRDefault="00B8479B" w:rsidP="00EE06CD">
      <w:pPr>
        <w:spacing w:after="120"/>
        <w:ind w:left="1134" w:right="1134"/>
        <w:jc w:val="both"/>
      </w:pPr>
      <w:r>
        <w:tab/>
      </w:r>
      <w:r w:rsidR="00EE06CD" w:rsidRPr="00EE06CD">
        <w:tab/>
      </w:r>
      <w:r w:rsidR="00EE06CD" w:rsidRPr="00EE06CD">
        <w:rPr>
          <w:i/>
        </w:rPr>
        <w:t>The Human Rights Council</w:t>
      </w:r>
      <w:r w:rsidR="00EE06CD" w:rsidRPr="00EE06CD">
        <w:t>,</w:t>
      </w:r>
    </w:p>
    <w:p w14:paraId="39A5E421" w14:textId="30D14086" w:rsidR="00597A66" w:rsidRDefault="00597A66" w:rsidP="00B8479B">
      <w:pPr>
        <w:pStyle w:val="SingleTxtG"/>
        <w:ind w:firstLine="567"/>
      </w:pPr>
      <w:r>
        <w:rPr>
          <w:i/>
        </w:rPr>
        <w:t>Recalling</w:t>
      </w:r>
      <w:r>
        <w:t xml:space="preserve"> Human Rights Council resolutions 7/13 of 2</w:t>
      </w:r>
      <w:r w:rsidR="002B6EC2">
        <w:t>7</w:t>
      </w:r>
      <w:r>
        <w:t xml:space="preserve"> March 2008 and 34/16 of </w:t>
      </w:r>
      <w:r w:rsidR="002B6EC2">
        <w:t>24 March</w:t>
      </w:r>
      <w:r>
        <w:t xml:space="preserve"> 2017, and all </w:t>
      </w:r>
      <w:r w:rsidR="00D05964">
        <w:t xml:space="preserve">relevant </w:t>
      </w:r>
      <w:r>
        <w:t xml:space="preserve">resolutions of the Commission on Human Rights, </w:t>
      </w:r>
      <w:r w:rsidR="002B6EC2">
        <w:t xml:space="preserve">in particular </w:t>
      </w:r>
      <w:r>
        <w:t xml:space="preserve">Commission resolution 1990/68 of 7 March 1990, and Economic and Social Council </w:t>
      </w:r>
      <w:r w:rsidR="00C35716">
        <w:t xml:space="preserve">decision 2004/285 </w:t>
      </w:r>
      <w:r>
        <w:t>of 22 July 2004,</w:t>
      </w:r>
    </w:p>
    <w:p w14:paraId="2C2D9F61" w14:textId="77777777" w:rsidR="00597A66" w:rsidRDefault="00597A66" w:rsidP="00B8479B">
      <w:pPr>
        <w:pStyle w:val="SingleTxtG"/>
        <w:ind w:firstLine="567"/>
      </w:pPr>
      <w:r w:rsidRPr="00B8479B">
        <w:rPr>
          <w:i/>
        </w:rPr>
        <w:t>Emphasizing</w:t>
      </w:r>
      <w:r>
        <w:t xml:space="preserve"> that the Convention on the Rights of the Child constitutes the standard in the promotion and protection of the rights of the child, bearing in mind the importance of the Optional Protocols to the Convention, and calling for their universal ratification and effective implementation,</w:t>
      </w:r>
    </w:p>
    <w:p w14:paraId="6D481A76" w14:textId="66A52EBE" w:rsidR="00597A66" w:rsidRDefault="00597A66" w:rsidP="00B8479B">
      <w:pPr>
        <w:pStyle w:val="SingleTxtG"/>
        <w:ind w:firstLine="567"/>
        <w:rPr>
          <w:b/>
        </w:rPr>
      </w:pPr>
      <w:r w:rsidRPr="00B8479B">
        <w:rPr>
          <w:i/>
        </w:rPr>
        <w:t>Deeply concerned</w:t>
      </w:r>
      <w:r>
        <w:t xml:space="preserve"> about the persistence of the </w:t>
      </w:r>
      <w:proofErr w:type="spellStart"/>
      <w:r w:rsidR="00EF44E9">
        <w:t>the</w:t>
      </w:r>
      <w:proofErr w:type="spellEnd"/>
      <w:r w:rsidR="00EF44E9">
        <w:t xml:space="preserve"> </w:t>
      </w:r>
      <w:r>
        <w:t xml:space="preserve">sale and </w:t>
      </w:r>
      <w:r w:rsidR="00EF44E9">
        <w:t xml:space="preserve">the </w:t>
      </w:r>
      <w:r>
        <w:t xml:space="preserve">sexual exploitation and abuse of children, </w:t>
      </w:r>
    </w:p>
    <w:p w14:paraId="022C12FD" w14:textId="0142FCCF" w:rsidR="00597A66" w:rsidRPr="001B5B22" w:rsidRDefault="00597A66" w:rsidP="00B8479B">
      <w:pPr>
        <w:pStyle w:val="SingleTxtG"/>
        <w:ind w:firstLine="567"/>
      </w:pPr>
      <w:r>
        <w:rPr>
          <w:i/>
        </w:rPr>
        <w:t>Recogni</w:t>
      </w:r>
      <w:r w:rsidR="000C34D7">
        <w:rPr>
          <w:i/>
        </w:rPr>
        <w:t>z</w:t>
      </w:r>
      <w:r>
        <w:rPr>
          <w:i/>
        </w:rPr>
        <w:t>ing</w:t>
      </w:r>
      <w:r w:rsidR="00B8479B">
        <w:rPr>
          <w:b/>
        </w:rPr>
        <w:t xml:space="preserve"> </w:t>
      </w:r>
      <w:r>
        <w:t xml:space="preserve">the scale, complexity and enormous individual and </w:t>
      </w:r>
      <w:r w:rsidRPr="001B5B22">
        <w:t>societal harm of all forms of sale and sexual exploitation and abuse</w:t>
      </w:r>
      <w:r w:rsidR="000C34D7">
        <w:t xml:space="preserve"> of children</w:t>
      </w:r>
      <w:r w:rsidRPr="001B5B22">
        <w:t>, including online,</w:t>
      </w:r>
    </w:p>
    <w:p w14:paraId="6FE11999" w14:textId="77777777" w:rsidR="00597A66" w:rsidRDefault="00597A66" w:rsidP="00B8479B">
      <w:pPr>
        <w:pStyle w:val="SingleTxtG"/>
        <w:ind w:firstLine="567"/>
      </w:pPr>
      <w:r>
        <w:rPr>
          <w:i/>
        </w:rPr>
        <w:lastRenderedPageBreak/>
        <w:t>Recalling</w:t>
      </w:r>
      <w:r>
        <w:t xml:space="preserve"> Human Rights Council resolutions 5/1, on the institution-building of the Council, and 5/2, on the Code of Conduct for Special Procedures Mandate Holders of the Council, of 18 June 2007, and stressing that the mandate holder shall discharge his or her duties in accordance with those resolutions and the annexes thereto,</w:t>
      </w:r>
    </w:p>
    <w:p w14:paraId="299FEA70" w14:textId="77777777" w:rsidR="00597A66" w:rsidRDefault="00597A66" w:rsidP="00B8479B">
      <w:pPr>
        <w:pStyle w:val="SingleTxtG"/>
        <w:ind w:firstLine="567"/>
      </w:pPr>
      <w:r>
        <w:t>1.</w:t>
      </w:r>
      <w:r>
        <w:tab/>
      </w:r>
      <w:r>
        <w:rPr>
          <w:i/>
        </w:rPr>
        <w:t xml:space="preserve">Welcomes </w:t>
      </w:r>
      <w:r>
        <w:t>the work and contributions of the Special Rapporteur on the sale and sexual exploitation of children, including child prostitution, child pornography and other child sexual abuse material;</w:t>
      </w:r>
    </w:p>
    <w:p w14:paraId="76F18BCC" w14:textId="77777777" w:rsidR="00597A66" w:rsidRDefault="00597A66" w:rsidP="00B8479B">
      <w:pPr>
        <w:pStyle w:val="SingleTxtG"/>
        <w:ind w:firstLine="567"/>
      </w:pPr>
      <w:r>
        <w:t>2.</w:t>
      </w:r>
      <w:r>
        <w:tab/>
      </w:r>
      <w:r>
        <w:rPr>
          <w:i/>
        </w:rPr>
        <w:t>Decides</w:t>
      </w:r>
      <w:r>
        <w:t xml:space="preserve"> to extend the mandate of the Special Rapporteur, in accordance with resolutions 7/13 and 34/16, for a further period of three years;</w:t>
      </w:r>
    </w:p>
    <w:p w14:paraId="2B8D0B65" w14:textId="6F0D5AB9" w:rsidR="00597A66" w:rsidRDefault="00597A66" w:rsidP="00B8479B">
      <w:pPr>
        <w:pStyle w:val="SingleTxtG"/>
        <w:ind w:firstLine="567"/>
      </w:pPr>
      <w:r>
        <w:t>3.</w:t>
      </w:r>
      <w:r>
        <w:tab/>
      </w:r>
      <w:r w:rsidRPr="00B8479B">
        <w:rPr>
          <w:i/>
        </w:rPr>
        <w:t>Request</w:t>
      </w:r>
      <w:r w:rsidR="00FC02C3">
        <w:rPr>
          <w:i/>
        </w:rPr>
        <w:t>s</w:t>
      </w:r>
      <w:r>
        <w:t xml:space="preserve"> the Special Rapporteur to support States in developing legal and policy frameworks and child protection </w:t>
      </w:r>
      <w:r w:rsidRPr="001B5B22">
        <w:t>strategies in a child</w:t>
      </w:r>
      <w:r w:rsidR="00C706DC">
        <w:t>- and</w:t>
      </w:r>
      <w:r w:rsidRPr="001B5B22">
        <w:t xml:space="preserve"> gender-responsive and child-friendly manner to effectively prevent and eradicate new and emerging forms of online sale and sexual</w:t>
      </w:r>
      <w:r>
        <w:t xml:space="preserve"> exploitation and abuse </w:t>
      </w:r>
      <w:r w:rsidR="00193F60">
        <w:t xml:space="preserve">of children, </w:t>
      </w:r>
      <w:r>
        <w:t xml:space="preserve">in </w:t>
      </w:r>
      <w:r w:rsidR="00193F60">
        <w:t xml:space="preserve">accordance </w:t>
      </w:r>
      <w:r>
        <w:t>with international human rights law;</w:t>
      </w:r>
    </w:p>
    <w:p w14:paraId="5CFAE5F3" w14:textId="348C8579" w:rsidR="00597A66" w:rsidRDefault="00597A66" w:rsidP="00B8479B">
      <w:pPr>
        <w:pStyle w:val="SingleTxtG"/>
        <w:ind w:firstLine="567"/>
      </w:pPr>
      <w:r>
        <w:t>4.</w:t>
      </w:r>
      <w:r>
        <w:tab/>
      </w:r>
      <w:r>
        <w:rPr>
          <w:i/>
        </w:rPr>
        <w:t>Also requests</w:t>
      </w:r>
      <w:r>
        <w:t xml:space="preserve"> the Special Rapporteur to continue to report annually on the implementation of the mandate to the Human Rights Council and the General Assembly, in accordance with their respective programmes of work, making suggestions and recommendations on the prevention of the sale and sexual exploitation and abuse of children and on the rehabilitation, recovery and reintegration of child victims and survivors, in a gender-responsive and child rights</w:t>
      </w:r>
      <w:r w:rsidR="00193F60">
        <w:t>-</w:t>
      </w:r>
      <w:r>
        <w:t>based manner;</w:t>
      </w:r>
    </w:p>
    <w:p w14:paraId="20548754" w14:textId="77777777" w:rsidR="00597A66" w:rsidRDefault="00597A66" w:rsidP="00B8479B">
      <w:pPr>
        <w:pStyle w:val="SingleTxtG"/>
        <w:ind w:firstLine="567"/>
      </w:pPr>
      <w:bookmarkStart w:id="1" w:name="_30j0zll" w:colFirst="0" w:colLast="0"/>
      <w:bookmarkEnd w:id="1"/>
      <w:r>
        <w:t>5.</w:t>
      </w:r>
      <w:r>
        <w:tab/>
      </w:r>
      <w:r w:rsidRPr="00B8479B">
        <w:rPr>
          <w:i/>
        </w:rPr>
        <w:t>Request</w:t>
      </w:r>
      <w:r w:rsidR="00193F60">
        <w:rPr>
          <w:i/>
        </w:rPr>
        <w:t>s</w:t>
      </w:r>
      <w:r>
        <w:t xml:space="preserve"> all States to cooperate fully with and assist the Special Rapporteur in the performance of his or her tasks, to provide all necessary information requested by him or her and to consider favourably his or her requests for visits and for implementing his or her recommendations;</w:t>
      </w:r>
    </w:p>
    <w:p w14:paraId="65D85224" w14:textId="77777777" w:rsidR="00597A66" w:rsidRDefault="00597A66" w:rsidP="00B8479B">
      <w:pPr>
        <w:pStyle w:val="SingleTxtG"/>
        <w:ind w:firstLine="567"/>
      </w:pPr>
      <w:r w:rsidRPr="0010563F">
        <w:t>6.</w:t>
      </w:r>
      <w:r>
        <w:rPr>
          <w:i/>
        </w:rPr>
        <w:t xml:space="preserve"> </w:t>
      </w:r>
      <w:r>
        <w:rPr>
          <w:i/>
        </w:rPr>
        <w:tab/>
        <w:t>Encourages</w:t>
      </w:r>
      <w:r>
        <w:t xml:space="preserve"> the Special Rapporteur to continue to cooperate with the Special Rapporteur on contemporary forms of slavery, including its causes and consequences and the Special Rapporteur on trafficking in persons</w:t>
      </w:r>
      <w:r w:rsidR="008B108C">
        <w:t>, especially women and children;</w:t>
      </w:r>
      <w:r>
        <w:t xml:space="preserve"> </w:t>
      </w:r>
    </w:p>
    <w:p w14:paraId="36D42ADC" w14:textId="77777777" w:rsidR="00597A66" w:rsidRDefault="00597A66" w:rsidP="00B8479B">
      <w:pPr>
        <w:pStyle w:val="SingleTxtG"/>
        <w:ind w:firstLine="567"/>
      </w:pPr>
      <w:r>
        <w:t>7.</w:t>
      </w:r>
      <w:r>
        <w:tab/>
      </w:r>
      <w:r>
        <w:rPr>
          <w:i/>
        </w:rPr>
        <w:t>Requests</w:t>
      </w:r>
      <w:r>
        <w:t xml:space="preserve"> the Secretary-General and the </w:t>
      </w:r>
      <w:r w:rsidR="00555F9E">
        <w:t xml:space="preserve">United Nations </w:t>
      </w:r>
      <w:r>
        <w:t xml:space="preserve">High Commissioner </w:t>
      </w:r>
      <w:r w:rsidR="00555F9E">
        <w:t xml:space="preserve">for Human Rights </w:t>
      </w:r>
      <w:r>
        <w:t>to provide the assistance necessary to the Special Rapporteur to fulfil the mandate, in particular by placing adequate human and material resources at his or her disposal;</w:t>
      </w:r>
    </w:p>
    <w:p w14:paraId="047D1676" w14:textId="77777777" w:rsidR="00597A66" w:rsidRDefault="00597A66" w:rsidP="00B8479B">
      <w:pPr>
        <w:pStyle w:val="SingleTxtG"/>
        <w:ind w:firstLine="567"/>
      </w:pPr>
      <w:r>
        <w:t xml:space="preserve">8. </w:t>
      </w:r>
      <w:r>
        <w:tab/>
      </w:r>
      <w:r>
        <w:rPr>
          <w:i/>
        </w:rPr>
        <w:t>Decides</w:t>
      </w:r>
      <w:r>
        <w:t xml:space="preserve"> to continue the consideration of this question in accordance with its programme of work.</w:t>
      </w:r>
    </w:p>
    <w:p w14:paraId="4DD36CDB" w14:textId="66830015" w:rsidR="00CF586F" w:rsidRPr="00B8479B" w:rsidRDefault="00B8479B" w:rsidP="00B8479B">
      <w:pPr>
        <w:spacing w:before="240"/>
        <w:ind w:left="1134" w:right="1134"/>
        <w:jc w:val="center"/>
        <w:rPr>
          <w:u w:val="single"/>
        </w:rPr>
      </w:pPr>
      <w:r>
        <w:rPr>
          <w:u w:val="single"/>
        </w:rPr>
        <w:tab/>
      </w:r>
      <w:r>
        <w:rPr>
          <w:u w:val="single"/>
        </w:rPr>
        <w:tab/>
      </w:r>
      <w:r>
        <w:rPr>
          <w:u w:val="single"/>
        </w:rPr>
        <w:tab/>
      </w:r>
      <w:r w:rsidR="00C327ED">
        <w:rPr>
          <w:u w:val="single"/>
        </w:rPr>
        <w:tab/>
      </w:r>
    </w:p>
    <w:sectPr w:rsidR="00CF586F" w:rsidRPr="00B8479B" w:rsidSect="00EE06CD">
      <w:headerReference w:type="even" r:id="rId8"/>
      <w:headerReference w:type="default" r:id="rId9"/>
      <w:footerReference w:type="even" r:id="rId10"/>
      <w:footerReference w:type="default" r:id="rId11"/>
      <w:footerReference w:type="first" r:id="rId12"/>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184330" w14:textId="77777777" w:rsidR="003103CC" w:rsidRDefault="003103CC"/>
  </w:endnote>
  <w:endnote w:type="continuationSeparator" w:id="0">
    <w:p w14:paraId="13E953EC" w14:textId="77777777" w:rsidR="003103CC" w:rsidRDefault="003103CC"/>
  </w:endnote>
  <w:endnote w:type="continuationNotice" w:id="1">
    <w:p w14:paraId="70285A2C" w14:textId="77777777" w:rsidR="003103CC" w:rsidRDefault="003103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AFB256" w14:textId="3CBD4D39" w:rsidR="00EE06CD" w:rsidRPr="00EE06CD" w:rsidRDefault="00EE06CD" w:rsidP="00EE06CD">
    <w:pPr>
      <w:pStyle w:val="Footer"/>
      <w:tabs>
        <w:tab w:val="right" w:pos="9638"/>
      </w:tabs>
      <w:rPr>
        <w:sz w:val="18"/>
      </w:rPr>
    </w:pPr>
    <w:r w:rsidRPr="00EE06CD">
      <w:rPr>
        <w:b/>
        <w:sz w:val="18"/>
      </w:rPr>
      <w:fldChar w:fldCharType="begin"/>
    </w:r>
    <w:r w:rsidRPr="00EE06CD">
      <w:rPr>
        <w:b/>
        <w:sz w:val="18"/>
      </w:rPr>
      <w:instrText xml:space="preserve"> PAGE  \* MERGEFORMAT </w:instrText>
    </w:r>
    <w:r w:rsidRPr="00EE06CD">
      <w:rPr>
        <w:b/>
        <w:sz w:val="18"/>
      </w:rPr>
      <w:fldChar w:fldCharType="separate"/>
    </w:r>
    <w:r w:rsidR="00C327ED">
      <w:rPr>
        <w:b/>
        <w:noProof/>
        <w:sz w:val="18"/>
      </w:rPr>
      <w:t>2</w:t>
    </w:r>
    <w:r w:rsidRPr="00EE06CD">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69C2E" w14:textId="77777777" w:rsidR="00EE06CD" w:rsidRPr="00EE06CD" w:rsidRDefault="00EE06CD" w:rsidP="00EE06CD">
    <w:pPr>
      <w:pStyle w:val="Footer"/>
      <w:tabs>
        <w:tab w:val="right" w:pos="9638"/>
      </w:tabs>
      <w:rPr>
        <w:b/>
        <w:sz w:val="18"/>
      </w:rPr>
    </w:pPr>
    <w:r>
      <w:tab/>
    </w:r>
    <w:r w:rsidRPr="00EE06CD">
      <w:rPr>
        <w:b/>
        <w:sz w:val="18"/>
      </w:rPr>
      <w:fldChar w:fldCharType="begin"/>
    </w:r>
    <w:r w:rsidRPr="00EE06CD">
      <w:rPr>
        <w:b/>
        <w:sz w:val="18"/>
      </w:rPr>
      <w:instrText xml:space="preserve"> PAGE  \* MERGEFORMAT </w:instrText>
    </w:r>
    <w:r w:rsidRPr="00EE06CD">
      <w:rPr>
        <w:b/>
        <w:sz w:val="18"/>
      </w:rPr>
      <w:fldChar w:fldCharType="separate"/>
    </w:r>
    <w:r w:rsidR="00B8479B">
      <w:rPr>
        <w:b/>
        <w:noProof/>
        <w:sz w:val="18"/>
      </w:rPr>
      <w:t>3</w:t>
    </w:r>
    <w:r w:rsidRPr="00EE06C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7908BF" w14:textId="139A548A" w:rsidR="00F06BC3" w:rsidRDefault="00F06BC3" w:rsidP="00F06BC3">
    <w:pPr>
      <w:pStyle w:val="Footer"/>
    </w:pPr>
    <w:r>
      <w:rPr>
        <w:noProof/>
        <w:lang w:eastAsia="zh-CN"/>
      </w:rPr>
      <w:drawing>
        <wp:anchor distT="0" distB="0" distL="114300" distR="114300" simplePos="0" relativeHeight="251659264" behindDoc="1" locked="1" layoutInCell="1" allowOverlap="1" wp14:anchorId="336DD25E" wp14:editId="172C2529">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22A9DFEB" w14:textId="6CD466AD" w:rsidR="00F06BC3" w:rsidRDefault="00F06BC3" w:rsidP="00F06BC3">
    <w:pPr>
      <w:pStyle w:val="Footer"/>
      <w:ind w:right="1134"/>
      <w:rPr>
        <w:sz w:val="20"/>
      </w:rPr>
    </w:pPr>
    <w:r>
      <w:rPr>
        <w:sz w:val="20"/>
      </w:rPr>
      <w:t>GE.20-03969(E)</w:t>
    </w:r>
  </w:p>
  <w:p w14:paraId="2B73FE20" w14:textId="6F14B2C9" w:rsidR="00F06BC3" w:rsidRPr="00F06BC3" w:rsidRDefault="00F06BC3" w:rsidP="00F06BC3">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14:anchorId="4C4FA334" wp14:editId="2C1AA3B7">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A/HRC/43/L.32&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A/HRC/43/L.32&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2EF71E" w14:textId="77777777" w:rsidR="003103CC" w:rsidRPr="000B175B" w:rsidRDefault="003103CC" w:rsidP="000B175B">
      <w:pPr>
        <w:tabs>
          <w:tab w:val="right" w:pos="2155"/>
        </w:tabs>
        <w:spacing w:after="80"/>
        <w:ind w:left="680"/>
        <w:rPr>
          <w:u w:val="single"/>
        </w:rPr>
      </w:pPr>
      <w:r>
        <w:rPr>
          <w:u w:val="single"/>
        </w:rPr>
        <w:tab/>
      </w:r>
    </w:p>
  </w:footnote>
  <w:footnote w:type="continuationSeparator" w:id="0">
    <w:p w14:paraId="009E6161" w14:textId="77777777" w:rsidR="003103CC" w:rsidRPr="00FC68B7" w:rsidRDefault="003103CC" w:rsidP="00FC68B7">
      <w:pPr>
        <w:tabs>
          <w:tab w:val="left" w:pos="2155"/>
        </w:tabs>
        <w:spacing w:after="80"/>
        <w:ind w:left="680"/>
        <w:rPr>
          <w:u w:val="single"/>
        </w:rPr>
      </w:pPr>
      <w:r>
        <w:rPr>
          <w:u w:val="single"/>
        </w:rPr>
        <w:tab/>
      </w:r>
    </w:p>
  </w:footnote>
  <w:footnote w:type="continuationNotice" w:id="1">
    <w:p w14:paraId="464E45C7" w14:textId="77777777" w:rsidR="003103CC" w:rsidRDefault="003103CC"/>
  </w:footnote>
  <w:footnote w:id="2">
    <w:p w14:paraId="048B823B" w14:textId="77777777" w:rsidR="00083E41" w:rsidRPr="00083E41" w:rsidRDefault="00083E41">
      <w:pPr>
        <w:pStyle w:val="FootnoteText"/>
        <w:rPr>
          <w:szCs w:val="18"/>
        </w:rPr>
      </w:pPr>
      <w:r>
        <w:rPr>
          <w:rStyle w:val="FootnoteReference"/>
        </w:rPr>
        <w:tab/>
      </w:r>
      <w:r w:rsidRPr="00083E41">
        <w:rPr>
          <w:rStyle w:val="FootnoteReference"/>
          <w:sz w:val="20"/>
          <w:vertAlign w:val="baseline"/>
        </w:rPr>
        <w:t>*</w:t>
      </w:r>
      <w:r>
        <w:rPr>
          <w:rStyle w:val="FootnoteReference"/>
          <w:sz w:val="20"/>
          <w:vertAlign w:val="baseline"/>
        </w:rPr>
        <w:tab/>
      </w:r>
      <w:r w:rsidRPr="00083E41">
        <w:rPr>
          <w:szCs w:val="18"/>
        </w:rPr>
        <w:t>State not a member of the Human Rights Council.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C16663" w14:textId="77777777" w:rsidR="00EE06CD" w:rsidRPr="00EE06CD" w:rsidRDefault="00FA134C">
    <w:pPr>
      <w:pStyle w:val="Header"/>
    </w:pPr>
    <w:r>
      <w:t>A/HRC/43/L.32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1B175F" w14:textId="17114653" w:rsidR="00EE06CD" w:rsidRPr="00EE06CD" w:rsidRDefault="00C327ED" w:rsidP="00EE06CD">
    <w:pPr>
      <w:pStyle w:val="Header"/>
      <w:jc w:val="right"/>
    </w:pPr>
    <w:fldSimple w:instr=" TITLE  \* MERGEFORMAT ">
      <w:r w:rsidR="00490A57">
        <w:t>A/HRC/43/L.32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5"/>
  </w:num>
  <w:num w:numId="2">
    <w:abstractNumId w:val="4"/>
  </w:num>
  <w:num w:numId="3">
    <w:abstractNumId w:val="7"/>
  </w:num>
  <w:num w:numId="4">
    <w:abstractNumId w:val="3"/>
  </w:num>
  <w:num w:numId="5">
    <w:abstractNumId w:val="0"/>
  </w:num>
  <w:num w:numId="6">
    <w:abstractNumId w:val="1"/>
  </w:num>
  <w:num w:numId="7">
    <w:abstractNumId w:val="6"/>
  </w:num>
  <w:num w:numId="8">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GB"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8194"/>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6CD"/>
    <w:rsid w:val="00007F7F"/>
    <w:rsid w:val="00022DB5"/>
    <w:rsid w:val="000403D1"/>
    <w:rsid w:val="000449AA"/>
    <w:rsid w:val="00050F6B"/>
    <w:rsid w:val="0005662A"/>
    <w:rsid w:val="00072C8C"/>
    <w:rsid w:val="00073E70"/>
    <w:rsid w:val="00083E41"/>
    <w:rsid w:val="000876EB"/>
    <w:rsid w:val="000912C2"/>
    <w:rsid w:val="00091419"/>
    <w:rsid w:val="000931C0"/>
    <w:rsid w:val="00095C05"/>
    <w:rsid w:val="000B175B"/>
    <w:rsid w:val="000B2851"/>
    <w:rsid w:val="000B3A0F"/>
    <w:rsid w:val="000B4A3B"/>
    <w:rsid w:val="000C34D7"/>
    <w:rsid w:val="000C59D8"/>
    <w:rsid w:val="000D1851"/>
    <w:rsid w:val="000E0415"/>
    <w:rsid w:val="0010563F"/>
    <w:rsid w:val="00146D32"/>
    <w:rsid w:val="001472BE"/>
    <w:rsid w:val="001509BA"/>
    <w:rsid w:val="00193F60"/>
    <w:rsid w:val="001B4B04"/>
    <w:rsid w:val="001C6663"/>
    <w:rsid w:val="001C7895"/>
    <w:rsid w:val="001C7ACB"/>
    <w:rsid w:val="001D26DF"/>
    <w:rsid w:val="001E2790"/>
    <w:rsid w:val="00211E0B"/>
    <w:rsid w:val="00211E72"/>
    <w:rsid w:val="00214047"/>
    <w:rsid w:val="0022130F"/>
    <w:rsid w:val="00237785"/>
    <w:rsid w:val="002410DD"/>
    <w:rsid w:val="00241466"/>
    <w:rsid w:val="00253D58"/>
    <w:rsid w:val="0027725F"/>
    <w:rsid w:val="002929B6"/>
    <w:rsid w:val="002A7BAB"/>
    <w:rsid w:val="002B6EC2"/>
    <w:rsid w:val="002C21F0"/>
    <w:rsid w:val="003103CC"/>
    <w:rsid w:val="003107FA"/>
    <w:rsid w:val="003229D8"/>
    <w:rsid w:val="00324C0C"/>
    <w:rsid w:val="003314D1"/>
    <w:rsid w:val="00335A2F"/>
    <w:rsid w:val="00341937"/>
    <w:rsid w:val="0039277A"/>
    <w:rsid w:val="003972E0"/>
    <w:rsid w:val="003975ED"/>
    <w:rsid w:val="003C2CC4"/>
    <w:rsid w:val="003D4B23"/>
    <w:rsid w:val="00424C80"/>
    <w:rsid w:val="004325CB"/>
    <w:rsid w:val="0044503A"/>
    <w:rsid w:val="00446DE4"/>
    <w:rsid w:val="00447761"/>
    <w:rsid w:val="00451EC3"/>
    <w:rsid w:val="00456F43"/>
    <w:rsid w:val="004721B1"/>
    <w:rsid w:val="004859EC"/>
    <w:rsid w:val="00490A57"/>
    <w:rsid w:val="00496A15"/>
    <w:rsid w:val="004B75D2"/>
    <w:rsid w:val="004D1140"/>
    <w:rsid w:val="004F55ED"/>
    <w:rsid w:val="0052176C"/>
    <w:rsid w:val="005261E5"/>
    <w:rsid w:val="005420F2"/>
    <w:rsid w:val="00542574"/>
    <w:rsid w:val="005436AB"/>
    <w:rsid w:val="00546924"/>
    <w:rsid w:val="00546DBF"/>
    <w:rsid w:val="00553D76"/>
    <w:rsid w:val="005552B5"/>
    <w:rsid w:val="00555F9E"/>
    <w:rsid w:val="0056117B"/>
    <w:rsid w:val="00562621"/>
    <w:rsid w:val="00571365"/>
    <w:rsid w:val="00597A66"/>
    <w:rsid w:val="005A0E16"/>
    <w:rsid w:val="005B3DB3"/>
    <w:rsid w:val="005B6E48"/>
    <w:rsid w:val="005D53BE"/>
    <w:rsid w:val="005E1712"/>
    <w:rsid w:val="00611FC4"/>
    <w:rsid w:val="006176FB"/>
    <w:rsid w:val="00625FA2"/>
    <w:rsid w:val="00640B26"/>
    <w:rsid w:val="006538A0"/>
    <w:rsid w:val="00655B60"/>
    <w:rsid w:val="00670741"/>
    <w:rsid w:val="00696BD6"/>
    <w:rsid w:val="006A6B9D"/>
    <w:rsid w:val="006A7392"/>
    <w:rsid w:val="006B3189"/>
    <w:rsid w:val="006B7D65"/>
    <w:rsid w:val="006D6DA6"/>
    <w:rsid w:val="006E564B"/>
    <w:rsid w:val="006F13F0"/>
    <w:rsid w:val="006F5035"/>
    <w:rsid w:val="007065EB"/>
    <w:rsid w:val="00720183"/>
    <w:rsid w:val="0072632A"/>
    <w:rsid w:val="007333F5"/>
    <w:rsid w:val="0074200B"/>
    <w:rsid w:val="00764FC1"/>
    <w:rsid w:val="007A6296"/>
    <w:rsid w:val="007A79E4"/>
    <w:rsid w:val="007B6BA5"/>
    <w:rsid w:val="007C1B62"/>
    <w:rsid w:val="007C3390"/>
    <w:rsid w:val="007C4F4B"/>
    <w:rsid w:val="007D2CDC"/>
    <w:rsid w:val="007D5327"/>
    <w:rsid w:val="007F6611"/>
    <w:rsid w:val="008155C3"/>
    <w:rsid w:val="008175E9"/>
    <w:rsid w:val="0082243E"/>
    <w:rsid w:val="008242D7"/>
    <w:rsid w:val="00830D00"/>
    <w:rsid w:val="00856CD2"/>
    <w:rsid w:val="00861BC6"/>
    <w:rsid w:val="00871FD5"/>
    <w:rsid w:val="008847BB"/>
    <w:rsid w:val="008979B1"/>
    <w:rsid w:val="008A6B25"/>
    <w:rsid w:val="008A6C4F"/>
    <w:rsid w:val="008B108C"/>
    <w:rsid w:val="008B4455"/>
    <w:rsid w:val="008C1E4D"/>
    <w:rsid w:val="008E0E46"/>
    <w:rsid w:val="0090452C"/>
    <w:rsid w:val="00907C3F"/>
    <w:rsid w:val="0092237C"/>
    <w:rsid w:val="00930248"/>
    <w:rsid w:val="0093707B"/>
    <w:rsid w:val="009400EB"/>
    <w:rsid w:val="009427E3"/>
    <w:rsid w:val="00946575"/>
    <w:rsid w:val="00955AB6"/>
    <w:rsid w:val="00956D9B"/>
    <w:rsid w:val="00963CBA"/>
    <w:rsid w:val="009654B7"/>
    <w:rsid w:val="00991261"/>
    <w:rsid w:val="009A0B83"/>
    <w:rsid w:val="009B3800"/>
    <w:rsid w:val="009D22AC"/>
    <w:rsid w:val="009D50DB"/>
    <w:rsid w:val="009E1C4E"/>
    <w:rsid w:val="00A0036A"/>
    <w:rsid w:val="00A05E0B"/>
    <w:rsid w:val="00A1427D"/>
    <w:rsid w:val="00A4634F"/>
    <w:rsid w:val="00A51CF3"/>
    <w:rsid w:val="00A72F22"/>
    <w:rsid w:val="00A73D32"/>
    <w:rsid w:val="00A748A6"/>
    <w:rsid w:val="00A879A4"/>
    <w:rsid w:val="00A87E95"/>
    <w:rsid w:val="00A92E29"/>
    <w:rsid w:val="00AC5AE2"/>
    <w:rsid w:val="00AD09E9"/>
    <w:rsid w:val="00AF0576"/>
    <w:rsid w:val="00AF3829"/>
    <w:rsid w:val="00B037F0"/>
    <w:rsid w:val="00B2327D"/>
    <w:rsid w:val="00B2718F"/>
    <w:rsid w:val="00B30179"/>
    <w:rsid w:val="00B3317B"/>
    <w:rsid w:val="00B334DC"/>
    <w:rsid w:val="00B3631A"/>
    <w:rsid w:val="00B53013"/>
    <w:rsid w:val="00B67F5E"/>
    <w:rsid w:val="00B73E65"/>
    <w:rsid w:val="00B81E12"/>
    <w:rsid w:val="00B8479B"/>
    <w:rsid w:val="00B87110"/>
    <w:rsid w:val="00B97FA8"/>
    <w:rsid w:val="00BC03B3"/>
    <w:rsid w:val="00BC1385"/>
    <w:rsid w:val="00BC74E9"/>
    <w:rsid w:val="00BE618E"/>
    <w:rsid w:val="00BE655C"/>
    <w:rsid w:val="00C06876"/>
    <w:rsid w:val="00C217E7"/>
    <w:rsid w:val="00C24693"/>
    <w:rsid w:val="00C327ED"/>
    <w:rsid w:val="00C35716"/>
    <w:rsid w:val="00C35F0B"/>
    <w:rsid w:val="00C463DD"/>
    <w:rsid w:val="00C64458"/>
    <w:rsid w:val="00C706DC"/>
    <w:rsid w:val="00C745C3"/>
    <w:rsid w:val="00CA2A58"/>
    <w:rsid w:val="00CC0B55"/>
    <w:rsid w:val="00CD6995"/>
    <w:rsid w:val="00CE4A8F"/>
    <w:rsid w:val="00CF0214"/>
    <w:rsid w:val="00CF586F"/>
    <w:rsid w:val="00CF7D43"/>
    <w:rsid w:val="00D05964"/>
    <w:rsid w:val="00D11129"/>
    <w:rsid w:val="00D2031B"/>
    <w:rsid w:val="00D22332"/>
    <w:rsid w:val="00D25FE2"/>
    <w:rsid w:val="00D43252"/>
    <w:rsid w:val="00D550F9"/>
    <w:rsid w:val="00D572B0"/>
    <w:rsid w:val="00D62E90"/>
    <w:rsid w:val="00D76BE5"/>
    <w:rsid w:val="00D978C6"/>
    <w:rsid w:val="00DA67AD"/>
    <w:rsid w:val="00DB18CE"/>
    <w:rsid w:val="00DB5566"/>
    <w:rsid w:val="00DE3EC0"/>
    <w:rsid w:val="00DE4604"/>
    <w:rsid w:val="00E11593"/>
    <w:rsid w:val="00E12B6B"/>
    <w:rsid w:val="00E130AB"/>
    <w:rsid w:val="00E438D9"/>
    <w:rsid w:val="00E5644E"/>
    <w:rsid w:val="00E7260F"/>
    <w:rsid w:val="00E806EE"/>
    <w:rsid w:val="00E96630"/>
    <w:rsid w:val="00EB0FB9"/>
    <w:rsid w:val="00EB203D"/>
    <w:rsid w:val="00ED0CA9"/>
    <w:rsid w:val="00ED7A2A"/>
    <w:rsid w:val="00EE06CD"/>
    <w:rsid w:val="00EF1D7F"/>
    <w:rsid w:val="00EF44E9"/>
    <w:rsid w:val="00EF5BDB"/>
    <w:rsid w:val="00F06BC3"/>
    <w:rsid w:val="00F07FD9"/>
    <w:rsid w:val="00F23933"/>
    <w:rsid w:val="00F24119"/>
    <w:rsid w:val="00F40E75"/>
    <w:rsid w:val="00F42CD9"/>
    <w:rsid w:val="00F52936"/>
    <w:rsid w:val="00F54083"/>
    <w:rsid w:val="00F677CB"/>
    <w:rsid w:val="00F67B04"/>
    <w:rsid w:val="00F7695D"/>
    <w:rsid w:val="00FA134C"/>
    <w:rsid w:val="00FA7DF3"/>
    <w:rsid w:val="00FC02C3"/>
    <w:rsid w:val="00FC68B7"/>
    <w:rsid w:val="00FD7C12"/>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705A121F"/>
  <w15:docId w15:val="{8083656D-A401-4D22-AB5C-69B7FB27B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4692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semiHidden/>
    <w:qFormat/>
    <w:rsid w:val="00CF0214"/>
    <w:pPr>
      <w:spacing w:line="240" w:lineRule="auto"/>
      <w:outlineLvl w:val="1"/>
    </w:pPr>
  </w:style>
  <w:style w:type="paragraph" w:styleId="Heading3">
    <w:name w:val="heading 3"/>
    <w:basedOn w:val="Normal"/>
    <w:next w:val="Normal"/>
    <w:semiHidden/>
    <w:qFormat/>
    <w:rsid w:val="00CF0214"/>
    <w:pPr>
      <w:spacing w:line="240" w:lineRule="auto"/>
      <w:outlineLvl w:val="2"/>
    </w:pPr>
  </w:style>
  <w:style w:type="paragraph" w:styleId="Heading4">
    <w:name w:val="heading 4"/>
    <w:basedOn w:val="Normal"/>
    <w:next w:val="Normal"/>
    <w:semiHidden/>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qFormat/>
    <w:rsid w:val="00CF0214"/>
    <w:rPr>
      <w:rFonts w:ascii="Times New Roman" w:hAnsi="Times New Roman"/>
      <w:sz w:val="18"/>
      <w:vertAlign w:val="superscript"/>
    </w:rPr>
  </w:style>
  <w:style w:type="character" w:styleId="EndnoteReference">
    <w:name w:val="endnote reference"/>
    <w:aliases w:val="1_G"/>
    <w:qFormat/>
    <w:rsid w:val="00CF0214"/>
    <w:rPr>
      <w:rFonts w:ascii="Times New Roman" w:hAnsi="Times New Roman"/>
      <w:sz w:val="18"/>
      <w:vertAlign w:val="superscript"/>
    </w:rPr>
  </w:style>
  <w:style w:type="paragraph" w:styleId="Header">
    <w:name w:val="header"/>
    <w:aliases w:val="6_G"/>
    <w:basedOn w:val="Normal"/>
    <w:qFormat/>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qFormat/>
    <w:rsid w:val="00CF0214"/>
  </w:style>
  <w:style w:type="character" w:styleId="PageNumber">
    <w:name w:val="page number"/>
    <w:aliases w:val="7_G"/>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946575"/>
    <w:pPr>
      <w:spacing w:line="240" w:lineRule="auto"/>
    </w:pPr>
    <w:rPr>
      <w:rFonts w:ascii="Tahoma" w:hAnsi="Tahoma" w:cs="Tahoma"/>
      <w:sz w:val="16"/>
      <w:szCs w:val="16"/>
    </w:rPr>
  </w:style>
  <w:style w:type="character" w:customStyle="1" w:styleId="BalloonTextChar">
    <w:name w:val="Balloon Text Char"/>
    <w:link w:val="BalloonText"/>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8"/>
      </w:numPr>
      <w:kinsoku w:val="0"/>
      <w:overflowPunct w:val="0"/>
      <w:autoSpaceDE w:val="0"/>
      <w:autoSpaceDN w:val="0"/>
      <w:adjustRightInd w:val="0"/>
      <w:snapToGrid w:val="0"/>
    </w:pPr>
  </w:style>
  <w:style w:type="character" w:styleId="CommentReference">
    <w:name w:val="annotation reference"/>
    <w:basedOn w:val="DefaultParagraphFont"/>
    <w:semiHidden/>
    <w:unhideWhenUsed/>
    <w:rsid w:val="00EF44E9"/>
    <w:rPr>
      <w:sz w:val="16"/>
      <w:szCs w:val="16"/>
    </w:rPr>
  </w:style>
  <w:style w:type="paragraph" w:styleId="CommentText">
    <w:name w:val="annotation text"/>
    <w:basedOn w:val="Normal"/>
    <w:link w:val="CommentTextChar"/>
    <w:semiHidden/>
    <w:unhideWhenUsed/>
    <w:rsid w:val="00EF44E9"/>
    <w:pPr>
      <w:spacing w:line="240" w:lineRule="auto"/>
    </w:pPr>
  </w:style>
  <w:style w:type="character" w:customStyle="1" w:styleId="CommentTextChar">
    <w:name w:val="Comment Text Char"/>
    <w:basedOn w:val="DefaultParagraphFont"/>
    <w:link w:val="CommentText"/>
    <w:semiHidden/>
    <w:rsid w:val="00EF44E9"/>
    <w:rPr>
      <w:lang w:eastAsia="en-US"/>
    </w:rPr>
  </w:style>
  <w:style w:type="paragraph" w:styleId="CommentSubject">
    <w:name w:val="annotation subject"/>
    <w:basedOn w:val="CommentText"/>
    <w:next w:val="CommentText"/>
    <w:link w:val="CommentSubjectChar"/>
    <w:semiHidden/>
    <w:unhideWhenUsed/>
    <w:rsid w:val="00EF44E9"/>
    <w:rPr>
      <w:b/>
      <w:bCs/>
    </w:rPr>
  </w:style>
  <w:style w:type="character" w:customStyle="1" w:styleId="CommentSubjectChar">
    <w:name w:val="Comment Subject Char"/>
    <w:basedOn w:val="CommentTextChar"/>
    <w:link w:val="CommentSubject"/>
    <w:semiHidden/>
    <w:rsid w:val="00EF44E9"/>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A_E.dotm</Template>
  <TotalTime>1</TotalTime>
  <Pages>2</Pages>
  <Words>690</Words>
  <Characters>4121</Characters>
  <Application>Microsoft Office Word</Application>
  <DocSecurity>0</DocSecurity>
  <Lines>80</Lines>
  <Paragraphs>31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A/HRC/43/L.32</vt:lpstr>
      <vt:lpstr/>
    </vt:vector>
  </TitlesOfParts>
  <Company>CSD</Company>
  <LinksUpToDate>false</LinksUpToDate>
  <CharactersWithSpaces>4780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A/HRC/43/L.32</dc:title>
  <dc:subject>2003969</dc:subject>
  <dc:creator>Sumiko IHARA</dc:creator>
  <cp:keywords/>
  <dc:description/>
  <cp:lastModifiedBy>Pauline Anne Escalante</cp:lastModifiedBy>
  <cp:revision>3</cp:revision>
  <cp:lastPrinted>2020-04-01T08:04:00Z</cp:lastPrinted>
  <dcterms:created xsi:type="dcterms:W3CDTF">2020-04-01T08:04:00Z</dcterms:created>
  <dcterms:modified xsi:type="dcterms:W3CDTF">2020-04-01T08:05:00Z</dcterms:modified>
</cp:coreProperties>
</file>