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196"/>
        <w:tblOverlap w:val="never"/>
        <w:tblW w:w="9639" w:type="dxa"/>
        <w:tblLayout w:type="fixed"/>
        <w:tblCellMar>
          <w:left w:w="0" w:type="dxa"/>
          <w:right w:w="0" w:type="dxa"/>
        </w:tblCellMar>
        <w:tblLook w:val="01E0" w:firstRow="1" w:lastRow="1" w:firstColumn="1" w:lastColumn="1" w:noHBand="0" w:noVBand="0"/>
      </w:tblPr>
      <w:tblGrid>
        <w:gridCol w:w="1276"/>
        <w:gridCol w:w="2219"/>
        <w:gridCol w:w="3214"/>
        <w:gridCol w:w="2930"/>
      </w:tblGrid>
      <w:tr w:rsidR="00907E8F" w:rsidRPr="008F7390" w14:paraId="33239650" w14:textId="77777777" w:rsidTr="00780224">
        <w:trPr>
          <w:trHeight w:val="851"/>
        </w:trPr>
        <w:tc>
          <w:tcPr>
            <w:tcW w:w="1276" w:type="dxa"/>
            <w:tcBorders>
              <w:top w:val="nil"/>
              <w:left w:val="nil"/>
              <w:bottom w:val="single" w:sz="4" w:space="0" w:color="auto"/>
              <w:right w:val="nil"/>
            </w:tcBorders>
          </w:tcPr>
          <w:p w14:paraId="5F3BD6AB" w14:textId="77777777" w:rsidR="00907E8F" w:rsidRPr="00577915" w:rsidRDefault="00907E8F" w:rsidP="00907E8F">
            <w:pPr>
              <w:pStyle w:val="Bulletsgroupend"/>
              <w:numPr>
                <w:ilvl w:val="0"/>
                <w:numId w:val="0"/>
              </w:numPr>
              <w:ind w:left="340"/>
            </w:pPr>
          </w:p>
        </w:tc>
        <w:tc>
          <w:tcPr>
            <w:tcW w:w="2219" w:type="dxa"/>
            <w:tcBorders>
              <w:top w:val="nil"/>
              <w:left w:val="nil"/>
              <w:bottom w:val="single" w:sz="4" w:space="0" w:color="auto"/>
              <w:right w:val="nil"/>
            </w:tcBorders>
            <w:vAlign w:val="bottom"/>
          </w:tcPr>
          <w:p w14:paraId="15A748E6" w14:textId="3701B747" w:rsidR="00907E8F" w:rsidRPr="00577915" w:rsidRDefault="00907E8F" w:rsidP="00907E8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DA44CD0" w14:textId="77777777" w:rsidR="00907E8F" w:rsidRPr="00A03A25" w:rsidRDefault="00907E8F" w:rsidP="00907E8F">
            <w:pPr>
              <w:spacing w:after="20"/>
              <w:jc w:val="right"/>
              <w:rPr>
                <w:lang w:val="fr-CH"/>
              </w:rPr>
            </w:pPr>
            <w:r w:rsidRPr="00A03A25">
              <w:rPr>
                <w:sz w:val="40"/>
                <w:lang w:val="fr-CH"/>
              </w:rPr>
              <w:t xml:space="preserve">                                                A</w:t>
            </w:r>
            <w:r w:rsidRPr="00A03A25">
              <w:rPr>
                <w:lang w:val="fr-CH"/>
              </w:rPr>
              <w:t>/HRC/52/NI/</w:t>
            </w:r>
            <w:r>
              <w:rPr>
                <w:lang w:val="fr-CH"/>
              </w:rPr>
              <w:t>7</w:t>
            </w:r>
            <w:r w:rsidRPr="00A03A25">
              <w:rPr>
                <w:lang w:val="fr-CH"/>
              </w:rPr>
              <w:t xml:space="preserve"> </w:t>
            </w:r>
          </w:p>
        </w:tc>
      </w:tr>
      <w:tr w:rsidR="00907E8F" w:rsidRPr="00577915" w14:paraId="620862CE" w14:textId="77777777" w:rsidTr="00780224">
        <w:trPr>
          <w:trHeight w:val="2835"/>
        </w:trPr>
        <w:tc>
          <w:tcPr>
            <w:tcW w:w="1276" w:type="dxa"/>
            <w:tcBorders>
              <w:top w:val="single" w:sz="4" w:space="0" w:color="auto"/>
              <w:left w:val="nil"/>
              <w:bottom w:val="single" w:sz="12" w:space="0" w:color="auto"/>
              <w:right w:val="nil"/>
            </w:tcBorders>
          </w:tcPr>
          <w:p w14:paraId="774A513A" w14:textId="412C5396" w:rsidR="00907E8F" w:rsidRPr="00577915" w:rsidRDefault="00907E8F" w:rsidP="00907E8F">
            <w:pPr>
              <w:spacing w:before="120"/>
              <w:jc w:val="center"/>
            </w:pPr>
          </w:p>
        </w:tc>
        <w:tc>
          <w:tcPr>
            <w:tcW w:w="5433" w:type="dxa"/>
            <w:gridSpan w:val="2"/>
            <w:tcBorders>
              <w:top w:val="single" w:sz="4" w:space="0" w:color="auto"/>
              <w:left w:val="nil"/>
              <w:bottom w:val="single" w:sz="12" w:space="0" w:color="auto"/>
              <w:right w:val="nil"/>
            </w:tcBorders>
          </w:tcPr>
          <w:p w14:paraId="791B19EC" w14:textId="5225A296" w:rsidR="00907E8F" w:rsidRPr="00577915" w:rsidRDefault="002F753B" w:rsidP="00907E8F">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14:paraId="1FBE7CAE" w14:textId="77777777" w:rsidR="00907E8F" w:rsidRDefault="00907E8F" w:rsidP="00907E8F">
            <w:pPr>
              <w:spacing w:before="240" w:line="240" w:lineRule="exact"/>
            </w:pPr>
            <w:r>
              <w:t>Distr.: General</w:t>
            </w:r>
          </w:p>
          <w:p w14:paraId="69C1E21F" w14:textId="3F811926" w:rsidR="00907E8F" w:rsidRDefault="00907E8F" w:rsidP="00907E8F">
            <w:pPr>
              <w:spacing w:line="240" w:lineRule="exact"/>
            </w:pPr>
            <w:r>
              <w:t>23 February 2023</w:t>
            </w:r>
          </w:p>
          <w:p w14:paraId="4E0CA0F8" w14:textId="77777777" w:rsidR="00907E8F" w:rsidRDefault="00907E8F" w:rsidP="00907E8F">
            <w:pPr>
              <w:spacing w:line="240" w:lineRule="exact"/>
            </w:pPr>
          </w:p>
          <w:p w14:paraId="55881E89" w14:textId="6FEA635F" w:rsidR="00907E8F" w:rsidRPr="00577915" w:rsidRDefault="00907E8F" w:rsidP="00907E8F">
            <w:r>
              <w:t xml:space="preserve">Original: English </w:t>
            </w:r>
          </w:p>
        </w:tc>
      </w:tr>
    </w:tbl>
    <w:p w14:paraId="79527BD9" w14:textId="77777777" w:rsidR="00D2544C" w:rsidRPr="00A949DD" w:rsidRDefault="00D2544C" w:rsidP="00277516">
      <w:pPr>
        <w:spacing w:before="120"/>
        <w:rPr>
          <w:b/>
        </w:rPr>
      </w:pPr>
      <w:r w:rsidRPr="00A949DD">
        <w:rPr>
          <w:b/>
        </w:rPr>
        <w:t>Human Rights Council</w:t>
      </w:r>
    </w:p>
    <w:p w14:paraId="6C662A11" w14:textId="490EA09C" w:rsidR="00D2544C" w:rsidRDefault="00A03A25" w:rsidP="00277516">
      <w:pPr>
        <w:rPr>
          <w:b/>
        </w:rPr>
      </w:pPr>
      <w:r>
        <w:rPr>
          <w:b/>
        </w:rPr>
        <w:t>Fifty-second</w:t>
      </w:r>
      <w:r w:rsidR="00EC7DD6">
        <w:rPr>
          <w:b/>
        </w:rPr>
        <w:t xml:space="preserve"> session</w:t>
      </w:r>
    </w:p>
    <w:p w14:paraId="51345604" w14:textId="0B3490F9" w:rsidR="00963FB6" w:rsidRPr="002832C7" w:rsidRDefault="00963FB6" w:rsidP="00277516">
      <w:r w:rsidRPr="002832C7">
        <w:t>27 February</w:t>
      </w:r>
      <w:r w:rsidR="00907E8F">
        <w:t xml:space="preserve">–31 March </w:t>
      </w:r>
      <w:r w:rsidRPr="002832C7">
        <w:t>2023</w:t>
      </w:r>
    </w:p>
    <w:p w14:paraId="2668C04B" w14:textId="5016265E" w:rsidR="00D2544C" w:rsidRDefault="00C656CA" w:rsidP="00277516">
      <w:r>
        <w:t xml:space="preserve">Agenda </w:t>
      </w:r>
      <w:r w:rsidR="00CB5CF1">
        <w:t xml:space="preserve">item </w:t>
      </w:r>
      <w:r w:rsidR="00A03A25">
        <w:t>6</w:t>
      </w:r>
    </w:p>
    <w:p w14:paraId="1BA5C94D" w14:textId="77777777" w:rsidR="00A03A25" w:rsidRPr="00B67EF7" w:rsidRDefault="00A03A25" w:rsidP="00A03A25">
      <w:pPr>
        <w:rPr>
          <w:b/>
          <w:bCs/>
        </w:rPr>
      </w:pPr>
      <w:r>
        <w:rPr>
          <w:b/>
          <w:bCs/>
        </w:rPr>
        <w:t>Universal periodic review</w:t>
      </w:r>
    </w:p>
    <w:p w14:paraId="60BBF9B8" w14:textId="244CEBD6" w:rsidR="008A1FCC" w:rsidRPr="002832C7" w:rsidRDefault="008A1FCC" w:rsidP="00B551C6">
      <w:pPr>
        <w:pStyle w:val="HChG"/>
        <w:rPr>
          <w:szCs w:val="28"/>
        </w:rPr>
      </w:pPr>
      <w:r w:rsidRPr="002832C7">
        <w:rPr>
          <w:szCs w:val="28"/>
        </w:rPr>
        <w:tab/>
      </w:r>
      <w:r w:rsidRPr="002832C7">
        <w:rPr>
          <w:szCs w:val="28"/>
        </w:rPr>
        <w:tab/>
      </w:r>
      <w:r w:rsidR="00A03A25" w:rsidRPr="002832C7">
        <w:rPr>
          <w:szCs w:val="28"/>
        </w:rPr>
        <w:t xml:space="preserve">Written submission by the </w:t>
      </w:r>
      <w:r w:rsidR="002832C7" w:rsidRPr="002832C7">
        <w:rPr>
          <w:szCs w:val="28"/>
        </w:rPr>
        <w:t xml:space="preserve">National Commission on Human Rights of </w:t>
      </w:r>
      <w:r w:rsidR="00A03A25" w:rsidRPr="002832C7">
        <w:rPr>
          <w:szCs w:val="28"/>
        </w:rPr>
        <w:t>Indonesia</w:t>
      </w:r>
      <w:r w:rsidRPr="002832C7">
        <w:rPr>
          <w:rStyle w:val="FootnoteReference"/>
          <w:b w:val="0"/>
          <w:sz w:val="28"/>
          <w:szCs w:val="28"/>
        </w:rPr>
        <w:footnoteReference w:customMarkFollows="1" w:id="2"/>
        <w:sym w:font="Symbol" w:char="F02A"/>
      </w:r>
    </w:p>
    <w:p w14:paraId="2667F5C4" w14:textId="77777777" w:rsidR="008A1FCC" w:rsidRPr="00DC6CE8" w:rsidRDefault="008A1FCC" w:rsidP="008A1FCC">
      <w:pPr>
        <w:pStyle w:val="H1G"/>
      </w:pPr>
      <w:r>
        <w:tab/>
      </w:r>
      <w:r>
        <w:tab/>
      </w:r>
      <w:r w:rsidRPr="00DC6CE8">
        <w:t>Note by the Secretariat</w:t>
      </w:r>
    </w:p>
    <w:p w14:paraId="7D4C2595" w14:textId="34414585" w:rsidR="00C34488" w:rsidRDefault="008A1FCC" w:rsidP="002832C7">
      <w:pPr>
        <w:pStyle w:val="SingleTxtG"/>
        <w:ind w:firstLine="567"/>
      </w:pPr>
      <w:r w:rsidRPr="008A1FCC">
        <w:t xml:space="preserve">The </w:t>
      </w:r>
      <w:r w:rsidR="00843486">
        <w:t>s</w:t>
      </w:r>
      <w:r w:rsidRPr="008A1FCC">
        <w:t xml:space="preserve">ecretariat of the Human Rights Council hereby transmits the communication submitted by the </w:t>
      </w:r>
      <w:r w:rsidR="00A03A25">
        <w:t>National Commission on Human Rights</w:t>
      </w:r>
      <w:r w:rsidR="00843486" w:rsidRPr="00843486">
        <w:t xml:space="preserve"> </w:t>
      </w:r>
      <w:r w:rsidR="00843486">
        <w:t xml:space="preserve">of </w:t>
      </w:r>
      <w:proofErr w:type="gramStart"/>
      <w:r w:rsidR="00843486">
        <w:t>Indonesia,</w:t>
      </w:r>
      <w:r w:rsidRPr="00907E8F">
        <w:footnoteReference w:customMarkFollows="1" w:id="3"/>
        <w:t>*</w:t>
      </w:r>
      <w:proofErr w:type="gramEnd"/>
      <w:r w:rsidRPr="00907E8F">
        <w:t>*</w:t>
      </w:r>
      <w:r w:rsidRPr="008A1FCC">
        <w:t xml:space="preserve"> reproduced below in accordance with rule 7</w:t>
      </w:r>
      <w:r w:rsidR="00843486">
        <w:t xml:space="preserve"> </w:t>
      </w:r>
      <w:r w:rsidRPr="008A1FCC">
        <w:t>(b) of the rules of procedures described in the annex to Council resolution 5/1, according to which participation of national human rights institutions is to be based on arrangements and practices agreed upon by the Commission on Human Rights, including resolution 2005/74.</w:t>
      </w:r>
    </w:p>
    <w:p w14:paraId="6D4ACCF9" w14:textId="77777777" w:rsidR="005201D4" w:rsidRDefault="00C34488" w:rsidP="00907E8F">
      <w:pPr>
        <w:pStyle w:val="HChG"/>
        <w:rPr>
          <w:lang w:val="en-US"/>
        </w:rPr>
      </w:pPr>
      <w:r w:rsidRPr="00653468">
        <w:br w:type="page"/>
      </w:r>
      <w:r w:rsidR="005201D4" w:rsidRPr="00BA0916">
        <w:rPr>
          <w:szCs w:val="28"/>
          <w:lang w:val="en-US"/>
        </w:rPr>
        <w:lastRenderedPageBreak/>
        <w:t>Annex</w:t>
      </w:r>
    </w:p>
    <w:p w14:paraId="7FA61048" w14:textId="628DF1BB" w:rsidR="001E6638" w:rsidRPr="00CB5CF1" w:rsidRDefault="005C35F0" w:rsidP="00CB5CF1">
      <w:pPr>
        <w:pStyle w:val="HChG"/>
        <w:tabs>
          <w:tab w:val="clear" w:pos="851"/>
          <w:tab w:val="right" w:pos="1134"/>
        </w:tabs>
        <w:spacing w:before="0" w:after="0" w:line="240" w:lineRule="auto"/>
        <w:ind w:firstLine="0"/>
        <w:rPr>
          <w:rFonts w:asciiTheme="majorBidi" w:hAnsiTheme="majorBidi" w:cstheme="majorBidi"/>
          <w:szCs w:val="28"/>
        </w:rPr>
      </w:pPr>
      <w:r w:rsidRPr="00CB5CF1">
        <w:rPr>
          <w:szCs w:val="28"/>
          <w:lang w:val="en-US"/>
        </w:rPr>
        <w:tab/>
      </w:r>
      <w:r w:rsidR="008F7390" w:rsidRPr="00CB5CF1">
        <w:rPr>
          <w:rFonts w:asciiTheme="majorBidi" w:hAnsiTheme="majorBidi" w:cstheme="majorBidi"/>
          <w:bCs/>
          <w:szCs w:val="28"/>
        </w:rPr>
        <w:t xml:space="preserve">Submission by the </w:t>
      </w:r>
      <w:bookmarkStart w:id="1" w:name="OLE_LINK6"/>
      <w:r w:rsidR="00CA2FF4" w:rsidRPr="00CB5CF1">
        <w:rPr>
          <w:rFonts w:asciiTheme="majorBidi" w:hAnsiTheme="majorBidi" w:cstheme="majorBidi"/>
          <w:szCs w:val="28"/>
        </w:rPr>
        <w:t xml:space="preserve">National Commission on Human Rights </w:t>
      </w:r>
      <w:r w:rsidR="00CA2FF4">
        <w:rPr>
          <w:rFonts w:asciiTheme="majorBidi" w:hAnsiTheme="majorBidi" w:cstheme="majorBidi"/>
          <w:szCs w:val="28"/>
        </w:rPr>
        <w:t xml:space="preserve">of </w:t>
      </w:r>
      <w:r w:rsidR="008F7390" w:rsidRPr="00CB5CF1">
        <w:rPr>
          <w:rFonts w:asciiTheme="majorBidi" w:hAnsiTheme="majorBidi" w:cstheme="majorBidi"/>
          <w:szCs w:val="28"/>
        </w:rPr>
        <w:t>Indonesia</w:t>
      </w:r>
      <w:bookmarkEnd w:id="1"/>
    </w:p>
    <w:p w14:paraId="3D07761B" w14:textId="1888457E" w:rsidR="001E6638" w:rsidRDefault="00907E8F" w:rsidP="00907E8F">
      <w:pPr>
        <w:pStyle w:val="HChG"/>
      </w:pPr>
      <w:r>
        <w:tab/>
        <w:t>I.</w:t>
      </w:r>
      <w:r>
        <w:tab/>
      </w:r>
      <w:r w:rsidR="001E6638" w:rsidRPr="00CB5CF1">
        <w:t>Introduction</w:t>
      </w:r>
    </w:p>
    <w:p w14:paraId="24A3FBE9" w14:textId="1555CE91" w:rsidR="001E6638" w:rsidRPr="00CB5CF1" w:rsidRDefault="00C175CD" w:rsidP="001C3EE6">
      <w:pPr>
        <w:pStyle w:val="ListParagraph"/>
        <w:numPr>
          <w:ilvl w:val="0"/>
          <w:numId w:val="31"/>
        </w:numPr>
        <w:ind w:left="1134" w:right="1134" w:firstLine="0"/>
        <w:jc w:val="both"/>
        <w:rPr>
          <w:rFonts w:asciiTheme="majorBidi" w:hAnsiTheme="majorBidi" w:cstheme="majorBidi"/>
        </w:rPr>
      </w:pPr>
      <w:r w:rsidRPr="00CB5CF1">
        <w:rPr>
          <w:rFonts w:asciiTheme="majorBidi" w:hAnsiTheme="majorBidi" w:cstheme="majorBidi"/>
        </w:rPr>
        <w:t>The Indonesia: National Commission on Human Rights (</w:t>
      </w:r>
      <w:proofErr w:type="spellStart"/>
      <w:r w:rsidRPr="00CB5CF1">
        <w:rPr>
          <w:rFonts w:asciiTheme="majorBidi" w:hAnsiTheme="majorBidi" w:cstheme="majorBidi"/>
        </w:rPr>
        <w:t>Komnas</w:t>
      </w:r>
      <w:proofErr w:type="spellEnd"/>
      <w:r w:rsidRPr="00CB5CF1">
        <w:rPr>
          <w:rFonts w:asciiTheme="majorBidi" w:hAnsiTheme="majorBidi" w:cstheme="majorBidi"/>
        </w:rPr>
        <w:t xml:space="preserve"> HAM) </w:t>
      </w:r>
      <w:r w:rsidR="001E6638" w:rsidRPr="00CB5CF1">
        <w:rPr>
          <w:rFonts w:asciiTheme="majorBidi" w:hAnsiTheme="majorBidi" w:cstheme="majorBidi"/>
          <w:bCs/>
        </w:rPr>
        <w:t>as a national human rights institution has participated at the 41</w:t>
      </w:r>
      <w:r w:rsidR="001E6638" w:rsidRPr="00CB5CF1">
        <w:rPr>
          <w:rFonts w:asciiTheme="majorBidi" w:hAnsiTheme="majorBidi" w:cstheme="majorBidi"/>
          <w:bCs/>
          <w:vertAlign w:val="superscript"/>
        </w:rPr>
        <w:t>st</w:t>
      </w:r>
      <w:r w:rsidRPr="00CB5CF1">
        <w:rPr>
          <w:rFonts w:asciiTheme="majorBidi" w:hAnsiTheme="majorBidi" w:cstheme="majorBidi"/>
          <w:bCs/>
          <w:vertAlign w:val="superscript"/>
        </w:rPr>
        <w:t xml:space="preserve"> </w:t>
      </w:r>
      <w:r w:rsidR="001E6638" w:rsidRPr="00CB5CF1">
        <w:rPr>
          <w:rFonts w:asciiTheme="majorBidi" w:hAnsiTheme="majorBidi" w:cstheme="majorBidi"/>
          <w:bCs/>
        </w:rPr>
        <w:t>UPR session on 9-11 November 2022 at the Palais De Nations, Geneva;</w:t>
      </w:r>
    </w:p>
    <w:p w14:paraId="1DB953AE" w14:textId="18967198" w:rsidR="001E6638" w:rsidRPr="00CB5CF1" w:rsidRDefault="001E6638" w:rsidP="001C3EE6">
      <w:pPr>
        <w:pStyle w:val="ListParagraph"/>
        <w:numPr>
          <w:ilvl w:val="0"/>
          <w:numId w:val="31"/>
        </w:numPr>
        <w:ind w:left="1134" w:right="1134" w:firstLine="0"/>
        <w:jc w:val="both"/>
        <w:rPr>
          <w:rFonts w:asciiTheme="majorBidi" w:hAnsiTheme="majorBidi" w:cstheme="majorBidi"/>
        </w:rPr>
      </w:pPr>
      <w:proofErr w:type="spellStart"/>
      <w:r w:rsidRPr="00CB5CF1">
        <w:rPr>
          <w:rFonts w:asciiTheme="majorBidi" w:hAnsiTheme="majorBidi" w:cstheme="majorBidi"/>
          <w:bCs/>
        </w:rPr>
        <w:t>Komnas</w:t>
      </w:r>
      <w:proofErr w:type="spellEnd"/>
      <w:r w:rsidRPr="00CB5CF1">
        <w:rPr>
          <w:rFonts w:asciiTheme="majorBidi" w:hAnsiTheme="majorBidi" w:cstheme="majorBidi"/>
          <w:bCs/>
        </w:rPr>
        <w:t xml:space="preserve"> HAM expresses its appreciation to the Government of Indonesia for submitting its report on the implementation of human rights in Indonesia on 9 November 2022. </w:t>
      </w:r>
      <w:proofErr w:type="spellStart"/>
      <w:r w:rsidRPr="00CB5CF1">
        <w:rPr>
          <w:rFonts w:asciiTheme="majorBidi" w:hAnsiTheme="majorBidi" w:cstheme="majorBidi"/>
          <w:bCs/>
        </w:rPr>
        <w:t>Komnas</w:t>
      </w:r>
      <w:proofErr w:type="spellEnd"/>
      <w:r w:rsidRPr="00CB5CF1">
        <w:rPr>
          <w:rFonts w:asciiTheme="majorBidi" w:hAnsiTheme="majorBidi" w:cstheme="majorBidi"/>
          <w:bCs/>
        </w:rPr>
        <w:t xml:space="preserve"> HAM welcomes 269 recommendations submitted by 108 United Nations member states as a form of global cooperation in improving human rights through constructive and participatory dialogue; </w:t>
      </w:r>
    </w:p>
    <w:p w14:paraId="182DD931" w14:textId="694A3C53" w:rsidR="001E6638" w:rsidRPr="00CB5CF1" w:rsidRDefault="001E6638" w:rsidP="001C3EE6">
      <w:pPr>
        <w:pStyle w:val="ListParagraph"/>
        <w:numPr>
          <w:ilvl w:val="0"/>
          <w:numId w:val="31"/>
        </w:numPr>
        <w:ind w:left="1134" w:right="1134" w:firstLine="0"/>
        <w:jc w:val="both"/>
        <w:rPr>
          <w:rFonts w:asciiTheme="majorBidi" w:hAnsiTheme="majorBidi" w:cstheme="majorBidi"/>
        </w:rPr>
      </w:pPr>
      <w:r w:rsidRPr="00CB5CF1">
        <w:rPr>
          <w:rFonts w:asciiTheme="majorBidi" w:hAnsiTheme="majorBidi" w:cstheme="majorBidi"/>
          <w:bCs/>
        </w:rPr>
        <w:t>Indonesia has received a draft report prepared by the UPR Working Group Number: A/HRC/52/8 dated 21 December 2022;</w:t>
      </w:r>
    </w:p>
    <w:p w14:paraId="51AD720E" w14:textId="6AE865D1" w:rsidR="001E6638" w:rsidRPr="00CB5CF1" w:rsidRDefault="001E6638" w:rsidP="001C3EE6">
      <w:pPr>
        <w:pStyle w:val="ListParagraph"/>
        <w:numPr>
          <w:ilvl w:val="0"/>
          <w:numId w:val="31"/>
        </w:numPr>
        <w:ind w:left="1134" w:right="1134" w:firstLine="0"/>
        <w:jc w:val="both"/>
        <w:rPr>
          <w:rFonts w:asciiTheme="majorBidi" w:hAnsiTheme="majorBidi" w:cstheme="majorBidi"/>
        </w:rPr>
      </w:pPr>
      <w:r w:rsidRPr="00CB5CF1">
        <w:rPr>
          <w:rFonts w:asciiTheme="majorBidi" w:hAnsiTheme="majorBidi" w:cstheme="majorBidi"/>
          <w:bCs/>
        </w:rPr>
        <w:t>The Government of Indonesia took the opportunity to discuss and explore the draft report, by inviting the participation of national human rights institutions and civil society organizations;</w:t>
      </w:r>
    </w:p>
    <w:p w14:paraId="3041F73F" w14:textId="4B0FC8E3" w:rsidR="001E6638" w:rsidRPr="00CB5CF1" w:rsidRDefault="001E6638" w:rsidP="001C3EE6">
      <w:pPr>
        <w:pStyle w:val="ListParagraph"/>
        <w:numPr>
          <w:ilvl w:val="0"/>
          <w:numId w:val="31"/>
        </w:numPr>
        <w:ind w:left="1134" w:right="1134" w:firstLine="0"/>
        <w:jc w:val="both"/>
        <w:rPr>
          <w:rFonts w:asciiTheme="majorBidi" w:hAnsiTheme="majorBidi" w:cstheme="majorBidi"/>
        </w:rPr>
      </w:pPr>
      <w:proofErr w:type="spellStart"/>
      <w:r w:rsidRPr="00CB5CF1">
        <w:rPr>
          <w:rFonts w:asciiTheme="majorBidi" w:hAnsiTheme="majorBidi" w:cstheme="majorBidi"/>
          <w:bCs/>
        </w:rPr>
        <w:t>Komnas</w:t>
      </w:r>
      <w:proofErr w:type="spellEnd"/>
      <w:r w:rsidRPr="00CB5CF1">
        <w:rPr>
          <w:rFonts w:asciiTheme="majorBidi" w:hAnsiTheme="majorBidi" w:cstheme="majorBidi"/>
          <w:bCs/>
        </w:rPr>
        <w:t xml:space="preserve"> HAM appreciates the openness and participation opened by the Government of Indonesia in the forum for discussion of the report. </w:t>
      </w:r>
      <w:proofErr w:type="spellStart"/>
      <w:r w:rsidRPr="00CB5CF1">
        <w:rPr>
          <w:rFonts w:asciiTheme="majorBidi" w:hAnsiTheme="majorBidi" w:cstheme="majorBidi"/>
          <w:bCs/>
        </w:rPr>
        <w:t>Komnas</w:t>
      </w:r>
      <w:proofErr w:type="spellEnd"/>
      <w:r w:rsidRPr="00CB5CF1">
        <w:rPr>
          <w:rFonts w:asciiTheme="majorBidi" w:hAnsiTheme="majorBidi" w:cstheme="majorBidi"/>
          <w:bCs/>
        </w:rPr>
        <w:t xml:space="preserve"> HAM encourages the Government of Indonesia to accept the following recommendations</w:t>
      </w:r>
      <w:r w:rsidR="00C175CD" w:rsidRPr="00CB5CF1">
        <w:rPr>
          <w:rFonts w:asciiTheme="majorBidi" w:hAnsiTheme="majorBidi" w:cstheme="majorBidi"/>
          <w:bCs/>
        </w:rPr>
        <w:t xml:space="preserve">. </w:t>
      </w:r>
    </w:p>
    <w:p w14:paraId="0FD69323" w14:textId="3DC8FBBE" w:rsidR="001E6638" w:rsidRPr="001C3EE6" w:rsidRDefault="00907E8F" w:rsidP="00907E8F">
      <w:pPr>
        <w:pStyle w:val="HChG"/>
      </w:pPr>
      <w:r>
        <w:tab/>
        <w:t>II.</w:t>
      </w:r>
      <w:r>
        <w:tab/>
      </w:r>
      <w:r w:rsidR="001E6638" w:rsidRPr="001C3EE6">
        <w:t>Written Statement of Indonesia: National Commission on Human Rights (</w:t>
      </w:r>
      <w:proofErr w:type="spellStart"/>
      <w:r w:rsidR="001E6638" w:rsidRPr="001C3EE6">
        <w:t>Komnas</w:t>
      </w:r>
      <w:proofErr w:type="spellEnd"/>
      <w:r w:rsidR="001E6638" w:rsidRPr="001C3EE6">
        <w:t xml:space="preserve"> HAM) at the UPR outcomes for Indonesia (4</w:t>
      </w:r>
      <w:r w:rsidR="001E6638" w:rsidRPr="001C3EE6">
        <w:rPr>
          <w:vertAlign w:val="superscript"/>
        </w:rPr>
        <w:t>th</w:t>
      </w:r>
      <w:r w:rsidR="001E6638" w:rsidRPr="001C3EE6">
        <w:t xml:space="preserve"> Cycle) </w:t>
      </w:r>
    </w:p>
    <w:p w14:paraId="3D43982E" w14:textId="06E7B3E3" w:rsidR="001E6638" w:rsidRPr="00CA2FF4" w:rsidRDefault="001E6638" w:rsidP="00907E8F">
      <w:pPr>
        <w:pStyle w:val="ListParagraph"/>
        <w:numPr>
          <w:ilvl w:val="0"/>
          <w:numId w:val="31"/>
        </w:numPr>
        <w:spacing w:after="120" w:line="240" w:lineRule="atLeast"/>
        <w:ind w:left="1500" w:right="1134"/>
        <w:jc w:val="both"/>
        <w:rPr>
          <w:rFonts w:asciiTheme="majorBidi" w:hAnsiTheme="majorBidi" w:cstheme="majorBidi"/>
          <w:b/>
          <w:bCs/>
        </w:rPr>
      </w:pPr>
      <w:r w:rsidRPr="00CA2FF4">
        <w:rPr>
          <w:rFonts w:asciiTheme="majorBidi" w:hAnsiTheme="majorBidi" w:cstheme="majorBidi"/>
          <w:b/>
          <w:bCs/>
        </w:rPr>
        <w:t>Concerning Ratification of International Human Rights Instruments:</w:t>
      </w:r>
    </w:p>
    <w:p w14:paraId="35B0C429" w14:textId="723C50A4" w:rsidR="00095F4D" w:rsidRDefault="001E6638" w:rsidP="00907E8F">
      <w:pPr>
        <w:pStyle w:val="ListParagraph"/>
        <w:numPr>
          <w:ilvl w:val="0"/>
          <w:numId w:val="40"/>
        </w:numPr>
        <w:spacing w:after="120" w:line="240" w:lineRule="atLeast"/>
        <w:ind w:left="1134" w:right="1134" w:firstLine="567"/>
        <w:jc w:val="both"/>
        <w:rPr>
          <w:rFonts w:asciiTheme="majorBidi" w:hAnsiTheme="majorBidi" w:cstheme="majorBidi"/>
          <w:bCs/>
        </w:rPr>
      </w:pPr>
      <w:r w:rsidRPr="00095F4D">
        <w:rPr>
          <w:rFonts w:asciiTheme="majorBidi" w:hAnsiTheme="majorBidi" w:cstheme="majorBidi"/>
          <w:bCs/>
        </w:rPr>
        <w:t>Continue efforts towards the ratification of the Convention for the Protection of All Persons from Enforced Disappearance</w:t>
      </w:r>
      <w:r w:rsidR="00095F4D">
        <w:rPr>
          <w:rFonts w:asciiTheme="majorBidi" w:hAnsiTheme="majorBidi" w:cstheme="majorBidi"/>
          <w:bCs/>
        </w:rPr>
        <w:t>.</w:t>
      </w:r>
    </w:p>
    <w:p w14:paraId="41A3B49A" w14:textId="76B2C861" w:rsidR="00095F4D" w:rsidRDefault="001E6638" w:rsidP="00907E8F">
      <w:pPr>
        <w:pStyle w:val="ListParagraph"/>
        <w:numPr>
          <w:ilvl w:val="0"/>
          <w:numId w:val="40"/>
        </w:numPr>
        <w:spacing w:after="120" w:line="240" w:lineRule="atLeast"/>
        <w:ind w:left="1134" w:right="1134" w:firstLine="567"/>
        <w:jc w:val="both"/>
        <w:rPr>
          <w:rFonts w:asciiTheme="majorBidi" w:hAnsiTheme="majorBidi" w:cstheme="majorBidi"/>
          <w:bCs/>
        </w:rPr>
      </w:pPr>
      <w:r w:rsidRPr="00095F4D">
        <w:rPr>
          <w:rFonts w:asciiTheme="majorBidi" w:hAnsiTheme="majorBidi" w:cstheme="majorBidi"/>
          <w:bCs/>
        </w:rPr>
        <w:t>Consider ratifying the Second Optional Protocol to the International Covenant on Civil and Political Rights aiming at the abolition of the death penalty</w:t>
      </w:r>
      <w:r w:rsidR="00095F4D">
        <w:rPr>
          <w:rFonts w:asciiTheme="majorBidi" w:hAnsiTheme="majorBidi" w:cstheme="majorBidi"/>
          <w:bCs/>
        </w:rPr>
        <w:t>.</w:t>
      </w:r>
      <w:r w:rsidRPr="00095F4D">
        <w:rPr>
          <w:rFonts w:asciiTheme="majorBidi" w:hAnsiTheme="majorBidi" w:cstheme="majorBidi"/>
          <w:bCs/>
        </w:rPr>
        <w:t xml:space="preserve"> </w:t>
      </w:r>
    </w:p>
    <w:p w14:paraId="5E2DE27F" w14:textId="21272B3F" w:rsidR="00095F4D" w:rsidRDefault="001E6638" w:rsidP="00907E8F">
      <w:pPr>
        <w:pStyle w:val="ListParagraph"/>
        <w:numPr>
          <w:ilvl w:val="0"/>
          <w:numId w:val="40"/>
        </w:numPr>
        <w:spacing w:after="120" w:line="240" w:lineRule="atLeast"/>
        <w:ind w:left="1134" w:right="1134" w:firstLine="567"/>
        <w:jc w:val="both"/>
        <w:rPr>
          <w:rFonts w:asciiTheme="majorBidi" w:hAnsiTheme="majorBidi" w:cstheme="majorBidi"/>
          <w:bCs/>
        </w:rPr>
      </w:pPr>
      <w:r w:rsidRPr="00095F4D">
        <w:rPr>
          <w:rFonts w:asciiTheme="majorBidi" w:hAnsiTheme="majorBidi" w:cstheme="majorBidi"/>
          <w:bCs/>
        </w:rPr>
        <w:t>Consider ratifying the Optional Protocol to the Convention against Torture and Other Cruel, Inhuman or Degrading Treatment or Punishment</w:t>
      </w:r>
      <w:r w:rsidR="00095F4D">
        <w:rPr>
          <w:rFonts w:asciiTheme="majorBidi" w:hAnsiTheme="majorBidi" w:cstheme="majorBidi"/>
          <w:bCs/>
        </w:rPr>
        <w:t>.</w:t>
      </w:r>
      <w:r w:rsidRPr="00095F4D">
        <w:rPr>
          <w:rFonts w:asciiTheme="majorBidi" w:hAnsiTheme="majorBidi" w:cstheme="majorBidi"/>
          <w:bCs/>
        </w:rPr>
        <w:t xml:space="preserve"> </w:t>
      </w:r>
    </w:p>
    <w:p w14:paraId="280F6759" w14:textId="2CD276E0" w:rsidR="00095F4D" w:rsidRDefault="001E6638" w:rsidP="00907E8F">
      <w:pPr>
        <w:pStyle w:val="ListParagraph"/>
        <w:numPr>
          <w:ilvl w:val="0"/>
          <w:numId w:val="40"/>
        </w:numPr>
        <w:spacing w:after="120" w:line="240" w:lineRule="atLeast"/>
        <w:ind w:left="1134" w:right="1134" w:firstLine="567"/>
        <w:jc w:val="both"/>
        <w:rPr>
          <w:rFonts w:asciiTheme="majorBidi" w:hAnsiTheme="majorBidi" w:cstheme="majorBidi"/>
          <w:bCs/>
        </w:rPr>
      </w:pPr>
      <w:r w:rsidRPr="00095F4D">
        <w:rPr>
          <w:rFonts w:asciiTheme="majorBidi" w:hAnsiTheme="majorBidi" w:cstheme="majorBidi"/>
          <w:bCs/>
        </w:rPr>
        <w:t>Ratify the Domestic Workers Convention, 2011 (No. 189) of the International Labour Organization</w:t>
      </w:r>
      <w:r w:rsidR="00095F4D">
        <w:rPr>
          <w:rFonts w:asciiTheme="majorBidi" w:hAnsiTheme="majorBidi" w:cstheme="majorBidi"/>
          <w:bCs/>
        </w:rPr>
        <w:t>.</w:t>
      </w:r>
    </w:p>
    <w:p w14:paraId="72FEE539" w14:textId="1E7537D8" w:rsidR="00095F4D" w:rsidRDefault="00C175CD" w:rsidP="00907E8F">
      <w:pPr>
        <w:pStyle w:val="ListParagraph"/>
        <w:numPr>
          <w:ilvl w:val="0"/>
          <w:numId w:val="40"/>
        </w:numPr>
        <w:spacing w:after="120" w:line="240" w:lineRule="atLeast"/>
        <w:ind w:left="1134" w:right="1134" w:firstLine="567"/>
        <w:jc w:val="both"/>
        <w:rPr>
          <w:rFonts w:asciiTheme="majorBidi" w:hAnsiTheme="majorBidi" w:cstheme="majorBidi"/>
          <w:bCs/>
        </w:rPr>
      </w:pPr>
      <w:r w:rsidRPr="00095F4D">
        <w:rPr>
          <w:rFonts w:asciiTheme="majorBidi" w:hAnsiTheme="majorBidi" w:cstheme="majorBidi"/>
          <w:bCs/>
        </w:rPr>
        <w:t>T</w:t>
      </w:r>
      <w:r w:rsidR="001E6638" w:rsidRPr="00095F4D">
        <w:rPr>
          <w:rFonts w:asciiTheme="majorBidi" w:hAnsiTheme="majorBidi" w:cstheme="majorBidi"/>
          <w:bCs/>
        </w:rPr>
        <w:t>he ratification of the Optional Protocol to the Convention on the Elimination of All Forms of Discrimination against Women</w:t>
      </w:r>
      <w:r w:rsidR="00095F4D">
        <w:rPr>
          <w:rFonts w:asciiTheme="majorBidi" w:hAnsiTheme="majorBidi" w:cstheme="majorBidi"/>
          <w:bCs/>
        </w:rPr>
        <w:t>.</w:t>
      </w:r>
      <w:r w:rsidR="001E6638" w:rsidRPr="00095F4D">
        <w:rPr>
          <w:rFonts w:asciiTheme="majorBidi" w:hAnsiTheme="majorBidi" w:cstheme="majorBidi"/>
          <w:bCs/>
        </w:rPr>
        <w:t xml:space="preserve"> </w:t>
      </w:r>
    </w:p>
    <w:p w14:paraId="482582FF" w14:textId="4F44D391" w:rsidR="001E6638" w:rsidRPr="00095F4D" w:rsidRDefault="001E6638" w:rsidP="00907E8F">
      <w:pPr>
        <w:pStyle w:val="ListParagraph"/>
        <w:numPr>
          <w:ilvl w:val="0"/>
          <w:numId w:val="40"/>
        </w:numPr>
        <w:spacing w:after="120" w:line="240" w:lineRule="atLeast"/>
        <w:ind w:left="1134" w:right="1134" w:firstLine="567"/>
        <w:jc w:val="both"/>
        <w:rPr>
          <w:rFonts w:asciiTheme="majorBidi" w:hAnsiTheme="majorBidi" w:cstheme="majorBidi"/>
          <w:bCs/>
        </w:rPr>
      </w:pPr>
      <w:r w:rsidRPr="00095F4D">
        <w:rPr>
          <w:rFonts w:asciiTheme="majorBidi" w:hAnsiTheme="majorBidi" w:cstheme="majorBidi"/>
        </w:rPr>
        <w:t>Consider ratifying and acceding to the human right's related agreements such as 1951 Convention Relating to the Status of Refugees and its 1967 Protocol</w:t>
      </w:r>
      <w:r w:rsidR="00095F4D">
        <w:rPr>
          <w:rFonts w:asciiTheme="majorBidi" w:hAnsiTheme="majorBidi" w:cstheme="majorBidi"/>
        </w:rPr>
        <w:t>.</w:t>
      </w:r>
    </w:p>
    <w:p w14:paraId="621F4A79" w14:textId="124CE078" w:rsidR="001E6638" w:rsidRPr="00CA2FF4" w:rsidRDefault="001E6638" w:rsidP="00907E8F">
      <w:pPr>
        <w:pStyle w:val="ListParagraph"/>
        <w:numPr>
          <w:ilvl w:val="0"/>
          <w:numId w:val="42"/>
        </w:numPr>
        <w:spacing w:after="120" w:line="240" w:lineRule="atLeast"/>
        <w:ind w:right="1134"/>
        <w:jc w:val="both"/>
        <w:rPr>
          <w:rFonts w:asciiTheme="majorBidi" w:hAnsiTheme="majorBidi" w:cstheme="majorBidi"/>
          <w:b/>
          <w:bCs/>
        </w:rPr>
      </w:pPr>
      <w:r w:rsidRPr="00CA2FF4">
        <w:rPr>
          <w:rFonts w:asciiTheme="majorBidi" w:hAnsiTheme="majorBidi" w:cstheme="majorBidi"/>
          <w:b/>
          <w:bCs/>
        </w:rPr>
        <w:t>Concerning Legal, Institutional, and Policy Framework:</w:t>
      </w:r>
    </w:p>
    <w:p w14:paraId="778C4DE3" w14:textId="1A233A08" w:rsidR="00095F4D" w:rsidRDefault="001E6638" w:rsidP="00907E8F">
      <w:pPr>
        <w:pStyle w:val="NormalWeb"/>
        <w:numPr>
          <w:ilvl w:val="1"/>
          <w:numId w:val="42"/>
        </w:numPr>
        <w:spacing w:after="120" w:line="240" w:lineRule="atLeast"/>
        <w:ind w:left="1134" w:right="1134" w:firstLine="567"/>
        <w:jc w:val="both"/>
        <w:rPr>
          <w:rFonts w:asciiTheme="majorBidi" w:hAnsiTheme="majorBidi" w:cstheme="majorBidi"/>
          <w:bCs/>
          <w:sz w:val="20"/>
          <w:szCs w:val="20"/>
        </w:rPr>
      </w:pPr>
      <w:r w:rsidRPr="00CB5CF1">
        <w:rPr>
          <w:rFonts w:asciiTheme="majorBidi" w:hAnsiTheme="majorBidi" w:cstheme="majorBidi"/>
          <w:bCs/>
          <w:sz w:val="20"/>
          <w:szCs w:val="20"/>
        </w:rPr>
        <w:t>Ensure further implementation of national programmes to support all socially vulnerable segments of the population</w:t>
      </w:r>
      <w:r w:rsidR="00095F4D">
        <w:rPr>
          <w:rFonts w:asciiTheme="majorBidi" w:hAnsiTheme="majorBidi" w:cstheme="majorBidi"/>
          <w:bCs/>
          <w:sz w:val="20"/>
          <w:szCs w:val="20"/>
        </w:rPr>
        <w:t>.</w:t>
      </w:r>
    </w:p>
    <w:p w14:paraId="1468ABE5" w14:textId="22611E8E" w:rsidR="00095F4D" w:rsidRDefault="001E6638" w:rsidP="00907E8F">
      <w:pPr>
        <w:pStyle w:val="NormalWeb"/>
        <w:numPr>
          <w:ilvl w:val="1"/>
          <w:numId w:val="42"/>
        </w:numPr>
        <w:spacing w:after="120" w:line="240" w:lineRule="atLeast"/>
        <w:ind w:left="1134" w:right="1134" w:firstLine="567"/>
        <w:jc w:val="both"/>
        <w:rPr>
          <w:rFonts w:asciiTheme="majorBidi" w:hAnsiTheme="majorBidi" w:cstheme="majorBidi"/>
          <w:bCs/>
          <w:sz w:val="20"/>
          <w:szCs w:val="20"/>
        </w:rPr>
      </w:pPr>
      <w:r w:rsidRPr="00095F4D">
        <w:rPr>
          <w:rFonts w:asciiTheme="majorBidi" w:hAnsiTheme="majorBidi" w:cstheme="majorBidi"/>
          <w:bCs/>
          <w:sz w:val="20"/>
          <w:szCs w:val="20"/>
        </w:rPr>
        <w:t>Strengthen efforts to establish a national human rights indicator as a tool to objectively measure the human rights situation in Indonesia</w:t>
      </w:r>
      <w:r w:rsidR="00095F4D">
        <w:rPr>
          <w:rFonts w:asciiTheme="majorBidi" w:hAnsiTheme="majorBidi" w:cstheme="majorBidi"/>
          <w:bCs/>
          <w:sz w:val="20"/>
          <w:szCs w:val="20"/>
        </w:rPr>
        <w:t>.</w:t>
      </w:r>
      <w:r w:rsidRPr="00095F4D">
        <w:rPr>
          <w:rFonts w:asciiTheme="majorBidi" w:hAnsiTheme="majorBidi" w:cstheme="majorBidi"/>
          <w:bCs/>
          <w:sz w:val="20"/>
          <w:szCs w:val="20"/>
        </w:rPr>
        <w:t xml:space="preserve"> </w:t>
      </w:r>
    </w:p>
    <w:p w14:paraId="5E875FEC" w14:textId="7181FA02" w:rsidR="00095F4D" w:rsidRDefault="001E6638" w:rsidP="00907E8F">
      <w:pPr>
        <w:pStyle w:val="NormalWeb"/>
        <w:numPr>
          <w:ilvl w:val="1"/>
          <w:numId w:val="42"/>
        </w:numPr>
        <w:spacing w:after="120" w:line="240" w:lineRule="atLeast"/>
        <w:ind w:left="1134" w:right="1134" w:firstLine="567"/>
        <w:jc w:val="both"/>
        <w:rPr>
          <w:rFonts w:asciiTheme="majorBidi" w:hAnsiTheme="majorBidi" w:cstheme="majorBidi"/>
          <w:bCs/>
          <w:sz w:val="20"/>
          <w:szCs w:val="20"/>
        </w:rPr>
      </w:pPr>
      <w:r w:rsidRPr="00095F4D">
        <w:rPr>
          <w:rFonts w:asciiTheme="majorBidi" w:hAnsiTheme="majorBidi" w:cstheme="majorBidi"/>
          <w:bCs/>
          <w:sz w:val="20"/>
          <w:szCs w:val="20"/>
        </w:rPr>
        <w:t>Continue efforts to disseminate and integrate human rights principles into national and sub-national level of development policies</w:t>
      </w:r>
      <w:r w:rsidR="00095F4D">
        <w:rPr>
          <w:rFonts w:asciiTheme="majorBidi" w:hAnsiTheme="majorBidi" w:cstheme="majorBidi"/>
          <w:bCs/>
          <w:sz w:val="20"/>
          <w:szCs w:val="20"/>
        </w:rPr>
        <w:t>.</w:t>
      </w:r>
    </w:p>
    <w:p w14:paraId="0D70A805" w14:textId="77777777" w:rsidR="00095F4D" w:rsidRDefault="001E6638" w:rsidP="00907E8F">
      <w:pPr>
        <w:pStyle w:val="NormalWeb"/>
        <w:numPr>
          <w:ilvl w:val="1"/>
          <w:numId w:val="42"/>
        </w:numPr>
        <w:spacing w:after="120" w:line="240" w:lineRule="atLeast"/>
        <w:ind w:left="1134" w:right="1134" w:firstLine="567"/>
        <w:jc w:val="both"/>
        <w:rPr>
          <w:rFonts w:asciiTheme="majorBidi" w:hAnsiTheme="majorBidi" w:cstheme="majorBidi"/>
          <w:bCs/>
          <w:sz w:val="20"/>
          <w:szCs w:val="20"/>
        </w:rPr>
      </w:pPr>
      <w:r w:rsidRPr="00095F4D">
        <w:rPr>
          <w:rFonts w:asciiTheme="majorBidi" w:hAnsiTheme="majorBidi" w:cstheme="majorBidi"/>
          <w:bCs/>
          <w:sz w:val="20"/>
          <w:szCs w:val="20"/>
        </w:rPr>
        <w:t xml:space="preserve">Ensure provisions of the draft criminal code are in full compliance with Indonesia's international law obligations including - but not limited to - the International </w:t>
      </w:r>
      <w:r w:rsidRPr="00095F4D">
        <w:rPr>
          <w:rFonts w:asciiTheme="majorBidi" w:hAnsiTheme="majorBidi" w:cstheme="majorBidi"/>
          <w:bCs/>
          <w:sz w:val="20"/>
          <w:szCs w:val="20"/>
        </w:rPr>
        <w:lastRenderedPageBreak/>
        <w:t>Covenant on Civil and Political Rights and the Convention against Torture and Other Cruel, Inhuman or Degrading Treatment or Punishment</w:t>
      </w:r>
      <w:r w:rsidR="00095F4D">
        <w:rPr>
          <w:rFonts w:asciiTheme="majorBidi" w:hAnsiTheme="majorBidi" w:cstheme="majorBidi"/>
          <w:bCs/>
          <w:sz w:val="20"/>
          <w:szCs w:val="20"/>
        </w:rPr>
        <w:t>.</w:t>
      </w:r>
    </w:p>
    <w:p w14:paraId="47F17FF3" w14:textId="35EA913F" w:rsidR="001E6638" w:rsidRPr="00095F4D" w:rsidRDefault="001E6638" w:rsidP="00907E8F">
      <w:pPr>
        <w:pStyle w:val="NormalWeb"/>
        <w:numPr>
          <w:ilvl w:val="1"/>
          <w:numId w:val="42"/>
        </w:numPr>
        <w:spacing w:after="120" w:line="240" w:lineRule="atLeast"/>
        <w:ind w:left="1134" w:right="1134" w:firstLine="567"/>
        <w:jc w:val="both"/>
        <w:rPr>
          <w:rFonts w:asciiTheme="majorBidi" w:hAnsiTheme="majorBidi" w:cstheme="majorBidi"/>
          <w:bCs/>
          <w:sz w:val="20"/>
          <w:szCs w:val="20"/>
        </w:rPr>
      </w:pPr>
      <w:r w:rsidRPr="00095F4D">
        <w:rPr>
          <w:rFonts w:asciiTheme="majorBidi" w:hAnsiTheme="majorBidi" w:cstheme="majorBidi"/>
          <w:bCs/>
          <w:sz w:val="20"/>
          <w:szCs w:val="20"/>
        </w:rPr>
        <w:t>Adopt legislation and implement comprehensive policies for the protection of human rights defenders, including environmental defenders, activists and journalists</w:t>
      </w:r>
      <w:r w:rsidR="00095F4D">
        <w:rPr>
          <w:rFonts w:asciiTheme="majorBidi" w:hAnsiTheme="majorBidi" w:cstheme="majorBidi"/>
          <w:bCs/>
          <w:sz w:val="20"/>
          <w:szCs w:val="20"/>
        </w:rPr>
        <w:t>.</w:t>
      </w:r>
      <w:r w:rsidRPr="00095F4D">
        <w:rPr>
          <w:rFonts w:asciiTheme="majorBidi" w:hAnsiTheme="majorBidi" w:cstheme="majorBidi"/>
          <w:bCs/>
          <w:sz w:val="20"/>
          <w:szCs w:val="20"/>
        </w:rPr>
        <w:t xml:space="preserve"> </w:t>
      </w:r>
    </w:p>
    <w:p w14:paraId="557CEF6A" w14:textId="6310CC21" w:rsidR="001E6638" w:rsidRPr="00CA2FF4" w:rsidRDefault="001E6638" w:rsidP="00907E8F">
      <w:pPr>
        <w:pStyle w:val="ListParagraph"/>
        <w:numPr>
          <w:ilvl w:val="0"/>
          <w:numId w:val="42"/>
        </w:numPr>
        <w:spacing w:after="120" w:line="240" w:lineRule="atLeast"/>
        <w:ind w:right="1134"/>
        <w:jc w:val="both"/>
        <w:rPr>
          <w:rFonts w:asciiTheme="majorBidi" w:hAnsiTheme="majorBidi" w:cstheme="majorBidi"/>
          <w:b/>
          <w:bCs/>
        </w:rPr>
      </w:pPr>
      <w:r w:rsidRPr="00CA2FF4">
        <w:rPr>
          <w:rFonts w:asciiTheme="majorBidi" w:hAnsiTheme="majorBidi" w:cstheme="majorBidi"/>
          <w:b/>
          <w:bCs/>
        </w:rPr>
        <w:t>Concerning National Human Rights Actions Plans &amp; Implementation Plans:</w:t>
      </w:r>
    </w:p>
    <w:p w14:paraId="683BCAA5" w14:textId="7F13BD3D" w:rsidR="00095F4D" w:rsidRDefault="001E6638" w:rsidP="00907E8F">
      <w:pPr>
        <w:pStyle w:val="NormalWeb"/>
        <w:numPr>
          <w:ilvl w:val="1"/>
          <w:numId w:val="42"/>
        </w:numPr>
        <w:spacing w:after="120" w:line="240" w:lineRule="atLeast"/>
        <w:ind w:left="1134" w:right="1134" w:firstLine="567"/>
        <w:jc w:val="both"/>
        <w:rPr>
          <w:rFonts w:asciiTheme="majorBidi" w:hAnsiTheme="majorBidi" w:cstheme="majorBidi"/>
          <w:bCs/>
          <w:sz w:val="20"/>
          <w:szCs w:val="20"/>
        </w:rPr>
      </w:pPr>
      <w:r w:rsidRPr="00095F4D">
        <w:rPr>
          <w:rFonts w:asciiTheme="majorBidi" w:hAnsiTheme="majorBidi" w:cstheme="majorBidi"/>
          <w:bCs/>
          <w:sz w:val="20"/>
          <w:szCs w:val="20"/>
        </w:rPr>
        <w:t>Continue implementing the 5th National Human Rights Action Plan</w:t>
      </w:r>
      <w:r w:rsidR="00095F4D">
        <w:rPr>
          <w:rFonts w:asciiTheme="majorBidi" w:hAnsiTheme="majorBidi" w:cstheme="majorBidi"/>
          <w:bCs/>
          <w:sz w:val="20"/>
          <w:szCs w:val="20"/>
        </w:rPr>
        <w:t>.</w:t>
      </w:r>
    </w:p>
    <w:p w14:paraId="48C6EEDC" w14:textId="6010C99F" w:rsidR="00095F4D" w:rsidRDefault="001E6638" w:rsidP="00907E8F">
      <w:pPr>
        <w:pStyle w:val="NormalWeb"/>
        <w:numPr>
          <w:ilvl w:val="1"/>
          <w:numId w:val="42"/>
        </w:numPr>
        <w:spacing w:after="120" w:line="240" w:lineRule="atLeast"/>
        <w:ind w:left="1134" w:right="1134" w:firstLine="567"/>
        <w:jc w:val="both"/>
        <w:rPr>
          <w:rFonts w:asciiTheme="majorBidi" w:hAnsiTheme="majorBidi" w:cstheme="majorBidi"/>
          <w:bCs/>
          <w:sz w:val="20"/>
          <w:szCs w:val="20"/>
        </w:rPr>
      </w:pPr>
      <w:r w:rsidRPr="00095F4D">
        <w:rPr>
          <w:rFonts w:asciiTheme="majorBidi" w:hAnsiTheme="majorBidi" w:cstheme="majorBidi"/>
          <w:bCs/>
          <w:sz w:val="20"/>
          <w:szCs w:val="20"/>
        </w:rPr>
        <w:t>Continue working with civil society organizations and relevant</w:t>
      </w:r>
      <w:r w:rsidR="00095F4D">
        <w:rPr>
          <w:rFonts w:asciiTheme="majorBidi" w:hAnsiTheme="majorBidi" w:cstheme="majorBidi"/>
          <w:bCs/>
          <w:sz w:val="20"/>
          <w:szCs w:val="20"/>
        </w:rPr>
        <w:t xml:space="preserve"> </w:t>
      </w:r>
      <w:r w:rsidRPr="00095F4D">
        <w:rPr>
          <w:rFonts w:asciiTheme="majorBidi" w:hAnsiTheme="majorBidi" w:cstheme="majorBidi"/>
          <w:bCs/>
          <w:sz w:val="20"/>
          <w:szCs w:val="20"/>
        </w:rPr>
        <w:t>stakeholders in the implementation of the Fifth National Human Rights Action Plan</w:t>
      </w:r>
      <w:r w:rsidR="00095F4D">
        <w:rPr>
          <w:rFonts w:asciiTheme="majorBidi" w:hAnsiTheme="majorBidi" w:cstheme="majorBidi"/>
          <w:bCs/>
          <w:sz w:val="20"/>
          <w:szCs w:val="20"/>
        </w:rPr>
        <w:t>.</w:t>
      </w:r>
      <w:r w:rsidRPr="00095F4D">
        <w:rPr>
          <w:rFonts w:asciiTheme="majorBidi" w:hAnsiTheme="majorBidi" w:cstheme="majorBidi"/>
          <w:bCs/>
          <w:sz w:val="20"/>
          <w:szCs w:val="20"/>
        </w:rPr>
        <w:t xml:space="preserve"> </w:t>
      </w:r>
    </w:p>
    <w:p w14:paraId="47DC90C2" w14:textId="03877F9F" w:rsidR="00095F4D" w:rsidRDefault="001E6638" w:rsidP="00907E8F">
      <w:pPr>
        <w:pStyle w:val="NormalWeb"/>
        <w:numPr>
          <w:ilvl w:val="1"/>
          <w:numId w:val="42"/>
        </w:numPr>
        <w:spacing w:after="120" w:line="240" w:lineRule="atLeast"/>
        <w:ind w:left="1134" w:right="1134" w:firstLine="567"/>
        <w:jc w:val="both"/>
        <w:rPr>
          <w:rFonts w:asciiTheme="majorBidi" w:hAnsiTheme="majorBidi" w:cstheme="majorBidi"/>
          <w:bCs/>
          <w:sz w:val="20"/>
          <w:szCs w:val="20"/>
        </w:rPr>
      </w:pPr>
      <w:r w:rsidRPr="00095F4D">
        <w:rPr>
          <w:rFonts w:asciiTheme="majorBidi" w:hAnsiTheme="majorBidi" w:cstheme="majorBidi"/>
          <w:bCs/>
          <w:sz w:val="20"/>
          <w:szCs w:val="20"/>
        </w:rPr>
        <w:t>Fully implement the National Strategy for Aging so that older persons can enjoy the rights and live with dignity</w:t>
      </w:r>
      <w:r w:rsidR="00095F4D">
        <w:rPr>
          <w:rFonts w:asciiTheme="majorBidi" w:hAnsiTheme="majorBidi" w:cstheme="majorBidi"/>
          <w:bCs/>
          <w:sz w:val="20"/>
          <w:szCs w:val="20"/>
        </w:rPr>
        <w:t>.</w:t>
      </w:r>
    </w:p>
    <w:p w14:paraId="70B404FB" w14:textId="7C6F6996" w:rsidR="001E6638" w:rsidRPr="00095F4D" w:rsidRDefault="001E6638" w:rsidP="00907E8F">
      <w:pPr>
        <w:pStyle w:val="NormalWeb"/>
        <w:numPr>
          <w:ilvl w:val="1"/>
          <w:numId w:val="42"/>
        </w:numPr>
        <w:spacing w:after="120" w:line="240" w:lineRule="atLeast"/>
        <w:ind w:left="1134" w:right="1134" w:firstLine="567"/>
        <w:jc w:val="both"/>
        <w:rPr>
          <w:rFonts w:asciiTheme="majorBidi" w:hAnsiTheme="majorBidi" w:cstheme="majorBidi"/>
          <w:bCs/>
          <w:sz w:val="20"/>
          <w:szCs w:val="20"/>
        </w:rPr>
      </w:pPr>
      <w:r w:rsidRPr="00095F4D">
        <w:rPr>
          <w:rFonts w:asciiTheme="majorBidi" w:hAnsiTheme="majorBidi" w:cstheme="majorBidi"/>
          <w:bCs/>
          <w:sz w:val="20"/>
          <w:szCs w:val="20"/>
        </w:rPr>
        <w:t>Continue the efforts to develop and finalize a National Action Plan in line with the UN Guiding Principles on Business and Human Rights</w:t>
      </w:r>
      <w:r w:rsidR="00095F4D">
        <w:rPr>
          <w:rFonts w:asciiTheme="majorBidi" w:hAnsiTheme="majorBidi" w:cstheme="majorBidi"/>
          <w:bCs/>
          <w:sz w:val="20"/>
          <w:szCs w:val="20"/>
        </w:rPr>
        <w:t>.</w:t>
      </w:r>
      <w:r w:rsidRPr="00095F4D">
        <w:rPr>
          <w:rFonts w:asciiTheme="majorBidi" w:hAnsiTheme="majorBidi" w:cstheme="majorBidi"/>
          <w:bCs/>
          <w:sz w:val="20"/>
          <w:szCs w:val="20"/>
        </w:rPr>
        <w:t xml:space="preserve"> </w:t>
      </w:r>
    </w:p>
    <w:p w14:paraId="15602F29" w14:textId="28B2D67C" w:rsidR="001E6638" w:rsidRPr="00CA2FF4" w:rsidRDefault="00CA2FF4" w:rsidP="00907E8F">
      <w:pPr>
        <w:spacing w:after="120" w:line="240" w:lineRule="atLeast"/>
        <w:ind w:left="1134" w:right="1134"/>
        <w:jc w:val="both"/>
        <w:rPr>
          <w:rFonts w:asciiTheme="majorBidi" w:hAnsiTheme="majorBidi" w:cstheme="majorBidi"/>
          <w:bCs/>
        </w:rPr>
      </w:pPr>
      <w:r w:rsidRPr="00CA2FF4">
        <w:rPr>
          <w:rFonts w:asciiTheme="majorBidi" w:hAnsiTheme="majorBidi" w:cstheme="majorBidi"/>
          <w:bCs/>
        </w:rPr>
        <w:t>9.</w:t>
      </w:r>
      <w:r>
        <w:rPr>
          <w:rFonts w:asciiTheme="majorBidi" w:hAnsiTheme="majorBidi" w:cstheme="majorBidi"/>
          <w:b/>
          <w:bCs/>
        </w:rPr>
        <w:tab/>
      </w:r>
      <w:r w:rsidR="001E6638" w:rsidRPr="00CA2FF4">
        <w:rPr>
          <w:rFonts w:asciiTheme="majorBidi" w:hAnsiTheme="majorBidi" w:cstheme="majorBidi"/>
          <w:b/>
          <w:bCs/>
        </w:rPr>
        <w:t>Concerning National Human Rights Institution</w:t>
      </w:r>
      <w:r w:rsidR="00C175CD" w:rsidRPr="00CA2FF4">
        <w:rPr>
          <w:rFonts w:asciiTheme="majorBidi" w:hAnsiTheme="majorBidi" w:cstheme="majorBidi"/>
          <w:b/>
          <w:bCs/>
        </w:rPr>
        <w:t>:</w:t>
      </w:r>
      <w:r w:rsidR="00C175CD" w:rsidRPr="00CA2FF4">
        <w:rPr>
          <w:rFonts w:asciiTheme="majorBidi" w:hAnsiTheme="majorBidi" w:cstheme="majorBidi"/>
          <w:bCs/>
        </w:rPr>
        <w:t xml:space="preserve"> </w:t>
      </w:r>
      <w:r w:rsidR="001E6638" w:rsidRPr="00CA2FF4">
        <w:rPr>
          <w:rFonts w:asciiTheme="majorBidi" w:hAnsiTheme="majorBidi" w:cstheme="majorBidi"/>
          <w:bCs/>
        </w:rPr>
        <w:t>Continue to engage</w:t>
      </w:r>
      <w:r>
        <w:rPr>
          <w:rFonts w:asciiTheme="majorBidi" w:hAnsiTheme="majorBidi" w:cstheme="majorBidi"/>
          <w:bCs/>
        </w:rPr>
        <w:t xml:space="preserve"> with national human rights institutions</w:t>
      </w:r>
      <w:r w:rsidR="001E6638" w:rsidRPr="00CA2FF4">
        <w:rPr>
          <w:rFonts w:asciiTheme="majorBidi" w:hAnsiTheme="majorBidi" w:cstheme="majorBidi"/>
          <w:bCs/>
        </w:rPr>
        <w:t>, civil society organizations and other stakeholders on the enhancement of national human rights mechanisms</w:t>
      </w:r>
      <w:r w:rsidR="00095F4D" w:rsidRPr="00CA2FF4">
        <w:rPr>
          <w:rFonts w:asciiTheme="majorBidi" w:hAnsiTheme="majorBidi" w:cstheme="majorBidi"/>
          <w:bCs/>
        </w:rPr>
        <w:t>.</w:t>
      </w:r>
    </w:p>
    <w:p w14:paraId="1BDC0EED" w14:textId="0881BECB" w:rsidR="001E6638" w:rsidRPr="00CA2FF4" w:rsidRDefault="00CA2FF4" w:rsidP="00907E8F">
      <w:pPr>
        <w:spacing w:after="120" w:line="240" w:lineRule="atLeast"/>
        <w:ind w:left="1134" w:right="1134"/>
        <w:jc w:val="both"/>
        <w:rPr>
          <w:rFonts w:asciiTheme="majorBidi" w:hAnsiTheme="majorBidi" w:cstheme="majorBidi"/>
          <w:b/>
          <w:bCs/>
        </w:rPr>
      </w:pPr>
      <w:r w:rsidRPr="00CA2FF4">
        <w:rPr>
          <w:rFonts w:asciiTheme="majorBidi" w:hAnsiTheme="majorBidi" w:cstheme="majorBidi"/>
          <w:bCs/>
        </w:rPr>
        <w:t>10.</w:t>
      </w:r>
      <w:r>
        <w:rPr>
          <w:rFonts w:asciiTheme="majorBidi" w:hAnsiTheme="majorBidi" w:cstheme="majorBidi"/>
          <w:b/>
          <w:bCs/>
        </w:rPr>
        <w:tab/>
      </w:r>
      <w:r w:rsidR="001E6638" w:rsidRPr="00CA2FF4">
        <w:rPr>
          <w:rFonts w:asciiTheme="majorBidi" w:hAnsiTheme="majorBidi" w:cstheme="majorBidi"/>
          <w:b/>
          <w:bCs/>
        </w:rPr>
        <w:t>Concerning Equality and Non-Discrimination</w:t>
      </w:r>
      <w:r w:rsidR="00095F4D" w:rsidRPr="00CA2FF4">
        <w:rPr>
          <w:rFonts w:asciiTheme="majorBidi" w:hAnsiTheme="majorBidi" w:cstheme="majorBidi"/>
          <w:b/>
          <w:bCs/>
        </w:rPr>
        <w:t>:</w:t>
      </w:r>
    </w:p>
    <w:p w14:paraId="4172CF80" w14:textId="77777777" w:rsidR="0020411E" w:rsidRDefault="001E6638" w:rsidP="00907E8F">
      <w:pPr>
        <w:pStyle w:val="NormalWeb"/>
        <w:numPr>
          <w:ilvl w:val="1"/>
          <w:numId w:val="44"/>
        </w:numPr>
        <w:shd w:val="clear" w:color="auto" w:fill="FFFFFF"/>
        <w:spacing w:after="120" w:line="240" w:lineRule="atLeast"/>
        <w:ind w:left="1134" w:right="1134" w:firstLine="567"/>
        <w:jc w:val="both"/>
        <w:rPr>
          <w:rFonts w:asciiTheme="majorBidi" w:hAnsiTheme="majorBidi" w:cstheme="majorBidi"/>
          <w:bCs/>
          <w:sz w:val="20"/>
          <w:szCs w:val="20"/>
        </w:rPr>
      </w:pPr>
      <w:r w:rsidRPr="00CB5CF1">
        <w:rPr>
          <w:rFonts w:asciiTheme="majorBidi" w:hAnsiTheme="majorBidi" w:cstheme="majorBidi"/>
          <w:bCs/>
          <w:sz w:val="20"/>
          <w:szCs w:val="20"/>
        </w:rPr>
        <w:t>Continue its efforts to review and repeal laws and practices that might entail discriminatory treatments based on gender or religion</w:t>
      </w:r>
      <w:r w:rsidR="00095F4D">
        <w:rPr>
          <w:rFonts w:asciiTheme="majorBidi" w:hAnsiTheme="majorBidi" w:cstheme="majorBidi"/>
          <w:bCs/>
          <w:sz w:val="20"/>
          <w:szCs w:val="20"/>
        </w:rPr>
        <w:t>.</w:t>
      </w:r>
    </w:p>
    <w:p w14:paraId="6B135BE7" w14:textId="5FE07845" w:rsidR="001E6638" w:rsidRPr="0020411E" w:rsidRDefault="001E6638" w:rsidP="00907E8F">
      <w:pPr>
        <w:pStyle w:val="NormalWeb"/>
        <w:numPr>
          <w:ilvl w:val="1"/>
          <w:numId w:val="44"/>
        </w:numPr>
        <w:shd w:val="clear" w:color="auto" w:fill="FFFFFF"/>
        <w:spacing w:after="120" w:line="240" w:lineRule="atLeast"/>
        <w:ind w:left="1134" w:right="1134" w:firstLine="567"/>
        <w:jc w:val="both"/>
        <w:rPr>
          <w:rFonts w:asciiTheme="majorBidi" w:hAnsiTheme="majorBidi" w:cstheme="majorBidi"/>
          <w:bCs/>
          <w:sz w:val="20"/>
          <w:szCs w:val="20"/>
        </w:rPr>
      </w:pPr>
      <w:r w:rsidRPr="0020411E">
        <w:rPr>
          <w:rFonts w:asciiTheme="majorBidi" w:hAnsiTheme="majorBidi" w:cstheme="majorBidi"/>
          <w:bCs/>
          <w:sz w:val="20"/>
          <w:szCs w:val="20"/>
        </w:rPr>
        <w:t>Ensure that protection against any form of discrimination also extends to discrimination based on religion and belief, HIV/AIDS status, sexual orientation and gender identity</w:t>
      </w:r>
      <w:r w:rsidR="00095F4D" w:rsidRPr="0020411E">
        <w:rPr>
          <w:rFonts w:asciiTheme="majorBidi" w:hAnsiTheme="majorBidi" w:cstheme="majorBidi"/>
          <w:bCs/>
          <w:sz w:val="20"/>
          <w:szCs w:val="20"/>
        </w:rPr>
        <w:t>.</w:t>
      </w:r>
      <w:r w:rsidRPr="0020411E">
        <w:rPr>
          <w:rFonts w:asciiTheme="majorBidi" w:hAnsiTheme="majorBidi" w:cstheme="majorBidi"/>
          <w:bCs/>
          <w:sz w:val="20"/>
          <w:szCs w:val="20"/>
        </w:rPr>
        <w:t xml:space="preserve"> </w:t>
      </w:r>
    </w:p>
    <w:p w14:paraId="4953C823" w14:textId="5174DCC4" w:rsidR="001E6638" w:rsidRPr="00CA2FF4" w:rsidRDefault="00CA2FF4" w:rsidP="00907E8F">
      <w:pPr>
        <w:spacing w:after="120" w:line="240" w:lineRule="atLeast"/>
        <w:ind w:left="1134" w:right="1134"/>
        <w:jc w:val="both"/>
        <w:rPr>
          <w:rFonts w:asciiTheme="majorBidi" w:hAnsiTheme="majorBidi" w:cstheme="majorBidi"/>
          <w:b/>
          <w:bCs/>
        </w:rPr>
      </w:pPr>
      <w:r w:rsidRPr="00CA2FF4">
        <w:rPr>
          <w:rFonts w:asciiTheme="majorBidi" w:hAnsiTheme="majorBidi" w:cstheme="majorBidi"/>
          <w:bCs/>
        </w:rPr>
        <w:t>11.</w:t>
      </w:r>
      <w:r>
        <w:rPr>
          <w:rFonts w:asciiTheme="majorBidi" w:hAnsiTheme="majorBidi" w:cstheme="majorBidi"/>
          <w:b/>
          <w:bCs/>
        </w:rPr>
        <w:tab/>
      </w:r>
      <w:r w:rsidR="001E6638" w:rsidRPr="00CA2FF4">
        <w:rPr>
          <w:rFonts w:asciiTheme="majorBidi" w:hAnsiTheme="majorBidi" w:cstheme="majorBidi"/>
          <w:b/>
          <w:bCs/>
        </w:rPr>
        <w:t>Concerning Death Penalty</w:t>
      </w:r>
      <w:r w:rsidR="00095F4D" w:rsidRPr="00CA2FF4">
        <w:rPr>
          <w:rFonts w:asciiTheme="majorBidi" w:hAnsiTheme="majorBidi" w:cstheme="majorBidi"/>
          <w:b/>
          <w:bCs/>
        </w:rPr>
        <w:t>:</w:t>
      </w:r>
    </w:p>
    <w:p w14:paraId="0505AEFA" w14:textId="77777777" w:rsidR="0020411E" w:rsidRDefault="001E6638" w:rsidP="00907E8F">
      <w:pPr>
        <w:pStyle w:val="NormalWeb"/>
        <w:numPr>
          <w:ilvl w:val="0"/>
          <w:numId w:val="46"/>
        </w:numPr>
        <w:spacing w:after="120" w:line="240" w:lineRule="atLeast"/>
        <w:ind w:left="1134" w:right="1134" w:firstLine="567"/>
        <w:jc w:val="both"/>
        <w:rPr>
          <w:rFonts w:asciiTheme="majorBidi" w:hAnsiTheme="majorBidi" w:cstheme="majorBidi"/>
          <w:bCs/>
          <w:sz w:val="20"/>
          <w:szCs w:val="20"/>
        </w:rPr>
      </w:pPr>
      <w:r w:rsidRPr="00CB5CF1">
        <w:rPr>
          <w:rFonts w:asciiTheme="majorBidi" w:hAnsiTheme="majorBidi" w:cstheme="majorBidi"/>
          <w:bCs/>
          <w:sz w:val="20"/>
          <w:szCs w:val="20"/>
        </w:rPr>
        <w:t>Consider establishing a moratorium on executions with a view to abolishing the death penalty</w:t>
      </w:r>
      <w:r w:rsidR="00095F4D">
        <w:rPr>
          <w:rFonts w:asciiTheme="majorBidi" w:hAnsiTheme="majorBidi" w:cstheme="majorBidi"/>
          <w:bCs/>
          <w:sz w:val="20"/>
          <w:szCs w:val="20"/>
        </w:rPr>
        <w:t>.</w:t>
      </w:r>
    </w:p>
    <w:p w14:paraId="44814718" w14:textId="092C56AC" w:rsidR="001E6638" w:rsidRPr="0020411E" w:rsidRDefault="001E6638" w:rsidP="00907E8F">
      <w:pPr>
        <w:pStyle w:val="NormalWeb"/>
        <w:numPr>
          <w:ilvl w:val="0"/>
          <w:numId w:val="46"/>
        </w:numPr>
        <w:spacing w:after="120" w:line="240" w:lineRule="atLeast"/>
        <w:ind w:left="1134" w:right="1134" w:firstLine="567"/>
        <w:jc w:val="both"/>
        <w:rPr>
          <w:rFonts w:asciiTheme="majorBidi" w:hAnsiTheme="majorBidi" w:cstheme="majorBidi"/>
          <w:bCs/>
          <w:sz w:val="20"/>
          <w:szCs w:val="20"/>
        </w:rPr>
      </w:pPr>
      <w:r w:rsidRPr="0020411E">
        <w:rPr>
          <w:rFonts w:asciiTheme="majorBidi" w:hAnsiTheme="majorBidi" w:cstheme="majorBidi"/>
          <w:bCs/>
          <w:sz w:val="20"/>
          <w:szCs w:val="20"/>
        </w:rPr>
        <w:t>Commute all death penalty sentences and publish annual data as a first step to its abolition</w:t>
      </w:r>
      <w:r w:rsidR="00095F4D" w:rsidRPr="0020411E">
        <w:rPr>
          <w:rFonts w:asciiTheme="majorBidi" w:hAnsiTheme="majorBidi" w:cstheme="majorBidi"/>
          <w:bCs/>
          <w:sz w:val="20"/>
          <w:szCs w:val="20"/>
        </w:rPr>
        <w:t>.</w:t>
      </w:r>
      <w:r w:rsidRPr="0020411E">
        <w:rPr>
          <w:rFonts w:asciiTheme="majorBidi" w:hAnsiTheme="majorBidi" w:cstheme="majorBidi"/>
          <w:bCs/>
          <w:sz w:val="20"/>
          <w:szCs w:val="20"/>
        </w:rPr>
        <w:t xml:space="preserve"> </w:t>
      </w:r>
    </w:p>
    <w:p w14:paraId="5B3BE596" w14:textId="03E19E17" w:rsidR="001E6638" w:rsidRPr="00CA2FF4" w:rsidRDefault="00CA2FF4" w:rsidP="00907E8F">
      <w:pPr>
        <w:spacing w:after="120" w:line="240" w:lineRule="atLeast"/>
        <w:ind w:left="1134" w:right="1134"/>
        <w:jc w:val="both"/>
        <w:rPr>
          <w:rFonts w:asciiTheme="majorBidi" w:hAnsiTheme="majorBidi" w:cstheme="majorBidi"/>
          <w:bCs/>
        </w:rPr>
      </w:pPr>
      <w:r w:rsidRPr="00CA2FF4">
        <w:rPr>
          <w:rFonts w:asciiTheme="majorBidi" w:hAnsiTheme="majorBidi" w:cstheme="majorBidi"/>
          <w:bCs/>
        </w:rPr>
        <w:t>12.</w:t>
      </w:r>
      <w:r>
        <w:rPr>
          <w:rFonts w:asciiTheme="majorBidi" w:hAnsiTheme="majorBidi" w:cstheme="majorBidi"/>
          <w:b/>
          <w:bCs/>
        </w:rPr>
        <w:tab/>
      </w:r>
      <w:r w:rsidR="001E6638" w:rsidRPr="00CA2FF4">
        <w:rPr>
          <w:rFonts w:asciiTheme="majorBidi" w:hAnsiTheme="majorBidi" w:cstheme="majorBidi"/>
          <w:b/>
          <w:bCs/>
        </w:rPr>
        <w:t>Concerning Administration of justice and fair trial</w:t>
      </w:r>
      <w:r w:rsidR="00C175CD" w:rsidRPr="00CA2FF4">
        <w:rPr>
          <w:rFonts w:asciiTheme="majorBidi" w:hAnsiTheme="majorBidi" w:cstheme="majorBidi"/>
          <w:b/>
          <w:bCs/>
        </w:rPr>
        <w:t>:</w:t>
      </w:r>
      <w:r w:rsidR="00C175CD" w:rsidRPr="00CA2FF4">
        <w:rPr>
          <w:rFonts w:asciiTheme="majorBidi" w:hAnsiTheme="majorBidi" w:cstheme="majorBidi"/>
          <w:bCs/>
        </w:rPr>
        <w:t xml:space="preserve"> </w:t>
      </w:r>
      <w:r w:rsidR="001E6638" w:rsidRPr="00CA2FF4">
        <w:rPr>
          <w:rFonts w:asciiTheme="majorBidi" w:hAnsiTheme="majorBidi" w:cstheme="majorBidi"/>
          <w:bCs/>
        </w:rPr>
        <w:t>Provide resources and sufficient support to the special team composed of the Office of the Attorney General of the Republic in December 2021 to investigate and conduct fair, credible, independent and transparent trials for human rights violations committed in the recent past</w:t>
      </w:r>
    </w:p>
    <w:p w14:paraId="6A56A15C" w14:textId="38E9B109" w:rsidR="001E6638" w:rsidRPr="00CA2FF4" w:rsidRDefault="00CA2FF4" w:rsidP="00907E8F">
      <w:pPr>
        <w:pStyle w:val="NormalWeb"/>
        <w:shd w:val="clear" w:color="auto" w:fill="FFFFFF"/>
        <w:spacing w:after="120" w:line="240" w:lineRule="atLeast"/>
        <w:ind w:left="1134" w:right="1134"/>
        <w:jc w:val="both"/>
        <w:rPr>
          <w:rFonts w:asciiTheme="majorBidi" w:hAnsiTheme="majorBidi" w:cstheme="majorBidi"/>
          <w:b/>
          <w:bCs/>
          <w:sz w:val="20"/>
          <w:szCs w:val="20"/>
        </w:rPr>
      </w:pPr>
      <w:r w:rsidRPr="00CA2FF4">
        <w:rPr>
          <w:rFonts w:asciiTheme="majorBidi" w:hAnsiTheme="majorBidi" w:cstheme="majorBidi"/>
          <w:bCs/>
          <w:sz w:val="20"/>
          <w:szCs w:val="20"/>
        </w:rPr>
        <w:t>13.</w:t>
      </w:r>
      <w:r w:rsidRPr="00CA2FF4">
        <w:rPr>
          <w:rFonts w:asciiTheme="majorBidi" w:hAnsiTheme="majorBidi" w:cstheme="majorBidi"/>
          <w:bCs/>
          <w:sz w:val="20"/>
          <w:szCs w:val="20"/>
        </w:rPr>
        <w:tab/>
      </w:r>
      <w:r w:rsidR="001E6638" w:rsidRPr="00CA2FF4">
        <w:rPr>
          <w:rFonts w:asciiTheme="majorBidi" w:hAnsiTheme="majorBidi" w:cstheme="majorBidi"/>
          <w:b/>
          <w:bCs/>
          <w:sz w:val="20"/>
          <w:szCs w:val="20"/>
        </w:rPr>
        <w:t>Concerning Fundamental Freedom</w:t>
      </w:r>
      <w:r w:rsidR="00095F4D" w:rsidRPr="00CA2FF4">
        <w:rPr>
          <w:rFonts w:asciiTheme="majorBidi" w:hAnsiTheme="majorBidi" w:cstheme="majorBidi"/>
          <w:b/>
          <w:bCs/>
          <w:sz w:val="20"/>
          <w:szCs w:val="20"/>
        </w:rPr>
        <w:t>:</w:t>
      </w:r>
    </w:p>
    <w:p w14:paraId="70DB642C" w14:textId="77777777" w:rsidR="0020411E" w:rsidRDefault="001E6638" w:rsidP="00907E8F">
      <w:pPr>
        <w:pStyle w:val="NormalWeb"/>
        <w:numPr>
          <w:ilvl w:val="1"/>
          <w:numId w:val="45"/>
        </w:numPr>
        <w:spacing w:after="120" w:line="240" w:lineRule="atLeast"/>
        <w:ind w:left="1134" w:right="1134" w:firstLine="567"/>
        <w:jc w:val="both"/>
        <w:rPr>
          <w:rFonts w:asciiTheme="majorBidi" w:hAnsiTheme="majorBidi" w:cstheme="majorBidi"/>
          <w:bCs/>
          <w:sz w:val="20"/>
          <w:szCs w:val="20"/>
        </w:rPr>
      </w:pPr>
      <w:r w:rsidRPr="00CB5CF1">
        <w:rPr>
          <w:rFonts w:asciiTheme="majorBidi" w:hAnsiTheme="majorBidi" w:cstheme="majorBidi"/>
          <w:bCs/>
          <w:sz w:val="20"/>
          <w:szCs w:val="20"/>
        </w:rPr>
        <w:t>Take further steps to comply with the UN Declaration on Human Rights Defenders to guarantee a safe and enabling environment for human rights defenders, including by investigating and prosecuting threats, harassment and attacks against them</w:t>
      </w:r>
      <w:r w:rsidR="00CA2FF4">
        <w:rPr>
          <w:rFonts w:asciiTheme="majorBidi" w:hAnsiTheme="majorBidi" w:cstheme="majorBidi"/>
          <w:bCs/>
          <w:sz w:val="20"/>
          <w:szCs w:val="20"/>
        </w:rPr>
        <w:t>.</w:t>
      </w:r>
    </w:p>
    <w:p w14:paraId="7CC4DD70" w14:textId="77777777" w:rsidR="0020411E" w:rsidRDefault="001E6638" w:rsidP="00907E8F">
      <w:pPr>
        <w:pStyle w:val="NormalWeb"/>
        <w:numPr>
          <w:ilvl w:val="1"/>
          <w:numId w:val="45"/>
        </w:numPr>
        <w:spacing w:after="120" w:line="240" w:lineRule="atLeast"/>
        <w:ind w:left="1134" w:right="1134" w:firstLine="567"/>
        <w:jc w:val="both"/>
        <w:rPr>
          <w:rFonts w:asciiTheme="majorBidi" w:hAnsiTheme="majorBidi" w:cstheme="majorBidi"/>
          <w:bCs/>
          <w:sz w:val="20"/>
          <w:szCs w:val="20"/>
        </w:rPr>
      </w:pPr>
      <w:r w:rsidRPr="0020411E">
        <w:rPr>
          <w:rFonts w:asciiTheme="majorBidi" w:hAnsiTheme="majorBidi" w:cstheme="majorBidi"/>
          <w:bCs/>
          <w:sz w:val="20"/>
          <w:szCs w:val="20"/>
        </w:rPr>
        <w:t>Guarantee freedom of religion or belief, the rights of persons belonging to minorities, and ensure accountability for violations</w:t>
      </w:r>
      <w:r w:rsidR="00CA2FF4" w:rsidRPr="0020411E">
        <w:rPr>
          <w:rFonts w:asciiTheme="majorBidi" w:hAnsiTheme="majorBidi" w:cstheme="majorBidi"/>
          <w:bCs/>
          <w:sz w:val="20"/>
          <w:szCs w:val="20"/>
        </w:rPr>
        <w:t>.</w:t>
      </w:r>
    </w:p>
    <w:p w14:paraId="680D94ED" w14:textId="4B5E53E2" w:rsidR="001E6638" w:rsidRPr="0020411E" w:rsidRDefault="001E6638" w:rsidP="00907E8F">
      <w:pPr>
        <w:pStyle w:val="NormalWeb"/>
        <w:numPr>
          <w:ilvl w:val="1"/>
          <w:numId w:val="45"/>
        </w:numPr>
        <w:spacing w:after="120" w:line="240" w:lineRule="atLeast"/>
        <w:ind w:left="1134" w:right="1134" w:firstLine="567"/>
        <w:jc w:val="both"/>
        <w:rPr>
          <w:rFonts w:asciiTheme="majorBidi" w:hAnsiTheme="majorBidi" w:cstheme="majorBidi"/>
          <w:bCs/>
          <w:sz w:val="20"/>
          <w:szCs w:val="20"/>
        </w:rPr>
      </w:pPr>
      <w:r w:rsidRPr="0020411E">
        <w:rPr>
          <w:rFonts w:asciiTheme="majorBidi" w:hAnsiTheme="majorBidi" w:cstheme="majorBidi"/>
          <w:bCs/>
          <w:sz w:val="20"/>
          <w:szCs w:val="20"/>
        </w:rPr>
        <w:t>Repeal or amends laws and regulations that arbitrarily restrict the rights to freedom of expression, of peaceful assembly and association, including, but not limited to Law No.19 of 2016 on Electronic Information and Transaction.</w:t>
      </w:r>
    </w:p>
    <w:p w14:paraId="4F697B41" w14:textId="1CF07D73" w:rsidR="001E6638" w:rsidRPr="00CA2FF4" w:rsidRDefault="00CA2FF4" w:rsidP="00907E8F">
      <w:pPr>
        <w:pStyle w:val="NormalWeb"/>
        <w:spacing w:after="120" w:line="240" w:lineRule="atLeast"/>
        <w:ind w:left="1134" w:right="1134"/>
        <w:jc w:val="both"/>
        <w:rPr>
          <w:rFonts w:asciiTheme="majorBidi" w:hAnsiTheme="majorBidi" w:cstheme="majorBidi"/>
          <w:b/>
          <w:bCs/>
          <w:sz w:val="20"/>
          <w:szCs w:val="20"/>
        </w:rPr>
      </w:pPr>
      <w:r w:rsidRPr="00CA2FF4">
        <w:rPr>
          <w:rFonts w:asciiTheme="majorBidi" w:hAnsiTheme="majorBidi" w:cstheme="majorBidi"/>
          <w:bCs/>
          <w:sz w:val="20"/>
          <w:szCs w:val="20"/>
        </w:rPr>
        <w:t>14.</w:t>
      </w:r>
      <w:r w:rsidRPr="00CA2FF4">
        <w:rPr>
          <w:rFonts w:asciiTheme="majorBidi" w:hAnsiTheme="majorBidi" w:cstheme="majorBidi"/>
          <w:bCs/>
          <w:sz w:val="20"/>
          <w:szCs w:val="20"/>
        </w:rPr>
        <w:tab/>
      </w:r>
      <w:r w:rsidR="001E6638" w:rsidRPr="00CA2FF4">
        <w:rPr>
          <w:rFonts w:asciiTheme="majorBidi" w:hAnsiTheme="majorBidi" w:cstheme="majorBidi"/>
          <w:b/>
          <w:bCs/>
          <w:sz w:val="20"/>
          <w:szCs w:val="20"/>
        </w:rPr>
        <w:t>Concerning Right to health</w:t>
      </w:r>
      <w:r w:rsidRPr="00CA2FF4">
        <w:rPr>
          <w:rFonts w:asciiTheme="majorBidi" w:hAnsiTheme="majorBidi" w:cstheme="majorBidi"/>
          <w:b/>
          <w:bCs/>
          <w:sz w:val="20"/>
          <w:szCs w:val="20"/>
        </w:rPr>
        <w:t>:</w:t>
      </w:r>
    </w:p>
    <w:p w14:paraId="230CC53F" w14:textId="77777777" w:rsidR="0020411E" w:rsidRDefault="001E6638" w:rsidP="00907E8F">
      <w:pPr>
        <w:pStyle w:val="NormalWeb"/>
        <w:numPr>
          <w:ilvl w:val="0"/>
          <w:numId w:val="47"/>
        </w:numPr>
        <w:spacing w:after="120" w:line="240" w:lineRule="atLeast"/>
        <w:ind w:left="1134" w:right="1134" w:firstLine="567"/>
        <w:jc w:val="both"/>
        <w:rPr>
          <w:rFonts w:asciiTheme="majorBidi" w:hAnsiTheme="majorBidi" w:cstheme="majorBidi"/>
          <w:bCs/>
          <w:sz w:val="20"/>
          <w:szCs w:val="20"/>
        </w:rPr>
      </w:pPr>
      <w:r w:rsidRPr="00CB5CF1">
        <w:rPr>
          <w:rFonts w:asciiTheme="majorBidi" w:hAnsiTheme="majorBidi" w:cstheme="majorBidi"/>
          <w:bCs/>
          <w:sz w:val="20"/>
          <w:szCs w:val="20"/>
        </w:rPr>
        <w:t>Improve the coverage and quality of essential health services, especially for groups in situations of poverty and persons living on small, remote islands and in the eastern provinces</w:t>
      </w:r>
      <w:r w:rsidR="00CA2FF4">
        <w:rPr>
          <w:rFonts w:asciiTheme="majorBidi" w:hAnsiTheme="majorBidi" w:cstheme="majorBidi"/>
          <w:bCs/>
          <w:sz w:val="20"/>
          <w:szCs w:val="20"/>
        </w:rPr>
        <w:t>.</w:t>
      </w:r>
    </w:p>
    <w:p w14:paraId="4332C10C" w14:textId="77777777" w:rsidR="0020411E" w:rsidRDefault="001E6638" w:rsidP="00907E8F">
      <w:pPr>
        <w:pStyle w:val="NormalWeb"/>
        <w:numPr>
          <w:ilvl w:val="0"/>
          <w:numId w:val="47"/>
        </w:numPr>
        <w:spacing w:after="120" w:line="240" w:lineRule="atLeast"/>
        <w:ind w:left="1134" w:right="1134" w:firstLine="567"/>
        <w:jc w:val="both"/>
        <w:rPr>
          <w:rFonts w:asciiTheme="majorBidi" w:hAnsiTheme="majorBidi" w:cstheme="majorBidi"/>
          <w:bCs/>
          <w:sz w:val="20"/>
          <w:szCs w:val="20"/>
        </w:rPr>
      </w:pPr>
      <w:r w:rsidRPr="0020411E">
        <w:rPr>
          <w:rFonts w:asciiTheme="majorBidi" w:hAnsiTheme="majorBidi" w:cstheme="majorBidi"/>
          <w:bCs/>
          <w:sz w:val="20"/>
          <w:szCs w:val="20"/>
        </w:rPr>
        <w:t>Expand the coverage of its national health insurance schemes to ensure access to health services for all in parallel with the full implementation of the programme on the beneficiaries of the national health insurance fees assistance</w:t>
      </w:r>
      <w:r w:rsidR="00CA2FF4" w:rsidRPr="0020411E">
        <w:rPr>
          <w:rFonts w:asciiTheme="majorBidi" w:hAnsiTheme="majorBidi" w:cstheme="majorBidi"/>
          <w:bCs/>
          <w:sz w:val="20"/>
          <w:szCs w:val="20"/>
        </w:rPr>
        <w:t>.</w:t>
      </w:r>
    </w:p>
    <w:p w14:paraId="03638FE6" w14:textId="21688E95" w:rsidR="001E6638" w:rsidRPr="0020411E" w:rsidRDefault="001E6638" w:rsidP="00907E8F">
      <w:pPr>
        <w:pStyle w:val="NormalWeb"/>
        <w:numPr>
          <w:ilvl w:val="0"/>
          <w:numId w:val="47"/>
        </w:numPr>
        <w:spacing w:after="120" w:line="240" w:lineRule="atLeast"/>
        <w:ind w:left="1134" w:right="1134" w:firstLine="567"/>
        <w:jc w:val="both"/>
        <w:rPr>
          <w:rFonts w:asciiTheme="majorBidi" w:hAnsiTheme="majorBidi" w:cstheme="majorBidi"/>
          <w:bCs/>
          <w:sz w:val="20"/>
          <w:szCs w:val="20"/>
        </w:rPr>
      </w:pPr>
      <w:r w:rsidRPr="0020411E">
        <w:rPr>
          <w:rFonts w:asciiTheme="majorBidi" w:hAnsiTheme="majorBidi" w:cstheme="majorBidi"/>
          <w:bCs/>
          <w:sz w:val="20"/>
          <w:szCs w:val="20"/>
        </w:rPr>
        <w:t>Continue efforts to provide health care services, especially for vulnerable groups in society</w:t>
      </w:r>
      <w:r w:rsidR="00CA2FF4" w:rsidRPr="0020411E">
        <w:rPr>
          <w:rFonts w:asciiTheme="majorBidi" w:hAnsiTheme="majorBidi" w:cstheme="majorBidi"/>
          <w:bCs/>
          <w:sz w:val="20"/>
          <w:szCs w:val="20"/>
        </w:rPr>
        <w:t>.</w:t>
      </w:r>
    </w:p>
    <w:p w14:paraId="53FDE559" w14:textId="383F4953" w:rsidR="001E6638" w:rsidRDefault="00CA2FF4" w:rsidP="00907E8F">
      <w:pPr>
        <w:pStyle w:val="NormalWeb"/>
        <w:spacing w:after="120" w:line="240" w:lineRule="atLeast"/>
        <w:ind w:left="1134" w:right="1134"/>
        <w:jc w:val="both"/>
        <w:rPr>
          <w:rFonts w:asciiTheme="majorBidi" w:hAnsiTheme="majorBidi" w:cstheme="majorBidi"/>
          <w:b/>
          <w:bCs/>
          <w:sz w:val="20"/>
          <w:szCs w:val="20"/>
        </w:rPr>
      </w:pPr>
      <w:r w:rsidRPr="0020411E">
        <w:rPr>
          <w:rFonts w:asciiTheme="majorBidi" w:hAnsiTheme="majorBidi" w:cstheme="majorBidi"/>
          <w:bCs/>
          <w:sz w:val="20"/>
          <w:szCs w:val="20"/>
        </w:rPr>
        <w:lastRenderedPageBreak/>
        <w:t>15.</w:t>
      </w:r>
      <w:r w:rsidRPr="0020411E">
        <w:rPr>
          <w:rFonts w:asciiTheme="majorBidi" w:hAnsiTheme="majorBidi" w:cstheme="majorBidi"/>
          <w:bCs/>
          <w:sz w:val="20"/>
          <w:szCs w:val="20"/>
        </w:rPr>
        <w:tab/>
      </w:r>
      <w:r w:rsidR="001E6638" w:rsidRPr="00CA2FF4">
        <w:rPr>
          <w:rFonts w:asciiTheme="majorBidi" w:hAnsiTheme="majorBidi" w:cstheme="majorBidi"/>
          <w:b/>
          <w:bCs/>
          <w:sz w:val="20"/>
          <w:szCs w:val="20"/>
        </w:rPr>
        <w:t>Concerning Right to Education &amp; Human Rights Education</w:t>
      </w:r>
      <w:r w:rsidRPr="00CA2FF4">
        <w:rPr>
          <w:rFonts w:asciiTheme="majorBidi" w:hAnsiTheme="majorBidi" w:cstheme="majorBidi"/>
          <w:b/>
          <w:bCs/>
          <w:sz w:val="20"/>
          <w:szCs w:val="20"/>
        </w:rPr>
        <w:t>:</w:t>
      </w:r>
    </w:p>
    <w:p w14:paraId="6FB02EF8" w14:textId="77777777" w:rsidR="0020411E" w:rsidRDefault="001E6638" w:rsidP="00907E8F">
      <w:pPr>
        <w:pStyle w:val="NormalWeb"/>
        <w:numPr>
          <w:ilvl w:val="1"/>
          <w:numId w:val="47"/>
        </w:numPr>
        <w:spacing w:after="120" w:line="240" w:lineRule="atLeast"/>
        <w:ind w:left="1134" w:right="1134" w:firstLine="567"/>
        <w:jc w:val="both"/>
        <w:rPr>
          <w:rFonts w:asciiTheme="majorBidi" w:hAnsiTheme="majorBidi" w:cstheme="majorBidi"/>
          <w:bCs/>
          <w:sz w:val="20"/>
          <w:szCs w:val="20"/>
        </w:rPr>
      </w:pPr>
      <w:r w:rsidRPr="00CB5CF1">
        <w:rPr>
          <w:rFonts w:asciiTheme="majorBidi" w:hAnsiTheme="majorBidi" w:cstheme="majorBidi"/>
          <w:bCs/>
          <w:sz w:val="20"/>
          <w:szCs w:val="20"/>
        </w:rPr>
        <w:t>Develop an inclusive education strategy for children with disabilities at the national, provincial and local levels, covering all levels of education</w:t>
      </w:r>
      <w:r w:rsidR="00CA2FF4">
        <w:rPr>
          <w:rFonts w:asciiTheme="majorBidi" w:hAnsiTheme="majorBidi" w:cstheme="majorBidi"/>
          <w:bCs/>
          <w:sz w:val="20"/>
          <w:szCs w:val="20"/>
        </w:rPr>
        <w:t>.</w:t>
      </w:r>
    </w:p>
    <w:p w14:paraId="176B37C9" w14:textId="0B2398F9" w:rsidR="001E6638" w:rsidRPr="0020411E" w:rsidRDefault="001E6638" w:rsidP="00907E8F">
      <w:pPr>
        <w:pStyle w:val="NormalWeb"/>
        <w:numPr>
          <w:ilvl w:val="1"/>
          <w:numId w:val="47"/>
        </w:numPr>
        <w:spacing w:after="120" w:line="240" w:lineRule="atLeast"/>
        <w:ind w:left="1134" w:right="1134" w:firstLine="567"/>
        <w:jc w:val="both"/>
        <w:rPr>
          <w:rFonts w:asciiTheme="majorBidi" w:hAnsiTheme="majorBidi" w:cstheme="majorBidi"/>
          <w:bCs/>
          <w:sz w:val="20"/>
          <w:szCs w:val="20"/>
        </w:rPr>
      </w:pPr>
      <w:r w:rsidRPr="0020411E">
        <w:rPr>
          <w:rFonts w:asciiTheme="majorBidi" w:hAnsiTheme="majorBidi" w:cstheme="majorBidi"/>
          <w:bCs/>
          <w:sz w:val="20"/>
          <w:szCs w:val="20"/>
        </w:rPr>
        <w:t>Continue human rights related awareness raising and capacity building efforts among relevant stakeholders, especially law enforcement officials</w:t>
      </w:r>
      <w:r w:rsidR="00CA2FF4" w:rsidRPr="0020411E">
        <w:rPr>
          <w:rFonts w:asciiTheme="majorBidi" w:hAnsiTheme="majorBidi" w:cstheme="majorBidi"/>
          <w:bCs/>
          <w:sz w:val="20"/>
          <w:szCs w:val="20"/>
        </w:rPr>
        <w:t>.</w:t>
      </w:r>
    </w:p>
    <w:p w14:paraId="172F66B2" w14:textId="4D9147AE" w:rsidR="00CA2FF4" w:rsidRDefault="0020411E" w:rsidP="00907E8F">
      <w:pPr>
        <w:pStyle w:val="NormalWeb"/>
        <w:spacing w:after="120" w:line="240" w:lineRule="atLeast"/>
        <w:ind w:left="1140" w:right="1134"/>
        <w:jc w:val="both"/>
        <w:rPr>
          <w:rFonts w:asciiTheme="majorBidi" w:hAnsiTheme="majorBidi" w:cstheme="majorBidi"/>
          <w:b/>
          <w:bCs/>
          <w:sz w:val="20"/>
          <w:szCs w:val="20"/>
        </w:rPr>
      </w:pPr>
      <w:r w:rsidRPr="0020411E">
        <w:rPr>
          <w:rFonts w:asciiTheme="majorBidi" w:hAnsiTheme="majorBidi" w:cstheme="majorBidi"/>
          <w:bCs/>
          <w:sz w:val="20"/>
          <w:szCs w:val="20"/>
        </w:rPr>
        <w:t>16.</w:t>
      </w:r>
      <w:r>
        <w:rPr>
          <w:rFonts w:asciiTheme="majorBidi" w:hAnsiTheme="majorBidi" w:cstheme="majorBidi"/>
          <w:b/>
          <w:bCs/>
          <w:sz w:val="20"/>
          <w:szCs w:val="20"/>
        </w:rPr>
        <w:tab/>
      </w:r>
      <w:r w:rsidR="001E6638" w:rsidRPr="00CA2FF4">
        <w:rPr>
          <w:rFonts w:asciiTheme="majorBidi" w:hAnsiTheme="majorBidi" w:cstheme="majorBidi"/>
          <w:b/>
          <w:bCs/>
          <w:sz w:val="20"/>
          <w:szCs w:val="20"/>
        </w:rPr>
        <w:t>Concerning Person</w:t>
      </w:r>
      <w:r w:rsidR="00CA2FF4">
        <w:rPr>
          <w:rFonts w:asciiTheme="majorBidi" w:hAnsiTheme="majorBidi" w:cstheme="majorBidi"/>
          <w:b/>
          <w:bCs/>
          <w:sz w:val="20"/>
          <w:szCs w:val="20"/>
        </w:rPr>
        <w:t>s</w:t>
      </w:r>
      <w:r w:rsidR="001E6638" w:rsidRPr="00CA2FF4">
        <w:rPr>
          <w:rFonts w:asciiTheme="majorBidi" w:hAnsiTheme="majorBidi" w:cstheme="majorBidi"/>
          <w:b/>
          <w:bCs/>
          <w:sz w:val="20"/>
          <w:szCs w:val="20"/>
        </w:rPr>
        <w:t xml:space="preserve"> with Disability</w:t>
      </w:r>
      <w:r w:rsidR="00CA2FF4">
        <w:rPr>
          <w:rFonts w:asciiTheme="majorBidi" w:hAnsiTheme="majorBidi" w:cstheme="majorBidi"/>
          <w:b/>
          <w:bCs/>
          <w:sz w:val="20"/>
          <w:szCs w:val="20"/>
        </w:rPr>
        <w:t>:</w:t>
      </w:r>
    </w:p>
    <w:p w14:paraId="1DE37BE4" w14:textId="77777777" w:rsidR="0020411E" w:rsidRDefault="001E6638" w:rsidP="00907E8F">
      <w:pPr>
        <w:pStyle w:val="NormalWeb"/>
        <w:numPr>
          <w:ilvl w:val="0"/>
          <w:numId w:val="48"/>
        </w:numPr>
        <w:spacing w:after="120" w:line="240" w:lineRule="atLeast"/>
        <w:ind w:left="1134" w:right="1134" w:firstLine="567"/>
        <w:jc w:val="both"/>
        <w:rPr>
          <w:rFonts w:asciiTheme="majorBidi" w:hAnsiTheme="majorBidi" w:cstheme="majorBidi"/>
          <w:b/>
          <w:bCs/>
          <w:sz w:val="20"/>
          <w:szCs w:val="20"/>
        </w:rPr>
      </w:pPr>
      <w:r w:rsidRPr="00CA2FF4">
        <w:rPr>
          <w:rFonts w:asciiTheme="majorBidi" w:hAnsiTheme="majorBidi" w:cstheme="majorBidi"/>
          <w:bCs/>
          <w:sz w:val="20"/>
          <w:szCs w:val="20"/>
        </w:rPr>
        <w:t>Strengthen the role of the National Commission on Persons with Disabilities to address the challenges which the people with disabilities may face</w:t>
      </w:r>
      <w:r w:rsidR="00CA2FF4" w:rsidRPr="00CA2FF4">
        <w:rPr>
          <w:rFonts w:asciiTheme="majorBidi" w:hAnsiTheme="majorBidi" w:cstheme="majorBidi"/>
          <w:bCs/>
          <w:sz w:val="20"/>
          <w:szCs w:val="20"/>
        </w:rPr>
        <w:t>.</w:t>
      </w:r>
    </w:p>
    <w:p w14:paraId="642758C6" w14:textId="77777777" w:rsidR="0020411E" w:rsidRDefault="001E6638" w:rsidP="00907E8F">
      <w:pPr>
        <w:pStyle w:val="NormalWeb"/>
        <w:numPr>
          <w:ilvl w:val="0"/>
          <w:numId w:val="48"/>
        </w:numPr>
        <w:spacing w:after="120" w:line="240" w:lineRule="atLeast"/>
        <w:ind w:left="1134" w:right="1134" w:firstLine="567"/>
        <w:jc w:val="both"/>
        <w:rPr>
          <w:rFonts w:asciiTheme="majorBidi" w:hAnsiTheme="majorBidi" w:cstheme="majorBidi"/>
          <w:b/>
          <w:bCs/>
          <w:sz w:val="20"/>
          <w:szCs w:val="20"/>
        </w:rPr>
      </w:pPr>
      <w:r w:rsidRPr="0020411E">
        <w:rPr>
          <w:rFonts w:asciiTheme="majorBidi" w:hAnsiTheme="majorBidi" w:cstheme="majorBidi"/>
          <w:bCs/>
          <w:sz w:val="20"/>
          <w:szCs w:val="20"/>
        </w:rPr>
        <w:t xml:space="preserve">Take all necessary measures to ensure inclusive learning environment for children </w:t>
      </w:r>
      <w:r w:rsidR="001C3EE6" w:rsidRPr="0020411E">
        <w:rPr>
          <w:rFonts w:asciiTheme="majorBidi" w:hAnsiTheme="majorBidi" w:cstheme="majorBidi"/>
          <w:bCs/>
          <w:sz w:val="20"/>
          <w:szCs w:val="20"/>
        </w:rPr>
        <w:t>w</w:t>
      </w:r>
      <w:r w:rsidRPr="0020411E">
        <w:rPr>
          <w:rFonts w:asciiTheme="majorBidi" w:hAnsiTheme="majorBidi" w:cstheme="majorBidi"/>
          <w:bCs/>
          <w:sz w:val="20"/>
          <w:szCs w:val="20"/>
        </w:rPr>
        <w:t>ith disabilities, including by increasing adequate school facilities an</w:t>
      </w:r>
      <w:r w:rsidR="00CB5CF1" w:rsidRPr="0020411E">
        <w:rPr>
          <w:rFonts w:asciiTheme="majorBidi" w:hAnsiTheme="majorBidi" w:cstheme="majorBidi"/>
          <w:bCs/>
          <w:sz w:val="20"/>
          <w:szCs w:val="20"/>
        </w:rPr>
        <w:t>d</w:t>
      </w:r>
      <w:r w:rsidR="00033E1A" w:rsidRPr="0020411E">
        <w:rPr>
          <w:rFonts w:asciiTheme="majorBidi" w:hAnsiTheme="majorBidi" w:cstheme="majorBidi"/>
          <w:bCs/>
          <w:sz w:val="20"/>
          <w:szCs w:val="20"/>
        </w:rPr>
        <w:t xml:space="preserve"> </w:t>
      </w:r>
      <w:r w:rsidRPr="0020411E">
        <w:rPr>
          <w:rFonts w:asciiTheme="majorBidi" w:hAnsiTheme="majorBidi" w:cstheme="majorBidi"/>
          <w:bCs/>
          <w:sz w:val="20"/>
          <w:szCs w:val="20"/>
        </w:rPr>
        <w:t>comprehensive curriculum.</w:t>
      </w:r>
    </w:p>
    <w:p w14:paraId="7561EA62" w14:textId="77777777" w:rsidR="0020411E" w:rsidRDefault="0020411E" w:rsidP="00907E8F">
      <w:pPr>
        <w:pStyle w:val="NormalWeb"/>
        <w:spacing w:after="120" w:line="240" w:lineRule="atLeast"/>
        <w:ind w:left="1200" w:right="1134"/>
        <w:jc w:val="both"/>
        <w:rPr>
          <w:rFonts w:asciiTheme="majorBidi" w:hAnsiTheme="majorBidi" w:cstheme="majorBidi"/>
          <w:bCs/>
          <w:sz w:val="20"/>
          <w:szCs w:val="20"/>
        </w:rPr>
      </w:pPr>
      <w:r w:rsidRPr="0020411E">
        <w:rPr>
          <w:rFonts w:asciiTheme="majorBidi" w:hAnsiTheme="majorBidi" w:cstheme="majorBidi"/>
          <w:bCs/>
          <w:sz w:val="20"/>
          <w:szCs w:val="20"/>
        </w:rPr>
        <w:t>17.</w:t>
      </w:r>
      <w:r w:rsidRPr="0020411E">
        <w:rPr>
          <w:rFonts w:asciiTheme="majorBidi" w:hAnsiTheme="majorBidi" w:cstheme="majorBidi"/>
          <w:bCs/>
          <w:sz w:val="20"/>
          <w:szCs w:val="20"/>
        </w:rPr>
        <w:tab/>
      </w:r>
      <w:r w:rsidR="001E6638" w:rsidRPr="0020411E">
        <w:rPr>
          <w:rFonts w:asciiTheme="majorBidi" w:hAnsiTheme="majorBidi" w:cstheme="majorBidi"/>
          <w:b/>
          <w:bCs/>
          <w:sz w:val="20"/>
          <w:szCs w:val="20"/>
        </w:rPr>
        <w:t xml:space="preserve">Concerning Indigenous </w:t>
      </w:r>
      <w:r w:rsidR="00C175CD" w:rsidRPr="0020411E">
        <w:rPr>
          <w:rFonts w:asciiTheme="majorBidi" w:hAnsiTheme="majorBidi" w:cstheme="majorBidi"/>
          <w:b/>
          <w:bCs/>
          <w:sz w:val="20"/>
          <w:szCs w:val="20"/>
        </w:rPr>
        <w:t>Peoples:</w:t>
      </w:r>
      <w:r w:rsidR="00C175CD" w:rsidRPr="0020411E">
        <w:rPr>
          <w:rFonts w:asciiTheme="majorBidi" w:hAnsiTheme="majorBidi" w:cstheme="majorBidi"/>
          <w:bCs/>
          <w:sz w:val="20"/>
          <w:szCs w:val="20"/>
        </w:rPr>
        <w:t xml:space="preserve"> </w:t>
      </w:r>
      <w:r w:rsidR="001E6638" w:rsidRPr="0020411E">
        <w:rPr>
          <w:rFonts w:asciiTheme="majorBidi" w:hAnsiTheme="majorBidi" w:cstheme="majorBidi"/>
          <w:bCs/>
          <w:sz w:val="20"/>
          <w:szCs w:val="20"/>
        </w:rPr>
        <w:t>Conduct prior consultations with indigenous communities, as required by international standards, for all plans and projects that could affect them, especially when it comes to large-scale projects</w:t>
      </w:r>
      <w:r>
        <w:rPr>
          <w:rFonts w:asciiTheme="majorBidi" w:hAnsiTheme="majorBidi" w:cstheme="majorBidi"/>
          <w:bCs/>
          <w:sz w:val="20"/>
          <w:szCs w:val="20"/>
        </w:rPr>
        <w:t>.</w:t>
      </w:r>
    </w:p>
    <w:p w14:paraId="4C0BA2FE" w14:textId="77777777" w:rsidR="0020411E" w:rsidRDefault="0020411E" w:rsidP="00907E8F">
      <w:pPr>
        <w:pStyle w:val="NormalWeb"/>
        <w:spacing w:after="120" w:line="240" w:lineRule="atLeast"/>
        <w:ind w:left="1200" w:right="1134"/>
        <w:jc w:val="both"/>
        <w:rPr>
          <w:rFonts w:asciiTheme="majorBidi" w:hAnsiTheme="majorBidi" w:cstheme="majorBidi"/>
          <w:bCs/>
          <w:sz w:val="20"/>
          <w:szCs w:val="20"/>
        </w:rPr>
      </w:pPr>
      <w:r w:rsidRPr="0020411E">
        <w:rPr>
          <w:rFonts w:asciiTheme="majorBidi" w:hAnsiTheme="majorBidi" w:cstheme="majorBidi"/>
          <w:bCs/>
          <w:sz w:val="20"/>
          <w:szCs w:val="20"/>
        </w:rPr>
        <w:t>18.</w:t>
      </w:r>
      <w:r w:rsidRPr="0020411E">
        <w:rPr>
          <w:rFonts w:asciiTheme="majorBidi" w:hAnsiTheme="majorBidi" w:cstheme="majorBidi"/>
          <w:bCs/>
          <w:sz w:val="20"/>
          <w:szCs w:val="20"/>
        </w:rPr>
        <w:tab/>
      </w:r>
      <w:r w:rsidR="001E6638" w:rsidRPr="00CA2FF4">
        <w:rPr>
          <w:rFonts w:asciiTheme="majorBidi" w:hAnsiTheme="majorBidi" w:cstheme="majorBidi"/>
          <w:b/>
          <w:bCs/>
          <w:sz w:val="20"/>
          <w:szCs w:val="20"/>
        </w:rPr>
        <w:t xml:space="preserve">Concerning Migrant </w:t>
      </w:r>
      <w:r w:rsidR="00C175CD" w:rsidRPr="00CA2FF4">
        <w:rPr>
          <w:rFonts w:asciiTheme="majorBidi" w:hAnsiTheme="majorBidi" w:cstheme="majorBidi"/>
          <w:b/>
          <w:bCs/>
          <w:sz w:val="20"/>
          <w:szCs w:val="20"/>
        </w:rPr>
        <w:t>workers:</w:t>
      </w:r>
      <w:r w:rsidR="00C175CD" w:rsidRPr="00CB5CF1">
        <w:rPr>
          <w:rFonts w:asciiTheme="majorBidi" w:hAnsiTheme="majorBidi" w:cstheme="majorBidi"/>
          <w:bCs/>
          <w:sz w:val="20"/>
          <w:szCs w:val="20"/>
        </w:rPr>
        <w:t xml:space="preserve"> </w:t>
      </w:r>
      <w:r w:rsidR="001E6638" w:rsidRPr="00CB5CF1">
        <w:rPr>
          <w:rFonts w:asciiTheme="majorBidi" w:hAnsiTheme="majorBidi" w:cstheme="majorBidi"/>
          <w:bCs/>
          <w:sz w:val="20"/>
          <w:szCs w:val="20"/>
        </w:rPr>
        <w:t>Continue strengthening laws that protect the rights of migrant</w:t>
      </w:r>
      <w:r>
        <w:rPr>
          <w:rFonts w:asciiTheme="majorBidi" w:hAnsiTheme="majorBidi" w:cstheme="majorBidi"/>
          <w:bCs/>
          <w:sz w:val="20"/>
          <w:szCs w:val="20"/>
        </w:rPr>
        <w:t xml:space="preserve"> </w:t>
      </w:r>
      <w:r w:rsidR="001E6638" w:rsidRPr="00CB5CF1">
        <w:rPr>
          <w:rFonts w:asciiTheme="majorBidi" w:hAnsiTheme="majorBidi" w:cstheme="majorBidi"/>
          <w:bCs/>
          <w:sz w:val="20"/>
          <w:szCs w:val="20"/>
        </w:rPr>
        <w:t>workers and their families</w:t>
      </w:r>
      <w:r>
        <w:rPr>
          <w:rFonts w:asciiTheme="majorBidi" w:hAnsiTheme="majorBidi" w:cstheme="majorBidi"/>
          <w:bCs/>
          <w:sz w:val="20"/>
          <w:szCs w:val="20"/>
        </w:rPr>
        <w:t>.</w:t>
      </w:r>
    </w:p>
    <w:p w14:paraId="24253224" w14:textId="1C005358" w:rsidR="001E6638" w:rsidRPr="0020411E" w:rsidRDefault="0020411E" w:rsidP="00907E8F">
      <w:pPr>
        <w:pStyle w:val="NormalWeb"/>
        <w:spacing w:after="120" w:line="240" w:lineRule="atLeast"/>
        <w:ind w:left="1200" w:right="1134"/>
        <w:jc w:val="both"/>
        <w:rPr>
          <w:rFonts w:asciiTheme="majorBidi" w:hAnsiTheme="majorBidi" w:cstheme="majorBidi"/>
          <w:b/>
          <w:bCs/>
          <w:sz w:val="20"/>
          <w:szCs w:val="20"/>
        </w:rPr>
      </w:pPr>
      <w:r w:rsidRPr="0020411E">
        <w:rPr>
          <w:rFonts w:asciiTheme="majorBidi" w:hAnsiTheme="majorBidi" w:cstheme="majorBidi"/>
          <w:bCs/>
          <w:sz w:val="20"/>
          <w:szCs w:val="20"/>
        </w:rPr>
        <w:t>19.</w:t>
      </w:r>
      <w:r w:rsidRPr="0020411E">
        <w:rPr>
          <w:rFonts w:asciiTheme="majorBidi" w:hAnsiTheme="majorBidi" w:cstheme="majorBidi"/>
          <w:bCs/>
          <w:sz w:val="20"/>
          <w:szCs w:val="20"/>
        </w:rPr>
        <w:tab/>
      </w:r>
      <w:r w:rsidR="001E6638" w:rsidRPr="00CA2FF4">
        <w:rPr>
          <w:rFonts w:asciiTheme="majorBidi" w:hAnsiTheme="majorBidi" w:cstheme="majorBidi"/>
          <w:b/>
          <w:bCs/>
          <w:sz w:val="20"/>
          <w:szCs w:val="20"/>
        </w:rPr>
        <w:t xml:space="preserve">Concerning </w:t>
      </w:r>
      <w:r w:rsidR="00DA6390" w:rsidRPr="00CA2FF4">
        <w:rPr>
          <w:rFonts w:asciiTheme="majorBidi" w:hAnsiTheme="majorBidi" w:cstheme="majorBidi"/>
          <w:b/>
          <w:bCs/>
          <w:sz w:val="20"/>
          <w:szCs w:val="20"/>
        </w:rPr>
        <w:t xml:space="preserve">in </w:t>
      </w:r>
      <w:r w:rsidR="001E6638" w:rsidRPr="00CA2FF4">
        <w:rPr>
          <w:rFonts w:asciiTheme="majorBidi" w:hAnsiTheme="majorBidi" w:cstheme="majorBidi"/>
          <w:b/>
          <w:bCs/>
          <w:sz w:val="20"/>
          <w:szCs w:val="20"/>
        </w:rPr>
        <w:t>Papua</w:t>
      </w:r>
      <w:r w:rsidR="00C175CD" w:rsidRPr="00CA2FF4">
        <w:rPr>
          <w:rFonts w:asciiTheme="majorBidi" w:hAnsiTheme="majorBidi" w:cstheme="majorBidi"/>
          <w:b/>
          <w:bCs/>
          <w:sz w:val="20"/>
          <w:szCs w:val="20"/>
        </w:rPr>
        <w:t>:</w:t>
      </w:r>
      <w:r w:rsidR="00C175CD" w:rsidRPr="00CB5CF1">
        <w:rPr>
          <w:rFonts w:asciiTheme="majorBidi" w:hAnsiTheme="majorBidi" w:cstheme="majorBidi"/>
          <w:bCs/>
          <w:sz w:val="20"/>
          <w:szCs w:val="20"/>
        </w:rPr>
        <w:t xml:space="preserve"> </w:t>
      </w:r>
      <w:r w:rsidR="00033E1A" w:rsidRPr="00CB5CF1">
        <w:rPr>
          <w:rFonts w:asciiTheme="majorBidi" w:hAnsiTheme="majorBidi" w:cstheme="majorBidi"/>
          <w:bCs/>
          <w:sz w:val="20"/>
          <w:szCs w:val="20"/>
        </w:rPr>
        <w:t xml:space="preserve"> </w:t>
      </w:r>
      <w:r w:rsidR="001E6638" w:rsidRPr="00CB5CF1">
        <w:rPr>
          <w:rFonts w:asciiTheme="majorBidi" w:hAnsiTheme="majorBidi" w:cstheme="majorBidi"/>
          <w:bCs/>
          <w:sz w:val="20"/>
          <w:szCs w:val="20"/>
        </w:rPr>
        <w:t xml:space="preserve">Uphold, respect and promote its human rights obligations in Papua, including </w:t>
      </w:r>
      <w:r w:rsidR="00C175CD" w:rsidRPr="00CB5CF1">
        <w:rPr>
          <w:rFonts w:asciiTheme="majorBidi" w:hAnsiTheme="majorBidi" w:cstheme="majorBidi"/>
          <w:bCs/>
          <w:sz w:val="20"/>
          <w:szCs w:val="20"/>
        </w:rPr>
        <w:t>f</w:t>
      </w:r>
      <w:r w:rsidR="001E6638" w:rsidRPr="00CB5CF1">
        <w:rPr>
          <w:rFonts w:asciiTheme="majorBidi" w:hAnsiTheme="majorBidi" w:cstheme="majorBidi"/>
          <w:bCs/>
          <w:sz w:val="20"/>
          <w:szCs w:val="20"/>
        </w:rPr>
        <w:t xml:space="preserve">reedom of assembly, speech, expression, the press, and the rights of women and minorities </w:t>
      </w:r>
    </w:p>
    <w:p w14:paraId="0C413AE5" w14:textId="17147046" w:rsidR="00C63C71" w:rsidRPr="00907E8F" w:rsidRDefault="00907E8F" w:rsidP="00907E8F">
      <w:pPr>
        <w:tabs>
          <w:tab w:val="right" w:pos="851"/>
        </w:tabs>
        <w:suppressAutoHyphens/>
        <w:spacing w:before="240" w:line="240" w:lineRule="atLeast"/>
        <w:ind w:left="1134" w:right="1134"/>
        <w:jc w:val="center"/>
        <w:rPr>
          <w:sz w:val="24"/>
          <w:szCs w:val="24"/>
          <w:u w:val="single"/>
        </w:rPr>
      </w:pPr>
      <w:r>
        <w:rPr>
          <w:sz w:val="24"/>
          <w:szCs w:val="24"/>
          <w:u w:val="single"/>
          <w:lang w:val="en-US"/>
        </w:rPr>
        <w:tab/>
      </w:r>
      <w:r>
        <w:rPr>
          <w:sz w:val="24"/>
          <w:szCs w:val="24"/>
          <w:u w:val="single"/>
          <w:lang w:val="en-US"/>
        </w:rPr>
        <w:tab/>
      </w:r>
      <w:r>
        <w:rPr>
          <w:sz w:val="24"/>
          <w:szCs w:val="24"/>
          <w:u w:val="single"/>
          <w:lang w:val="en-US"/>
        </w:rPr>
        <w:tab/>
      </w:r>
      <w:r>
        <w:rPr>
          <w:sz w:val="24"/>
          <w:szCs w:val="24"/>
          <w:u w:val="single"/>
          <w:lang w:val="en-US"/>
        </w:rPr>
        <w:tab/>
      </w:r>
    </w:p>
    <w:sectPr w:rsidR="00C63C71" w:rsidRPr="00907E8F" w:rsidSect="00907E8F">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EF44" w14:textId="77777777" w:rsidR="00F638CC" w:rsidRDefault="00F638CC"/>
  </w:endnote>
  <w:endnote w:type="continuationSeparator" w:id="0">
    <w:p w14:paraId="5887D0FE" w14:textId="77777777" w:rsidR="00F638CC" w:rsidRDefault="00F638CC"/>
  </w:endnote>
  <w:endnote w:type="continuationNotice" w:id="1">
    <w:p w14:paraId="0652B01C" w14:textId="77777777" w:rsidR="00F638CC" w:rsidRDefault="00F63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6B9E" w14:textId="6D250B38" w:rsidR="00BA38F5" w:rsidRPr="00587B49" w:rsidRDefault="00BA38F5" w:rsidP="00640E7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2F753B">
      <w:rPr>
        <w:b/>
        <w:noProof/>
        <w:sz w:val="18"/>
      </w:rPr>
      <w:t>2</w:t>
    </w:r>
    <w:r w:rsidRPr="00587B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8DD5" w14:textId="29697A5E" w:rsidR="00BA38F5" w:rsidRPr="00587B49" w:rsidRDefault="00BA38F5"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2F753B">
      <w:rPr>
        <w:b/>
        <w:noProof/>
        <w:sz w:val="18"/>
      </w:rPr>
      <w:t>3</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DB7E6" w14:textId="77777777" w:rsidR="00F638CC" w:rsidRPr="000B175B" w:rsidRDefault="00F638CC" w:rsidP="000B175B">
      <w:pPr>
        <w:tabs>
          <w:tab w:val="right" w:pos="2155"/>
        </w:tabs>
        <w:spacing w:after="80"/>
        <w:ind w:left="680"/>
        <w:rPr>
          <w:u w:val="single"/>
        </w:rPr>
      </w:pPr>
      <w:r>
        <w:rPr>
          <w:u w:val="single"/>
        </w:rPr>
        <w:tab/>
      </w:r>
    </w:p>
  </w:footnote>
  <w:footnote w:type="continuationSeparator" w:id="0">
    <w:p w14:paraId="301B8360" w14:textId="77777777" w:rsidR="00F638CC" w:rsidRPr="00FC68B7" w:rsidRDefault="00F638CC" w:rsidP="00FC68B7">
      <w:pPr>
        <w:tabs>
          <w:tab w:val="left" w:pos="2155"/>
        </w:tabs>
        <w:spacing w:after="80"/>
        <w:ind w:left="680"/>
        <w:rPr>
          <w:u w:val="single"/>
        </w:rPr>
      </w:pPr>
      <w:r>
        <w:rPr>
          <w:u w:val="single"/>
        </w:rPr>
        <w:tab/>
      </w:r>
    </w:p>
  </w:footnote>
  <w:footnote w:type="continuationNotice" w:id="1">
    <w:p w14:paraId="500113C4" w14:textId="77777777" w:rsidR="00F638CC" w:rsidRDefault="00F638CC"/>
  </w:footnote>
  <w:footnote w:id="2">
    <w:p w14:paraId="54B27464" w14:textId="77777777" w:rsidR="00BA38F5" w:rsidRPr="00135C8A" w:rsidRDefault="00BA38F5" w:rsidP="007B0A7D">
      <w:pPr>
        <w:pStyle w:val="FootnoteText"/>
        <w:tabs>
          <w:tab w:val="clear" w:pos="1021"/>
          <w:tab w:val="right" w:pos="993"/>
        </w:tabs>
        <w:rPr>
          <w:szCs w:val="18"/>
        </w:rPr>
      </w:pPr>
      <w:r w:rsidRPr="00135C8A">
        <w:rPr>
          <w:szCs w:val="18"/>
        </w:rPr>
        <w:tab/>
      </w:r>
      <w:r w:rsidRPr="00907E8F">
        <w:rPr>
          <w:rStyle w:val="FootnoteReference"/>
          <w:sz w:val="20"/>
          <w:vertAlign w:val="baseline"/>
        </w:rPr>
        <w:sym w:font="Symbol" w:char="F02A"/>
      </w:r>
      <w:r w:rsidRPr="00907E8F">
        <w:rPr>
          <w:sz w:val="20"/>
        </w:rPr>
        <w:t xml:space="preserve"> </w:t>
      </w:r>
      <w:r w:rsidRPr="00135C8A">
        <w:rPr>
          <w:szCs w:val="18"/>
        </w:rPr>
        <w:tab/>
        <w:t>National human rights institution with A status accreditation from the Global Alliance of National Institutions for the Promotion and Protection of Human Rights.</w:t>
      </w:r>
    </w:p>
  </w:footnote>
  <w:footnote w:id="3">
    <w:p w14:paraId="5D27F658" w14:textId="77777777" w:rsidR="00BA38F5" w:rsidRPr="00135C8A" w:rsidRDefault="00BA38F5" w:rsidP="007B0A7D">
      <w:pPr>
        <w:pStyle w:val="FootnoteText"/>
        <w:tabs>
          <w:tab w:val="clear" w:pos="1021"/>
          <w:tab w:val="right" w:pos="993"/>
        </w:tabs>
        <w:rPr>
          <w:szCs w:val="18"/>
        </w:rPr>
      </w:pPr>
      <w:r w:rsidRPr="00135C8A">
        <w:rPr>
          <w:szCs w:val="18"/>
        </w:rPr>
        <w:tab/>
      </w:r>
      <w:r w:rsidRPr="00907E8F">
        <w:rPr>
          <w:rStyle w:val="FootnoteReference"/>
          <w:sz w:val="20"/>
          <w:vertAlign w:val="baseline"/>
        </w:rPr>
        <w:t>**</w:t>
      </w:r>
      <w:r w:rsidRPr="00135C8A">
        <w:rPr>
          <w:szCs w:val="18"/>
        </w:rPr>
        <w:tab/>
      </w:r>
      <w:r w:rsidRPr="00135C8A">
        <w:rPr>
          <w:rFonts w:eastAsia="SimSun"/>
          <w:szCs w:val="18"/>
          <w:lang w:val="en-US" w:eastAsia="zh-CN"/>
        </w:rPr>
        <w:t>Reproduced in the annex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83E7" w14:textId="1F0837E2" w:rsidR="00BA38F5" w:rsidRPr="00A03A25" w:rsidRDefault="00A03A25" w:rsidP="00A03A25">
    <w:pPr>
      <w:pStyle w:val="Header"/>
    </w:pPr>
    <w:r w:rsidRPr="002E7581">
      <w:rPr>
        <w:lang w:val="fr-CH"/>
      </w:rPr>
      <w:t>A/HRC/52/NI/</w:t>
    </w:r>
    <w:r w:rsidR="001C3EE6">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8E87" w14:textId="12DF2156" w:rsidR="00BA38F5" w:rsidRPr="00277516" w:rsidRDefault="00A03A25" w:rsidP="00277516">
    <w:pPr>
      <w:pStyle w:val="Header"/>
      <w:jc w:val="right"/>
    </w:pPr>
    <w:r w:rsidRPr="002E7581">
      <w:rPr>
        <w:lang w:val="fr-CH"/>
      </w:rPr>
      <w:t>A/HRC/52/NI/</w:t>
    </w:r>
    <w:r w:rsidR="001C3EE6">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82679A"/>
    <w:multiLevelType w:val="hybridMultilevel"/>
    <w:tmpl w:val="5B4E49C4"/>
    <w:lvl w:ilvl="0" w:tplc="4AFACFFA">
      <w:start w:val="1"/>
      <w:numFmt w:val="decimal"/>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7B0241"/>
    <w:multiLevelType w:val="hybridMultilevel"/>
    <w:tmpl w:val="64A0CB0C"/>
    <w:lvl w:ilvl="0" w:tplc="752231A2">
      <w:start w:val="13"/>
      <w:numFmt w:val="decimal"/>
      <w:lvlText w:val="%1."/>
      <w:lvlJc w:val="left"/>
      <w:pPr>
        <w:ind w:left="1512" w:hanging="360"/>
      </w:pPr>
      <w:rPr>
        <w:rFonts w:hint="default"/>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14" w15:restartNumberingAfterBreak="0">
    <w:nsid w:val="09BC110F"/>
    <w:multiLevelType w:val="hybridMultilevel"/>
    <w:tmpl w:val="F1BC4228"/>
    <w:lvl w:ilvl="0" w:tplc="F9EA46A8">
      <w:start w:val="1"/>
      <w:numFmt w:val="lowerLetter"/>
      <w:lvlText w:val="(%1)"/>
      <w:lvlJc w:val="left"/>
      <w:pPr>
        <w:ind w:left="1860" w:hanging="360"/>
      </w:pPr>
      <w:rPr>
        <w:rFonts w:hint="default"/>
      </w:rPr>
    </w:lvl>
    <w:lvl w:ilvl="1" w:tplc="040A0019">
      <w:start w:val="1"/>
      <w:numFmt w:val="lowerLetter"/>
      <w:lvlText w:val="%2."/>
      <w:lvlJc w:val="left"/>
      <w:pPr>
        <w:ind w:left="2580" w:hanging="360"/>
      </w:pPr>
    </w:lvl>
    <w:lvl w:ilvl="2" w:tplc="040A001B" w:tentative="1">
      <w:start w:val="1"/>
      <w:numFmt w:val="lowerRoman"/>
      <w:lvlText w:val="%3."/>
      <w:lvlJc w:val="right"/>
      <w:pPr>
        <w:ind w:left="3300" w:hanging="180"/>
      </w:pPr>
    </w:lvl>
    <w:lvl w:ilvl="3" w:tplc="040A000F" w:tentative="1">
      <w:start w:val="1"/>
      <w:numFmt w:val="decimal"/>
      <w:lvlText w:val="%4."/>
      <w:lvlJc w:val="left"/>
      <w:pPr>
        <w:ind w:left="4020" w:hanging="360"/>
      </w:pPr>
    </w:lvl>
    <w:lvl w:ilvl="4" w:tplc="040A0019" w:tentative="1">
      <w:start w:val="1"/>
      <w:numFmt w:val="lowerLetter"/>
      <w:lvlText w:val="%5."/>
      <w:lvlJc w:val="left"/>
      <w:pPr>
        <w:ind w:left="4740" w:hanging="360"/>
      </w:pPr>
    </w:lvl>
    <w:lvl w:ilvl="5" w:tplc="040A001B" w:tentative="1">
      <w:start w:val="1"/>
      <w:numFmt w:val="lowerRoman"/>
      <w:lvlText w:val="%6."/>
      <w:lvlJc w:val="right"/>
      <w:pPr>
        <w:ind w:left="5460" w:hanging="180"/>
      </w:pPr>
    </w:lvl>
    <w:lvl w:ilvl="6" w:tplc="040A000F" w:tentative="1">
      <w:start w:val="1"/>
      <w:numFmt w:val="decimal"/>
      <w:lvlText w:val="%7."/>
      <w:lvlJc w:val="left"/>
      <w:pPr>
        <w:ind w:left="6180" w:hanging="360"/>
      </w:pPr>
    </w:lvl>
    <w:lvl w:ilvl="7" w:tplc="040A0019" w:tentative="1">
      <w:start w:val="1"/>
      <w:numFmt w:val="lowerLetter"/>
      <w:lvlText w:val="%8."/>
      <w:lvlJc w:val="left"/>
      <w:pPr>
        <w:ind w:left="6900" w:hanging="360"/>
      </w:pPr>
    </w:lvl>
    <w:lvl w:ilvl="8" w:tplc="040A001B" w:tentative="1">
      <w:start w:val="1"/>
      <w:numFmt w:val="lowerRoman"/>
      <w:lvlText w:val="%9."/>
      <w:lvlJc w:val="right"/>
      <w:pPr>
        <w:ind w:left="7620" w:hanging="180"/>
      </w:pPr>
    </w:lvl>
  </w:abstractNum>
  <w:abstractNum w:abstractNumId="15" w15:restartNumberingAfterBreak="0">
    <w:nsid w:val="0F060394"/>
    <w:multiLevelType w:val="hybridMultilevel"/>
    <w:tmpl w:val="16BC92A6"/>
    <w:lvl w:ilvl="0" w:tplc="EAEAB4A0">
      <w:start w:val="7"/>
      <w:numFmt w:val="decimal"/>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6" w15:restartNumberingAfterBreak="0">
    <w:nsid w:val="0FDC2D3D"/>
    <w:multiLevelType w:val="hybridMultilevel"/>
    <w:tmpl w:val="AF50204C"/>
    <w:lvl w:ilvl="0" w:tplc="752231A2">
      <w:start w:val="6"/>
      <w:numFmt w:val="decimal"/>
      <w:lvlText w:val="%1."/>
      <w:lvlJc w:val="left"/>
      <w:pPr>
        <w:ind w:left="1512" w:hanging="360"/>
      </w:pPr>
      <w:rPr>
        <w:rFonts w:hint="default"/>
      </w:rPr>
    </w:lvl>
    <w:lvl w:ilvl="1" w:tplc="38090019">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17" w15:restartNumberingAfterBreak="0">
    <w:nsid w:val="10CC1720"/>
    <w:multiLevelType w:val="multilevel"/>
    <w:tmpl w:val="1FB2583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44F57C9"/>
    <w:multiLevelType w:val="hybridMultilevel"/>
    <w:tmpl w:val="92F43198"/>
    <w:lvl w:ilvl="0" w:tplc="752231A2">
      <w:start w:val="5"/>
      <w:numFmt w:val="decimal"/>
      <w:lvlText w:val="%1."/>
      <w:lvlJc w:val="left"/>
      <w:pPr>
        <w:ind w:left="1512" w:hanging="360"/>
      </w:pPr>
      <w:rPr>
        <w:rFonts w:hint="default"/>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3F5F9E"/>
    <w:multiLevelType w:val="hybridMultilevel"/>
    <w:tmpl w:val="3984D886"/>
    <w:lvl w:ilvl="0" w:tplc="23F0F1FE">
      <w:start w:val="1"/>
      <w:numFmt w:val="decimal"/>
      <w:lvlText w:val="%1."/>
      <w:lvlJc w:val="left"/>
      <w:pPr>
        <w:ind w:left="720" w:hanging="360"/>
      </w:pPr>
      <w:rPr>
        <w:rFonts w:hint="default"/>
        <w:b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8BB0207"/>
    <w:multiLevelType w:val="hybridMultilevel"/>
    <w:tmpl w:val="589E0BE4"/>
    <w:lvl w:ilvl="0" w:tplc="D0284974">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2" w15:restartNumberingAfterBreak="0">
    <w:nsid w:val="1BB068DA"/>
    <w:multiLevelType w:val="hybridMultilevel"/>
    <w:tmpl w:val="DFA66520"/>
    <w:lvl w:ilvl="0" w:tplc="E928299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295784"/>
    <w:multiLevelType w:val="hybridMultilevel"/>
    <w:tmpl w:val="DAB2818A"/>
    <w:lvl w:ilvl="0" w:tplc="FB1E593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445B4E"/>
    <w:multiLevelType w:val="hybridMultilevel"/>
    <w:tmpl w:val="7C5E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997EDB"/>
    <w:multiLevelType w:val="hybridMultilevel"/>
    <w:tmpl w:val="6CD25140"/>
    <w:lvl w:ilvl="0" w:tplc="C69E1E7E">
      <w:start w:val="10"/>
      <w:numFmt w:val="decimal"/>
      <w:lvlText w:val="%1."/>
      <w:lvlJc w:val="left"/>
      <w:pPr>
        <w:ind w:left="1494" w:hanging="360"/>
      </w:pPr>
      <w:rPr>
        <w:rFonts w:hint="default"/>
        <w:b w:val="0"/>
      </w:rPr>
    </w:lvl>
    <w:lvl w:ilvl="1" w:tplc="69E6096C">
      <w:start w:val="1"/>
      <w:numFmt w:val="lowerLetter"/>
      <w:lvlText w:val="(%2)"/>
      <w:lvlJc w:val="left"/>
      <w:pPr>
        <w:ind w:left="2214" w:hanging="360"/>
      </w:pPr>
      <w:rPr>
        <w:rFonts w:asciiTheme="majorBidi" w:eastAsia="Times New Roman" w:hAnsiTheme="majorBidi" w:cstheme="majorBidi"/>
      </w:r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7" w15:restartNumberingAfterBreak="0">
    <w:nsid w:val="1F6403C2"/>
    <w:multiLevelType w:val="hybridMultilevel"/>
    <w:tmpl w:val="BDF872AA"/>
    <w:lvl w:ilvl="0" w:tplc="87AEA82A">
      <w:start w:val="17"/>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2C7963B8"/>
    <w:multiLevelType w:val="hybridMultilevel"/>
    <w:tmpl w:val="63D8C84E"/>
    <w:lvl w:ilvl="0" w:tplc="15001F0E">
      <w:start w:val="13"/>
      <w:numFmt w:val="decimal"/>
      <w:lvlText w:val="%1."/>
      <w:lvlJc w:val="left"/>
      <w:pPr>
        <w:ind w:left="1494" w:hanging="360"/>
      </w:pPr>
      <w:rPr>
        <w:rFonts w:hint="default"/>
        <w:b w:val="0"/>
      </w:rPr>
    </w:lvl>
    <w:lvl w:ilvl="1" w:tplc="E09683D6">
      <w:start w:val="1"/>
      <w:numFmt w:val="lowerLetter"/>
      <w:lvlText w:val="(%2)"/>
      <w:lvlJc w:val="left"/>
      <w:pPr>
        <w:ind w:left="2214" w:hanging="360"/>
      </w:pPr>
      <w:rPr>
        <w:rFonts w:asciiTheme="majorBidi" w:eastAsia="Times New Roman" w:hAnsiTheme="majorBidi" w:cstheme="majorBidi"/>
      </w:r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9" w15:restartNumberingAfterBreak="0">
    <w:nsid w:val="2CDF1E07"/>
    <w:multiLevelType w:val="hybridMultilevel"/>
    <w:tmpl w:val="6F0A50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FCF6685"/>
    <w:multiLevelType w:val="hybridMultilevel"/>
    <w:tmpl w:val="0480F4AC"/>
    <w:lvl w:ilvl="0" w:tplc="862A74BE">
      <w:start w:val="1"/>
      <w:numFmt w:val="lowerLetter"/>
      <w:lvlText w:val="(%1)"/>
      <w:lvlJc w:val="left"/>
      <w:pPr>
        <w:ind w:left="1860" w:hanging="360"/>
      </w:pPr>
      <w:rPr>
        <w:rFonts w:hint="default"/>
      </w:rPr>
    </w:lvl>
    <w:lvl w:ilvl="1" w:tplc="761CA93A">
      <w:start w:val="1"/>
      <w:numFmt w:val="lowerLetter"/>
      <w:lvlText w:val="(%2)"/>
      <w:lvlJc w:val="left"/>
      <w:pPr>
        <w:ind w:left="2580" w:hanging="360"/>
      </w:pPr>
      <w:rPr>
        <w:rFonts w:asciiTheme="majorBidi" w:eastAsia="Times New Roman" w:hAnsiTheme="majorBidi" w:cstheme="majorBidi"/>
      </w:rPr>
    </w:lvl>
    <w:lvl w:ilvl="2" w:tplc="3398DED0">
      <w:start w:val="16"/>
      <w:numFmt w:val="decimal"/>
      <w:lvlText w:val="%3."/>
      <w:lvlJc w:val="left"/>
      <w:pPr>
        <w:ind w:left="3480" w:hanging="360"/>
      </w:pPr>
      <w:rPr>
        <w:rFonts w:hint="default"/>
      </w:rPr>
    </w:lvl>
    <w:lvl w:ilvl="3" w:tplc="040A000F" w:tentative="1">
      <w:start w:val="1"/>
      <w:numFmt w:val="decimal"/>
      <w:lvlText w:val="%4."/>
      <w:lvlJc w:val="left"/>
      <w:pPr>
        <w:ind w:left="4020" w:hanging="360"/>
      </w:pPr>
    </w:lvl>
    <w:lvl w:ilvl="4" w:tplc="040A0019" w:tentative="1">
      <w:start w:val="1"/>
      <w:numFmt w:val="lowerLetter"/>
      <w:lvlText w:val="%5."/>
      <w:lvlJc w:val="left"/>
      <w:pPr>
        <w:ind w:left="4740" w:hanging="360"/>
      </w:pPr>
    </w:lvl>
    <w:lvl w:ilvl="5" w:tplc="040A001B" w:tentative="1">
      <w:start w:val="1"/>
      <w:numFmt w:val="lowerRoman"/>
      <w:lvlText w:val="%6."/>
      <w:lvlJc w:val="right"/>
      <w:pPr>
        <w:ind w:left="5460" w:hanging="180"/>
      </w:pPr>
    </w:lvl>
    <w:lvl w:ilvl="6" w:tplc="040A000F" w:tentative="1">
      <w:start w:val="1"/>
      <w:numFmt w:val="decimal"/>
      <w:lvlText w:val="%7."/>
      <w:lvlJc w:val="left"/>
      <w:pPr>
        <w:ind w:left="6180" w:hanging="360"/>
      </w:pPr>
    </w:lvl>
    <w:lvl w:ilvl="7" w:tplc="040A0019" w:tentative="1">
      <w:start w:val="1"/>
      <w:numFmt w:val="lowerLetter"/>
      <w:lvlText w:val="%8."/>
      <w:lvlJc w:val="left"/>
      <w:pPr>
        <w:ind w:left="6900" w:hanging="360"/>
      </w:pPr>
    </w:lvl>
    <w:lvl w:ilvl="8" w:tplc="040A001B" w:tentative="1">
      <w:start w:val="1"/>
      <w:numFmt w:val="lowerRoman"/>
      <w:lvlText w:val="%9."/>
      <w:lvlJc w:val="right"/>
      <w:pPr>
        <w:ind w:left="7620" w:hanging="180"/>
      </w:pPr>
    </w:lvl>
  </w:abstractNum>
  <w:abstractNum w:abstractNumId="31" w15:restartNumberingAfterBreak="0">
    <w:nsid w:val="30491FCD"/>
    <w:multiLevelType w:val="multilevel"/>
    <w:tmpl w:val="4DFE96D6"/>
    <w:lvl w:ilvl="0">
      <w:start w:val="2"/>
      <w:numFmt w:val="decimal"/>
      <w:lvlText w:val="%1"/>
      <w:lvlJc w:val="left"/>
      <w:pPr>
        <w:ind w:left="360" w:hanging="360"/>
      </w:pPr>
      <w:rPr>
        <w:rFonts w:hint="default"/>
        <w:sz w:val="20"/>
      </w:rPr>
    </w:lvl>
    <w:lvl w:ilvl="1">
      <w:start w:val="3"/>
      <w:numFmt w:val="decimal"/>
      <w:lvlText w:val="%1.%2"/>
      <w:lvlJc w:val="left"/>
      <w:pPr>
        <w:ind w:left="1512" w:hanging="360"/>
      </w:pPr>
      <w:rPr>
        <w:rFonts w:hint="default"/>
        <w:sz w:val="20"/>
      </w:rPr>
    </w:lvl>
    <w:lvl w:ilvl="2">
      <w:start w:val="1"/>
      <w:numFmt w:val="decimal"/>
      <w:lvlText w:val="%1.%2.%3"/>
      <w:lvlJc w:val="left"/>
      <w:pPr>
        <w:ind w:left="3024" w:hanging="720"/>
      </w:pPr>
      <w:rPr>
        <w:rFonts w:hint="default"/>
        <w:sz w:val="20"/>
      </w:rPr>
    </w:lvl>
    <w:lvl w:ilvl="3">
      <w:start w:val="1"/>
      <w:numFmt w:val="decimal"/>
      <w:lvlText w:val="%1.%2.%3.%4"/>
      <w:lvlJc w:val="left"/>
      <w:pPr>
        <w:ind w:left="4176" w:hanging="720"/>
      </w:pPr>
      <w:rPr>
        <w:rFonts w:hint="default"/>
        <w:sz w:val="20"/>
      </w:rPr>
    </w:lvl>
    <w:lvl w:ilvl="4">
      <w:start w:val="1"/>
      <w:numFmt w:val="decimal"/>
      <w:lvlText w:val="%1.%2.%3.%4.%5"/>
      <w:lvlJc w:val="left"/>
      <w:pPr>
        <w:ind w:left="5688" w:hanging="1080"/>
      </w:pPr>
      <w:rPr>
        <w:rFonts w:hint="default"/>
        <w:sz w:val="20"/>
      </w:rPr>
    </w:lvl>
    <w:lvl w:ilvl="5">
      <w:start w:val="1"/>
      <w:numFmt w:val="decimal"/>
      <w:lvlText w:val="%1.%2.%3.%4.%5.%6"/>
      <w:lvlJc w:val="left"/>
      <w:pPr>
        <w:ind w:left="6840" w:hanging="1080"/>
      </w:pPr>
      <w:rPr>
        <w:rFonts w:hint="default"/>
        <w:sz w:val="20"/>
      </w:rPr>
    </w:lvl>
    <w:lvl w:ilvl="6">
      <w:start w:val="1"/>
      <w:numFmt w:val="decimal"/>
      <w:lvlText w:val="%1.%2.%3.%4.%5.%6.%7"/>
      <w:lvlJc w:val="left"/>
      <w:pPr>
        <w:ind w:left="8352" w:hanging="1440"/>
      </w:pPr>
      <w:rPr>
        <w:rFonts w:hint="default"/>
        <w:sz w:val="20"/>
      </w:rPr>
    </w:lvl>
    <w:lvl w:ilvl="7">
      <w:start w:val="1"/>
      <w:numFmt w:val="decimal"/>
      <w:lvlText w:val="%1.%2.%3.%4.%5.%6.%7.%8"/>
      <w:lvlJc w:val="left"/>
      <w:pPr>
        <w:ind w:left="9504" w:hanging="1440"/>
      </w:pPr>
      <w:rPr>
        <w:rFonts w:hint="default"/>
        <w:sz w:val="20"/>
      </w:rPr>
    </w:lvl>
    <w:lvl w:ilvl="8">
      <w:start w:val="1"/>
      <w:numFmt w:val="decimal"/>
      <w:lvlText w:val="%1.%2.%3.%4.%5.%6.%7.%8.%9"/>
      <w:lvlJc w:val="left"/>
      <w:pPr>
        <w:ind w:left="11016" w:hanging="1800"/>
      </w:pPr>
      <w:rPr>
        <w:rFonts w:hint="default"/>
        <w:sz w:val="20"/>
      </w:rPr>
    </w:lvl>
  </w:abstractNum>
  <w:abstractNum w:abstractNumId="32"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B5133C"/>
    <w:multiLevelType w:val="hybridMultilevel"/>
    <w:tmpl w:val="2710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0504EE"/>
    <w:multiLevelType w:val="hybridMultilevel"/>
    <w:tmpl w:val="2F00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6E6C2A"/>
    <w:multiLevelType w:val="multilevel"/>
    <w:tmpl w:val="3788E892"/>
    <w:lvl w:ilvl="0">
      <w:start w:val="2"/>
      <w:numFmt w:val="decimal"/>
      <w:lvlText w:val="%1."/>
      <w:lvlJc w:val="left"/>
      <w:pPr>
        <w:ind w:left="1352"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37" w15:restartNumberingAfterBreak="0">
    <w:nsid w:val="4CC27353"/>
    <w:multiLevelType w:val="multilevel"/>
    <w:tmpl w:val="119CEA9C"/>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50FE6006"/>
    <w:multiLevelType w:val="hybridMultilevel"/>
    <w:tmpl w:val="97AC23D2"/>
    <w:lvl w:ilvl="0" w:tplc="B4709F6C">
      <w:start w:val="7"/>
      <w:numFmt w:val="decimal"/>
      <w:lvlText w:val="%1."/>
      <w:lvlJc w:val="left"/>
      <w:pPr>
        <w:ind w:left="1494" w:hanging="360"/>
      </w:pPr>
      <w:rPr>
        <w:rFonts w:hint="default"/>
      </w:rPr>
    </w:lvl>
    <w:lvl w:ilvl="1" w:tplc="8884B766">
      <w:start w:val="1"/>
      <w:numFmt w:val="lowerLetter"/>
      <w:lvlText w:val="(%2)"/>
      <w:lvlJc w:val="left"/>
      <w:pPr>
        <w:ind w:left="2214" w:hanging="360"/>
      </w:pPr>
      <w:rPr>
        <w:rFonts w:asciiTheme="majorBidi" w:eastAsia="Times New Roman" w:hAnsiTheme="majorBidi" w:cstheme="majorBidi"/>
      </w:r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9" w15:restartNumberingAfterBreak="0">
    <w:nsid w:val="552534F0"/>
    <w:multiLevelType w:val="hybridMultilevel"/>
    <w:tmpl w:val="1DF0C2E6"/>
    <w:lvl w:ilvl="0" w:tplc="F030252A">
      <w:start w:val="1"/>
      <w:numFmt w:val="lowerLetter"/>
      <w:lvlText w:val="(%1)"/>
      <w:lvlJc w:val="left"/>
      <w:pPr>
        <w:ind w:left="1860" w:hanging="360"/>
      </w:pPr>
      <w:rPr>
        <w:rFonts w:hint="default"/>
        <w:b w:val="0"/>
      </w:rPr>
    </w:lvl>
    <w:lvl w:ilvl="1" w:tplc="040A0019">
      <w:start w:val="1"/>
      <w:numFmt w:val="lowerLetter"/>
      <w:lvlText w:val="%2."/>
      <w:lvlJc w:val="left"/>
      <w:pPr>
        <w:ind w:left="2580" w:hanging="360"/>
      </w:pPr>
    </w:lvl>
    <w:lvl w:ilvl="2" w:tplc="040A001B" w:tentative="1">
      <w:start w:val="1"/>
      <w:numFmt w:val="lowerRoman"/>
      <w:lvlText w:val="%3."/>
      <w:lvlJc w:val="right"/>
      <w:pPr>
        <w:ind w:left="3300" w:hanging="180"/>
      </w:pPr>
    </w:lvl>
    <w:lvl w:ilvl="3" w:tplc="040A000F" w:tentative="1">
      <w:start w:val="1"/>
      <w:numFmt w:val="decimal"/>
      <w:lvlText w:val="%4."/>
      <w:lvlJc w:val="left"/>
      <w:pPr>
        <w:ind w:left="4020" w:hanging="360"/>
      </w:pPr>
    </w:lvl>
    <w:lvl w:ilvl="4" w:tplc="040A0019" w:tentative="1">
      <w:start w:val="1"/>
      <w:numFmt w:val="lowerLetter"/>
      <w:lvlText w:val="%5."/>
      <w:lvlJc w:val="left"/>
      <w:pPr>
        <w:ind w:left="4740" w:hanging="360"/>
      </w:pPr>
    </w:lvl>
    <w:lvl w:ilvl="5" w:tplc="040A001B" w:tentative="1">
      <w:start w:val="1"/>
      <w:numFmt w:val="lowerRoman"/>
      <w:lvlText w:val="%6."/>
      <w:lvlJc w:val="right"/>
      <w:pPr>
        <w:ind w:left="5460" w:hanging="180"/>
      </w:pPr>
    </w:lvl>
    <w:lvl w:ilvl="6" w:tplc="040A000F" w:tentative="1">
      <w:start w:val="1"/>
      <w:numFmt w:val="decimal"/>
      <w:lvlText w:val="%7."/>
      <w:lvlJc w:val="left"/>
      <w:pPr>
        <w:ind w:left="6180" w:hanging="360"/>
      </w:pPr>
    </w:lvl>
    <w:lvl w:ilvl="7" w:tplc="040A0019" w:tentative="1">
      <w:start w:val="1"/>
      <w:numFmt w:val="lowerLetter"/>
      <w:lvlText w:val="%8."/>
      <w:lvlJc w:val="left"/>
      <w:pPr>
        <w:ind w:left="6900" w:hanging="360"/>
      </w:pPr>
    </w:lvl>
    <w:lvl w:ilvl="8" w:tplc="040A001B" w:tentative="1">
      <w:start w:val="1"/>
      <w:numFmt w:val="lowerRoman"/>
      <w:lvlText w:val="%9."/>
      <w:lvlJc w:val="right"/>
      <w:pPr>
        <w:ind w:left="7620" w:hanging="180"/>
      </w:pPr>
    </w:lvl>
  </w:abstractNum>
  <w:abstractNum w:abstractNumId="40" w15:restartNumberingAfterBreak="0">
    <w:nsid w:val="561B7F5A"/>
    <w:multiLevelType w:val="multilevel"/>
    <w:tmpl w:val="5E66FA14"/>
    <w:lvl w:ilvl="0">
      <w:start w:val="1"/>
      <w:numFmt w:val="upperRoman"/>
      <w:lvlText w:val="%1."/>
      <w:lvlJc w:val="left"/>
      <w:pPr>
        <w:ind w:left="1997" w:hanging="72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1" w15:restartNumberingAfterBreak="0">
    <w:nsid w:val="5AEF5D68"/>
    <w:multiLevelType w:val="hybridMultilevel"/>
    <w:tmpl w:val="8A4CF8B2"/>
    <w:lvl w:ilvl="0" w:tplc="752231A2">
      <w:start w:val="6"/>
      <w:numFmt w:val="decimal"/>
      <w:lvlText w:val="%1."/>
      <w:lvlJc w:val="left"/>
      <w:pPr>
        <w:ind w:left="1512" w:hanging="360"/>
      </w:pPr>
      <w:rPr>
        <w:rFonts w:hint="default"/>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4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60AA178D"/>
    <w:multiLevelType w:val="hybridMultilevel"/>
    <w:tmpl w:val="2442825C"/>
    <w:lvl w:ilvl="0" w:tplc="752231A2">
      <w:start w:val="6"/>
      <w:numFmt w:val="decimal"/>
      <w:lvlText w:val="%1."/>
      <w:lvlJc w:val="left"/>
      <w:pPr>
        <w:ind w:left="1512" w:hanging="360"/>
      </w:pPr>
      <w:rPr>
        <w:rFonts w:hint="default"/>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44" w15:restartNumberingAfterBreak="0">
    <w:nsid w:val="633B0BEB"/>
    <w:multiLevelType w:val="hybridMultilevel"/>
    <w:tmpl w:val="9D3ED308"/>
    <w:lvl w:ilvl="0" w:tplc="5E36D5A6">
      <w:start w:val="1"/>
      <w:numFmt w:val="bullet"/>
      <w:pStyle w:val="Indented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3250C"/>
    <w:multiLevelType w:val="hybridMultilevel"/>
    <w:tmpl w:val="5D504742"/>
    <w:lvl w:ilvl="0" w:tplc="09704F8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2E00A3"/>
    <w:multiLevelType w:val="hybridMultilevel"/>
    <w:tmpl w:val="77E06950"/>
    <w:lvl w:ilvl="0" w:tplc="ABD0E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E52AA5"/>
    <w:multiLevelType w:val="hybridMultilevel"/>
    <w:tmpl w:val="372A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D9684E"/>
    <w:multiLevelType w:val="hybridMultilevel"/>
    <w:tmpl w:val="DA5A353C"/>
    <w:lvl w:ilvl="0" w:tplc="13E0DB9A">
      <w:start w:val="7"/>
      <w:numFmt w:val="decimal"/>
      <w:lvlText w:val="%1."/>
      <w:lvlJc w:val="left"/>
      <w:pPr>
        <w:ind w:left="1494" w:hanging="360"/>
      </w:pPr>
      <w:rPr>
        <w:rFonts w:hint="default"/>
        <w:b w:val="0"/>
      </w:rPr>
    </w:lvl>
    <w:lvl w:ilvl="1" w:tplc="CBAC29F2">
      <w:start w:val="1"/>
      <w:numFmt w:val="lowerLetter"/>
      <w:lvlText w:val="(%2)"/>
      <w:lvlJc w:val="left"/>
      <w:pPr>
        <w:ind w:left="2214" w:hanging="360"/>
      </w:pPr>
      <w:rPr>
        <w:rFonts w:asciiTheme="majorBidi" w:eastAsia="Times New Roman" w:hAnsiTheme="majorBidi" w:cstheme="majorBidi"/>
        <w:b w:val="0"/>
      </w:r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33"/>
  </w:num>
  <w:num w:numId="2">
    <w:abstractNumId w:val="24"/>
  </w:num>
  <w:num w:numId="3">
    <w:abstractNumId w:val="42"/>
  </w:num>
  <w:num w:numId="4">
    <w:abstractNumId w:val="19"/>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32"/>
  </w:num>
  <w:num w:numId="18">
    <w:abstractNumId w:val="22"/>
  </w:num>
  <w:num w:numId="19">
    <w:abstractNumId w:val="44"/>
  </w:num>
  <w:num w:numId="20">
    <w:abstractNumId w:val="34"/>
  </w:num>
  <w:num w:numId="21">
    <w:abstractNumId w:val="35"/>
  </w:num>
  <w:num w:numId="22">
    <w:abstractNumId w:val="25"/>
  </w:num>
  <w:num w:numId="23">
    <w:abstractNumId w:val="47"/>
  </w:num>
  <w:num w:numId="24">
    <w:abstractNumId w:val="17"/>
  </w:num>
  <w:num w:numId="25">
    <w:abstractNumId w:val="46"/>
  </w:num>
  <w:num w:numId="26">
    <w:abstractNumId w:val="23"/>
  </w:num>
  <w:num w:numId="27">
    <w:abstractNumId w:val="45"/>
  </w:num>
  <w:num w:numId="28">
    <w:abstractNumId w:val="31"/>
  </w:num>
  <w:num w:numId="29">
    <w:abstractNumId w:val="37"/>
  </w:num>
  <w:num w:numId="30">
    <w:abstractNumId w:val="29"/>
  </w:num>
  <w:num w:numId="31">
    <w:abstractNumId w:val="20"/>
  </w:num>
  <w:num w:numId="32">
    <w:abstractNumId w:val="40"/>
  </w:num>
  <w:num w:numId="33">
    <w:abstractNumId w:val="36"/>
  </w:num>
  <w:num w:numId="34">
    <w:abstractNumId w:val="18"/>
  </w:num>
  <w:num w:numId="35">
    <w:abstractNumId w:val="43"/>
  </w:num>
  <w:num w:numId="36">
    <w:abstractNumId w:val="41"/>
  </w:num>
  <w:num w:numId="37">
    <w:abstractNumId w:val="16"/>
  </w:num>
  <w:num w:numId="38">
    <w:abstractNumId w:val="13"/>
  </w:num>
  <w:num w:numId="39">
    <w:abstractNumId w:val="11"/>
  </w:num>
  <w:num w:numId="40">
    <w:abstractNumId w:val="21"/>
  </w:num>
  <w:num w:numId="41">
    <w:abstractNumId w:val="15"/>
  </w:num>
  <w:num w:numId="42">
    <w:abstractNumId w:val="48"/>
  </w:num>
  <w:num w:numId="43">
    <w:abstractNumId w:val="38"/>
  </w:num>
  <w:num w:numId="44">
    <w:abstractNumId w:val="26"/>
  </w:num>
  <w:num w:numId="45">
    <w:abstractNumId w:val="28"/>
  </w:num>
  <w:num w:numId="46">
    <w:abstractNumId w:val="14"/>
  </w:num>
  <w:num w:numId="47">
    <w:abstractNumId w:val="30"/>
  </w:num>
  <w:num w:numId="48">
    <w:abstractNumId w:val="39"/>
  </w:num>
  <w:num w:numId="4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118D"/>
    <w:rsid w:val="0000133B"/>
    <w:rsid w:val="00003F36"/>
    <w:rsid w:val="00005E0C"/>
    <w:rsid w:val="0000697F"/>
    <w:rsid w:val="00007F7F"/>
    <w:rsid w:val="000109C3"/>
    <w:rsid w:val="00010D60"/>
    <w:rsid w:val="00011646"/>
    <w:rsid w:val="00013BEC"/>
    <w:rsid w:val="00014222"/>
    <w:rsid w:val="00022DB5"/>
    <w:rsid w:val="00022E13"/>
    <w:rsid w:val="000267B5"/>
    <w:rsid w:val="00026D06"/>
    <w:rsid w:val="00030087"/>
    <w:rsid w:val="000319DA"/>
    <w:rsid w:val="00031CBB"/>
    <w:rsid w:val="00033E1A"/>
    <w:rsid w:val="000346DA"/>
    <w:rsid w:val="00040159"/>
    <w:rsid w:val="000403D1"/>
    <w:rsid w:val="00042566"/>
    <w:rsid w:val="00044751"/>
    <w:rsid w:val="000449AA"/>
    <w:rsid w:val="00045428"/>
    <w:rsid w:val="00046FEF"/>
    <w:rsid w:val="00050F6B"/>
    <w:rsid w:val="0005134B"/>
    <w:rsid w:val="00054816"/>
    <w:rsid w:val="00056D31"/>
    <w:rsid w:val="00056DAB"/>
    <w:rsid w:val="000577E7"/>
    <w:rsid w:val="00060DDC"/>
    <w:rsid w:val="000621EC"/>
    <w:rsid w:val="00066BCF"/>
    <w:rsid w:val="00067045"/>
    <w:rsid w:val="00067CB0"/>
    <w:rsid w:val="00070968"/>
    <w:rsid w:val="00071E97"/>
    <w:rsid w:val="00072219"/>
    <w:rsid w:val="00072C8C"/>
    <w:rsid w:val="00073E70"/>
    <w:rsid w:val="00074278"/>
    <w:rsid w:val="00074955"/>
    <w:rsid w:val="00074FAE"/>
    <w:rsid w:val="00076221"/>
    <w:rsid w:val="00077B1F"/>
    <w:rsid w:val="00082EC7"/>
    <w:rsid w:val="000830A7"/>
    <w:rsid w:val="00084B8D"/>
    <w:rsid w:val="00085508"/>
    <w:rsid w:val="000861C7"/>
    <w:rsid w:val="000876EB"/>
    <w:rsid w:val="000911FE"/>
    <w:rsid w:val="00091419"/>
    <w:rsid w:val="000921F0"/>
    <w:rsid w:val="00092CF5"/>
    <w:rsid w:val="000931C0"/>
    <w:rsid w:val="00095E72"/>
    <w:rsid w:val="00095F4D"/>
    <w:rsid w:val="00096B1D"/>
    <w:rsid w:val="00097F12"/>
    <w:rsid w:val="000A0EA1"/>
    <w:rsid w:val="000A48BC"/>
    <w:rsid w:val="000A4A0A"/>
    <w:rsid w:val="000A6AE6"/>
    <w:rsid w:val="000A71D2"/>
    <w:rsid w:val="000B05CB"/>
    <w:rsid w:val="000B175B"/>
    <w:rsid w:val="000B1CEF"/>
    <w:rsid w:val="000B3A0F"/>
    <w:rsid w:val="000B46D3"/>
    <w:rsid w:val="000B4A3B"/>
    <w:rsid w:val="000B519C"/>
    <w:rsid w:val="000B525A"/>
    <w:rsid w:val="000C0F9B"/>
    <w:rsid w:val="000C2B19"/>
    <w:rsid w:val="000C3074"/>
    <w:rsid w:val="000C4069"/>
    <w:rsid w:val="000C7865"/>
    <w:rsid w:val="000C78D8"/>
    <w:rsid w:val="000D0E64"/>
    <w:rsid w:val="000D1851"/>
    <w:rsid w:val="000D2454"/>
    <w:rsid w:val="000D2D64"/>
    <w:rsid w:val="000D6622"/>
    <w:rsid w:val="000D66F9"/>
    <w:rsid w:val="000D787F"/>
    <w:rsid w:val="000E0415"/>
    <w:rsid w:val="000E4B01"/>
    <w:rsid w:val="000F06A8"/>
    <w:rsid w:val="000F2657"/>
    <w:rsid w:val="000F296B"/>
    <w:rsid w:val="000F368A"/>
    <w:rsid w:val="000F4416"/>
    <w:rsid w:val="00104643"/>
    <w:rsid w:val="00105278"/>
    <w:rsid w:val="00110AAD"/>
    <w:rsid w:val="00110FBF"/>
    <w:rsid w:val="0011223C"/>
    <w:rsid w:val="00112A7E"/>
    <w:rsid w:val="00114C5F"/>
    <w:rsid w:val="00114EB4"/>
    <w:rsid w:val="00117B8E"/>
    <w:rsid w:val="00124C53"/>
    <w:rsid w:val="00125E4E"/>
    <w:rsid w:val="00125F57"/>
    <w:rsid w:val="00125F5B"/>
    <w:rsid w:val="00126CD3"/>
    <w:rsid w:val="00130022"/>
    <w:rsid w:val="001327D0"/>
    <w:rsid w:val="001332FD"/>
    <w:rsid w:val="00134B7E"/>
    <w:rsid w:val="00134C67"/>
    <w:rsid w:val="00134C6D"/>
    <w:rsid w:val="00135C4B"/>
    <w:rsid w:val="00135C8A"/>
    <w:rsid w:val="00143583"/>
    <w:rsid w:val="001438AF"/>
    <w:rsid w:val="00146342"/>
    <w:rsid w:val="00146D32"/>
    <w:rsid w:val="00147191"/>
    <w:rsid w:val="001509BA"/>
    <w:rsid w:val="00150CF3"/>
    <w:rsid w:val="00151674"/>
    <w:rsid w:val="00152EEF"/>
    <w:rsid w:val="0015357B"/>
    <w:rsid w:val="00153819"/>
    <w:rsid w:val="001538C5"/>
    <w:rsid w:val="00154233"/>
    <w:rsid w:val="00155336"/>
    <w:rsid w:val="00157922"/>
    <w:rsid w:val="00161882"/>
    <w:rsid w:val="00162D36"/>
    <w:rsid w:val="0016323E"/>
    <w:rsid w:val="00163B9E"/>
    <w:rsid w:val="001652B9"/>
    <w:rsid w:val="0016611A"/>
    <w:rsid w:val="00167363"/>
    <w:rsid w:val="00167549"/>
    <w:rsid w:val="001677DB"/>
    <w:rsid w:val="00167D9F"/>
    <w:rsid w:val="0017008A"/>
    <w:rsid w:val="00176ADA"/>
    <w:rsid w:val="001801D3"/>
    <w:rsid w:val="001817BC"/>
    <w:rsid w:val="00182C5F"/>
    <w:rsid w:val="00182EF0"/>
    <w:rsid w:val="00183253"/>
    <w:rsid w:val="00183E2B"/>
    <w:rsid w:val="00187C60"/>
    <w:rsid w:val="00190164"/>
    <w:rsid w:val="00193D0C"/>
    <w:rsid w:val="00194CCF"/>
    <w:rsid w:val="00196846"/>
    <w:rsid w:val="0019688E"/>
    <w:rsid w:val="00197474"/>
    <w:rsid w:val="0019777F"/>
    <w:rsid w:val="001A06EB"/>
    <w:rsid w:val="001A3DF5"/>
    <w:rsid w:val="001A7C58"/>
    <w:rsid w:val="001B0907"/>
    <w:rsid w:val="001B140F"/>
    <w:rsid w:val="001B495A"/>
    <w:rsid w:val="001B4B04"/>
    <w:rsid w:val="001B4BCA"/>
    <w:rsid w:val="001B53AE"/>
    <w:rsid w:val="001B553A"/>
    <w:rsid w:val="001B5C7E"/>
    <w:rsid w:val="001B7095"/>
    <w:rsid w:val="001B7271"/>
    <w:rsid w:val="001B7EF2"/>
    <w:rsid w:val="001C31F3"/>
    <w:rsid w:val="001C3A29"/>
    <w:rsid w:val="001C3EE6"/>
    <w:rsid w:val="001C5C78"/>
    <w:rsid w:val="001C6663"/>
    <w:rsid w:val="001C669E"/>
    <w:rsid w:val="001C729C"/>
    <w:rsid w:val="001C7895"/>
    <w:rsid w:val="001D22AE"/>
    <w:rsid w:val="001D26DF"/>
    <w:rsid w:val="001D35B3"/>
    <w:rsid w:val="001D72AB"/>
    <w:rsid w:val="001E2790"/>
    <w:rsid w:val="001E27C2"/>
    <w:rsid w:val="001E371D"/>
    <w:rsid w:val="001E397F"/>
    <w:rsid w:val="001E47E4"/>
    <w:rsid w:val="001E59F1"/>
    <w:rsid w:val="001E6638"/>
    <w:rsid w:val="001E6A03"/>
    <w:rsid w:val="001E714C"/>
    <w:rsid w:val="001F20EA"/>
    <w:rsid w:val="001F2A7B"/>
    <w:rsid w:val="001F4237"/>
    <w:rsid w:val="001F490F"/>
    <w:rsid w:val="001F4AFA"/>
    <w:rsid w:val="001F5CB0"/>
    <w:rsid w:val="00200331"/>
    <w:rsid w:val="002012C0"/>
    <w:rsid w:val="0020162E"/>
    <w:rsid w:val="0020411E"/>
    <w:rsid w:val="00204D31"/>
    <w:rsid w:val="0020545E"/>
    <w:rsid w:val="00205A04"/>
    <w:rsid w:val="00205F33"/>
    <w:rsid w:val="00211738"/>
    <w:rsid w:val="00211E0B"/>
    <w:rsid w:val="00211E72"/>
    <w:rsid w:val="00213976"/>
    <w:rsid w:val="00214047"/>
    <w:rsid w:val="00214B3D"/>
    <w:rsid w:val="002152AC"/>
    <w:rsid w:val="002172A5"/>
    <w:rsid w:val="00217DB2"/>
    <w:rsid w:val="00217ECD"/>
    <w:rsid w:val="00217F63"/>
    <w:rsid w:val="002209B6"/>
    <w:rsid w:val="0022130F"/>
    <w:rsid w:val="00221416"/>
    <w:rsid w:val="00221DD9"/>
    <w:rsid w:val="002235F2"/>
    <w:rsid w:val="00225A51"/>
    <w:rsid w:val="00226B24"/>
    <w:rsid w:val="0023016E"/>
    <w:rsid w:val="00230F8F"/>
    <w:rsid w:val="002336D1"/>
    <w:rsid w:val="0023422F"/>
    <w:rsid w:val="00237785"/>
    <w:rsid w:val="00241055"/>
    <w:rsid w:val="002410DD"/>
    <w:rsid w:val="00241466"/>
    <w:rsid w:val="00243067"/>
    <w:rsid w:val="0024383C"/>
    <w:rsid w:val="0024413C"/>
    <w:rsid w:val="00244442"/>
    <w:rsid w:val="00245AC4"/>
    <w:rsid w:val="00253D58"/>
    <w:rsid w:val="002559E2"/>
    <w:rsid w:val="00255FD4"/>
    <w:rsid w:val="002560E7"/>
    <w:rsid w:val="0025796E"/>
    <w:rsid w:val="00263607"/>
    <w:rsid w:val="00264CCE"/>
    <w:rsid w:val="002657C3"/>
    <w:rsid w:val="00270093"/>
    <w:rsid w:val="0027043F"/>
    <w:rsid w:val="00271E55"/>
    <w:rsid w:val="00277188"/>
    <w:rsid w:val="0027725F"/>
    <w:rsid w:val="00277516"/>
    <w:rsid w:val="00277685"/>
    <w:rsid w:val="00280049"/>
    <w:rsid w:val="002810BD"/>
    <w:rsid w:val="00281D86"/>
    <w:rsid w:val="00282C0A"/>
    <w:rsid w:val="002832C7"/>
    <w:rsid w:val="00283428"/>
    <w:rsid w:val="0028579B"/>
    <w:rsid w:val="00286F5B"/>
    <w:rsid w:val="00290821"/>
    <w:rsid w:val="00290BDA"/>
    <w:rsid w:val="0029114C"/>
    <w:rsid w:val="0029174F"/>
    <w:rsid w:val="00292B42"/>
    <w:rsid w:val="00293F07"/>
    <w:rsid w:val="00295148"/>
    <w:rsid w:val="00295528"/>
    <w:rsid w:val="00297625"/>
    <w:rsid w:val="002A06DB"/>
    <w:rsid w:val="002A17C8"/>
    <w:rsid w:val="002A2207"/>
    <w:rsid w:val="002A3B97"/>
    <w:rsid w:val="002A3DD4"/>
    <w:rsid w:val="002B1ADC"/>
    <w:rsid w:val="002B1F68"/>
    <w:rsid w:val="002B2097"/>
    <w:rsid w:val="002B2EE6"/>
    <w:rsid w:val="002B3CFA"/>
    <w:rsid w:val="002B6986"/>
    <w:rsid w:val="002B6D31"/>
    <w:rsid w:val="002C1020"/>
    <w:rsid w:val="002C1398"/>
    <w:rsid w:val="002C21F0"/>
    <w:rsid w:val="002C3463"/>
    <w:rsid w:val="002D0385"/>
    <w:rsid w:val="002D110E"/>
    <w:rsid w:val="002D2340"/>
    <w:rsid w:val="002D2E00"/>
    <w:rsid w:val="002D4CB1"/>
    <w:rsid w:val="002D52AB"/>
    <w:rsid w:val="002D5550"/>
    <w:rsid w:val="002D58BD"/>
    <w:rsid w:val="002D6816"/>
    <w:rsid w:val="002E0A8D"/>
    <w:rsid w:val="002E2A14"/>
    <w:rsid w:val="002E2E56"/>
    <w:rsid w:val="002E45ED"/>
    <w:rsid w:val="002E4837"/>
    <w:rsid w:val="002E5525"/>
    <w:rsid w:val="002E7496"/>
    <w:rsid w:val="002F2A0A"/>
    <w:rsid w:val="002F4A14"/>
    <w:rsid w:val="002F52EE"/>
    <w:rsid w:val="002F7004"/>
    <w:rsid w:val="002F72DC"/>
    <w:rsid w:val="002F73AD"/>
    <w:rsid w:val="002F753B"/>
    <w:rsid w:val="002F77DD"/>
    <w:rsid w:val="00300A91"/>
    <w:rsid w:val="00301AA3"/>
    <w:rsid w:val="00303916"/>
    <w:rsid w:val="00310569"/>
    <w:rsid w:val="003107FA"/>
    <w:rsid w:val="00311A96"/>
    <w:rsid w:val="00312BF0"/>
    <w:rsid w:val="00315BA3"/>
    <w:rsid w:val="00316B67"/>
    <w:rsid w:val="003175DE"/>
    <w:rsid w:val="00317768"/>
    <w:rsid w:val="00317834"/>
    <w:rsid w:val="003210DE"/>
    <w:rsid w:val="003212F7"/>
    <w:rsid w:val="003229D8"/>
    <w:rsid w:val="00324E58"/>
    <w:rsid w:val="0032641D"/>
    <w:rsid w:val="00327151"/>
    <w:rsid w:val="00327394"/>
    <w:rsid w:val="00330B98"/>
    <w:rsid w:val="00330C39"/>
    <w:rsid w:val="003314D1"/>
    <w:rsid w:val="00331E90"/>
    <w:rsid w:val="00335A2F"/>
    <w:rsid w:val="003402EA"/>
    <w:rsid w:val="00340316"/>
    <w:rsid w:val="0034042C"/>
    <w:rsid w:val="0034117F"/>
    <w:rsid w:val="00341937"/>
    <w:rsid w:val="003438C8"/>
    <w:rsid w:val="003444B2"/>
    <w:rsid w:val="00344DE2"/>
    <w:rsid w:val="003469E1"/>
    <w:rsid w:val="0035008E"/>
    <w:rsid w:val="00350B2C"/>
    <w:rsid w:val="00350DD0"/>
    <w:rsid w:val="003528C0"/>
    <w:rsid w:val="00354175"/>
    <w:rsid w:val="00356421"/>
    <w:rsid w:val="003564B0"/>
    <w:rsid w:val="0035684E"/>
    <w:rsid w:val="003600FE"/>
    <w:rsid w:val="0036115C"/>
    <w:rsid w:val="00361618"/>
    <w:rsid w:val="0036306A"/>
    <w:rsid w:val="0036470B"/>
    <w:rsid w:val="00371119"/>
    <w:rsid w:val="003718BF"/>
    <w:rsid w:val="00372178"/>
    <w:rsid w:val="003756C3"/>
    <w:rsid w:val="00380276"/>
    <w:rsid w:val="00381132"/>
    <w:rsid w:val="00382894"/>
    <w:rsid w:val="00383342"/>
    <w:rsid w:val="0038414D"/>
    <w:rsid w:val="003841E6"/>
    <w:rsid w:val="00384692"/>
    <w:rsid w:val="00384E3F"/>
    <w:rsid w:val="003862E8"/>
    <w:rsid w:val="00387736"/>
    <w:rsid w:val="00392185"/>
    <w:rsid w:val="0039277A"/>
    <w:rsid w:val="00392792"/>
    <w:rsid w:val="003937E3"/>
    <w:rsid w:val="00393CD7"/>
    <w:rsid w:val="003972E0"/>
    <w:rsid w:val="003975ED"/>
    <w:rsid w:val="003A0137"/>
    <w:rsid w:val="003A0FF9"/>
    <w:rsid w:val="003A1E96"/>
    <w:rsid w:val="003A2B9E"/>
    <w:rsid w:val="003A3B85"/>
    <w:rsid w:val="003A3E70"/>
    <w:rsid w:val="003A44FB"/>
    <w:rsid w:val="003A6581"/>
    <w:rsid w:val="003A7B15"/>
    <w:rsid w:val="003A7B57"/>
    <w:rsid w:val="003B1BFA"/>
    <w:rsid w:val="003B387F"/>
    <w:rsid w:val="003B3A15"/>
    <w:rsid w:val="003B4AFC"/>
    <w:rsid w:val="003B5373"/>
    <w:rsid w:val="003B66BA"/>
    <w:rsid w:val="003C108E"/>
    <w:rsid w:val="003C254F"/>
    <w:rsid w:val="003C2CC4"/>
    <w:rsid w:val="003C5E9C"/>
    <w:rsid w:val="003C7215"/>
    <w:rsid w:val="003D2ECF"/>
    <w:rsid w:val="003D3BD2"/>
    <w:rsid w:val="003D3BFC"/>
    <w:rsid w:val="003D47C0"/>
    <w:rsid w:val="003D4B23"/>
    <w:rsid w:val="003D597C"/>
    <w:rsid w:val="003D5F16"/>
    <w:rsid w:val="003D5F19"/>
    <w:rsid w:val="003D7C96"/>
    <w:rsid w:val="003E08EB"/>
    <w:rsid w:val="003E1E2E"/>
    <w:rsid w:val="003E3597"/>
    <w:rsid w:val="003E413A"/>
    <w:rsid w:val="003E52DD"/>
    <w:rsid w:val="003E5F3A"/>
    <w:rsid w:val="003F0164"/>
    <w:rsid w:val="003F0D13"/>
    <w:rsid w:val="003F16C8"/>
    <w:rsid w:val="003F2295"/>
    <w:rsid w:val="003F376A"/>
    <w:rsid w:val="003F646C"/>
    <w:rsid w:val="003F7191"/>
    <w:rsid w:val="003F7A70"/>
    <w:rsid w:val="003F7CBD"/>
    <w:rsid w:val="00400357"/>
    <w:rsid w:val="00403799"/>
    <w:rsid w:val="0040549A"/>
    <w:rsid w:val="004058FB"/>
    <w:rsid w:val="00407969"/>
    <w:rsid w:val="00410AB5"/>
    <w:rsid w:val="00412D40"/>
    <w:rsid w:val="00415022"/>
    <w:rsid w:val="00417E1C"/>
    <w:rsid w:val="0042170F"/>
    <w:rsid w:val="00424C80"/>
    <w:rsid w:val="00426099"/>
    <w:rsid w:val="00426830"/>
    <w:rsid w:val="0042689E"/>
    <w:rsid w:val="004275DF"/>
    <w:rsid w:val="004278A0"/>
    <w:rsid w:val="00430549"/>
    <w:rsid w:val="004325CB"/>
    <w:rsid w:val="00433D6E"/>
    <w:rsid w:val="0043484B"/>
    <w:rsid w:val="00434D0B"/>
    <w:rsid w:val="0043578E"/>
    <w:rsid w:val="004357E1"/>
    <w:rsid w:val="0043658A"/>
    <w:rsid w:val="00443121"/>
    <w:rsid w:val="00443205"/>
    <w:rsid w:val="0044503A"/>
    <w:rsid w:val="00445BAD"/>
    <w:rsid w:val="004462E8"/>
    <w:rsid w:val="00446DE4"/>
    <w:rsid w:val="00447688"/>
    <w:rsid w:val="00447761"/>
    <w:rsid w:val="00450780"/>
    <w:rsid w:val="00450FD8"/>
    <w:rsid w:val="004511C1"/>
    <w:rsid w:val="00451CBA"/>
    <w:rsid w:val="00451EC3"/>
    <w:rsid w:val="00452254"/>
    <w:rsid w:val="00452873"/>
    <w:rsid w:val="00460668"/>
    <w:rsid w:val="00461438"/>
    <w:rsid w:val="004618F3"/>
    <w:rsid w:val="00462460"/>
    <w:rsid w:val="00462E80"/>
    <w:rsid w:val="004632AD"/>
    <w:rsid w:val="00465514"/>
    <w:rsid w:val="00466953"/>
    <w:rsid w:val="004671C1"/>
    <w:rsid w:val="004677F6"/>
    <w:rsid w:val="004678CD"/>
    <w:rsid w:val="00471F2A"/>
    <w:rsid w:val="004721B1"/>
    <w:rsid w:val="0047285C"/>
    <w:rsid w:val="00477F2B"/>
    <w:rsid w:val="00477FAC"/>
    <w:rsid w:val="004859EC"/>
    <w:rsid w:val="00490C07"/>
    <w:rsid w:val="00492531"/>
    <w:rsid w:val="00492DC6"/>
    <w:rsid w:val="00492FF8"/>
    <w:rsid w:val="00493963"/>
    <w:rsid w:val="004958F3"/>
    <w:rsid w:val="00495BD9"/>
    <w:rsid w:val="00496706"/>
    <w:rsid w:val="00496A15"/>
    <w:rsid w:val="00496F1C"/>
    <w:rsid w:val="00497724"/>
    <w:rsid w:val="00497C2D"/>
    <w:rsid w:val="004A1AD4"/>
    <w:rsid w:val="004A1B8A"/>
    <w:rsid w:val="004A1E54"/>
    <w:rsid w:val="004A28F9"/>
    <w:rsid w:val="004A3AB7"/>
    <w:rsid w:val="004A42B1"/>
    <w:rsid w:val="004A430A"/>
    <w:rsid w:val="004A4ED4"/>
    <w:rsid w:val="004A54B3"/>
    <w:rsid w:val="004A7C78"/>
    <w:rsid w:val="004A7DC2"/>
    <w:rsid w:val="004B0533"/>
    <w:rsid w:val="004B0AFF"/>
    <w:rsid w:val="004B125A"/>
    <w:rsid w:val="004B514D"/>
    <w:rsid w:val="004B6AC6"/>
    <w:rsid w:val="004B75D2"/>
    <w:rsid w:val="004B7856"/>
    <w:rsid w:val="004B7C67"/>
    <w:rsid w:val="004C1747"/>
    <w:rsid w:val="004C2088"/>
    <w:rsid w:val="004C4287"/>
    <w:rsid w:val="004C4E5B"/>
    <w:rsid w:val="004C57EA"/>
    <w:rsid w:val="004C5BDF"/>
    <w:rsid w:val="004D02AB"/>
    <w:rsid w:val="004D0502"/>
    <w:rsid w:val="004D1140"/>
    <w:rsid w:val="004D1453"/>
    <w:rsid w:val="004D181B"/>
    <w:rsid w:val="004D1D76"/>
    <w:rsid w:val="004D41A1"/>
    <w:rsid w:val="004D4A54"/>
    <w:rsid w:val="004D4C33"/>
    <w:rsid w:val="004D67DA"/>
    <w:rsid w:val="004D7EA2"/>
    <w:rsid w:val="004E15CA"/>
    <w:rsid w:val="004E23AA"/>
    <w:rsid w:val="004E293A"/>
    <w:rsid w:val="004E2D6C"/>
    <w:rsid w:val="004E323C"/>
    <w:rsid w:val="004E36E3"/>
    <w:rsid w:val="004E5DC5"/>
    <w:rsid w:val="004E7D91"/>
    <w:rsid w:val="004F1622"/>
    <w:rsid w:val="004F1F6E"/>
    <w:rsid w:val="004F2F03"/>
    <w:rsid w:val="004F51A7"/>
    <w:rsid w:val="004F55ED"/>
    <w:rsid w:val="004F57D4"/>
    <w:rsid w:val="004F68B4"/>
    <w:rsid w:val="004F6FCD"/>
    <w:rsid w:val="004F7E0E"/>
    <w:rsid w:val="00504C23"/>
    <w:rsid w:val="005100E9"/>
    <w:rsid w:val="00510188"/>
    <w:rsid w:val="00511691"/>
    <w:rsid w:val="00511866"/>
    <w:rsid w:val="0051456E"/>
    <w:rsid w:val="00515756"/>
    <w:rsid w:val="0051750B"/>
    <w:rsid w:val="00517534"/>
    <w:rsid w:val="005176CD"/>
    <w:rsid w:val="005201D4"/>
    <w:rsid w:val="00520B0E"/>
    <w:rsid w:val="005216A8"/>
    <w:rsid w:val="0052176C"/>
    <w:rsid w:val="005218B8"/>
    <w:rsid w:val="005219F6"/>
    <w:rsid w:val="005261E5"/>
    <w:rsid w:val="00526947"/>
    <w:rsid w:val="0052797F"/>
    <w:rsid w:val="00527C35"/>
    <w:rsid w:val="00530EAA"/>
    <w:rsid w:val="0053118D"/>
    <w:rsid w:val="00532831"/>
    <w:rsid w:val="0053307A"/>
    <w:rsid w:val="005338B7"/>
    <w:rsid w:val="005346FE"/>
    <w:rsid w:val="00536EB6"/>
    <w:rsid w:val="00537A80"/>
    <w:rsid w:val="005420F2"/>
    <w:rsid w:val="00542574"/>
    <w:rsid w:val="005436AB"/>
    <w:rsid w:val="00543F43"/>
    <w:rsid w:val="00544B11"/>
    <w:rsid w:val="00546DBF"/>
    <w:rsid w:val="00547674"/>
    <w:rsid w:val="00550075"/>
    <w:rsid w:val="0055026E"/>
    <w:rsid w:val="0055308F"/>
    <w:rsid w:val="00553D76"/>
    <w:rsid w:val="005543EB"/>
    <w:rsid w:val="00554F46"/>
    <w:rsid w:val="005552B5"/>
    <w:rsid w:val="0055781E"/>
    <w:rsid w:val="0056044D"/>
    <w:rsid w:val="00560B24"/>
    <w:rsid w:val="0056117B"/>
    <w:rsid w:val="005700DF"/>
    <w:rsid w:val="005708A2"/>
    <w:rsid w:val="00570F0B"/>
    <w:rsid w:val="00571365"/>
    <w:rsid w:val="00571D0A"/>
    <w:rsid w:val="00571F96"/>
    <w:rsid w:val="00573643"/>
    <w:rsid w:val="00575F9A"/>
    <w:rsid w:val="005765FF"/>
    <w:rsid w:val="005774C1"/>
    <w:rsid w:val="00577915"/>
    <w:rsid w:val="005804BF"/>
    <w:rsid w:val="0058477D"/>
    <w:rsid w:val="00586D91"/>
    <w:rsid w:val="00587396"/>
    <w:rsid w:val="00587B49"/>
    <w:rsid w:val="00587E21"/>
    <w:rsid w:val="00591FC7"/>
    <w:rsid w:val="0059416D"/>
    <w:rsid w:val="00595C19"/>
    <w:rsid w:val="00597585"/>
    <w:rsid w:val="00597619"/>
    <w:rsid w:val="005A03FE"/>
    <w:rsid w:val="005A295D"/>
    <w:rsid w:val="005A3D53"/>
    <w:rsid w:val="005A40C6"/>
    <w:rsid w:val="005A47BA"/>
    <w:rsid w:val="005A5F80"/>
    <w:rsid w:val="005B0E57"/>
    <w:rsid w:val="005B1153"/>
    <w:rsid w:val="005B2575"/>
    <w:rsid w:val="005B2716"/>
    <w:rsid w:val="005B39C9"/>
    <w:rsid w:val="005B3B2F"/>
    <w:rsid w:val="005B3DB3"/>
    <w:rsid w:val="005B424B"/>
    <w:rsid w:val="005B6E48"/>
    <w:rsid w:val="005B7C5C"/>
    <w:rsid w:val="005B7EB9"/>
    <w:rsid w:val="005C0AD5"/>
    <w:rsid w:val="005C21E0"/>
    <w:rsid w:val="005C35F0"/>
    <w:rsid w:val="005D0698"/>
    <w:rsid w:val="005D1552"/>
    <w:rsid w:val="005D2285"/>
    <w:rsid w:val="005D241E"/>
    <w:rsid w:val="005D259F"/>
    <w:rsid w:val="005D2F30"/>
    <w:rsid w:val="005D4F65"/>
    <w:rsid w:val="005D4FA3"/>
    <w:rsid w:val="005D6107"/>
    <w:rsid w:val="005D6EF9"/>
    <w:rsid w:val="005E02F2"/>
    <w:rsid w:val="005E1712"/>
    <w:rsid w:val="005E1A96"/>
    <w:rsid w:val="005E75E2"/>
    <w:rsid w:val="005F18EF"/>
    <w:rsid w:val="005F2626"/>
    <w:rsid w:val="005F51CD"/>
    <w:rsid w:val="005F66B8"/>
    <w:rsid w:val="005F6BE5"/>
    <w:rsid w:val="005F7D2B"/>
    <w:rsid w:val="00602484"/>
    <w:rsid w:val="006066CB"/>
    <w:rsid w:val="00610D10"/>
    <w:rsid w:val="00610E1D"/>
    <w:rsid w:val="006113AC"/>
    <w:rsid w:val="00611FC4"/>
    <w:rsid w:val="006176FB"/>
    <w:rsid w:val="00617EA2"/>
    <w:rsid w:val="00617F1C"/>
    <w:rsid w:val="0062136D"/>
    <w:rsid w:val="00622C1B"/>
    <w:rsid w:val="00623094"/>
    <w:rsid w:val="00623FE5"/>
    <w:rsid w:val="006243BB"/>
    <w:rsid w:val="00624547"/>
    <w:rsid w:val="006265E1"/>
    <w:rsid w:val="00626A92"/>
    <w:rsid w:val="00630908"/>
    <w:rsid w:val="00631D81"/>
    <w:rsid w:val="00632965"/>
    <w:rsid w:val="006334CE"/>
    <w:rsid w:val="0063414D"/>
    <w:rsid w:val="00634639"/>
    <w:rsid w:val="0063521C"/>
    <w:rsid w:val="00635C99"/>
    <w:rsid w:val="00635E74"/>
    <w:rsid w:val="006373BB"/>
    <w:rsid w:val="00637AB8"/>
    <w:rsid w:val="00640B26"/>
    <w:rsid w:val="00640E7C"/>
    <w:rsid w:val="006418C0"/>
    <w:rsid w:val="00641DE9"/>
    <w:rsid w:val="00641EF8"/>
    <w:rsid w:val="00642669"/>
    <w:rsid w:val="0064479E"/>
    <w:rsid w:val="00645215"/>
    <w:rsid w:val="006471C3"/>
    <w:rsid w:val="00647F1B"/>
    <w:rsid w:val="0065105E"/>
    <w:rsid w:val="00651B99"/>
    <w:rsid w:val="00653468"/>
    <w:rsid w:val="0065356C"/>
    <w:rsid w:val="00654F50"/>
    <w:rsid w:val="00656FBA"/>
    <w:rsid w:val="00662858"/>
    <w:rsid w:val="0066294B"/>
    <w:rsid w:val="006638BA"/>
    <w:rsid w:val="00663945"/>
    <w:rsid w:val="0066482A"/>
    <w:rsid w:val="0066511E"/>
    <w:rsid w:val="00665208"/>
    <w:rsid w:val="006667D4"/>
    <w:rsid w:val="00667F66"/>
    <w:rsid w:val="00670741"/>
    <w:rsid w:val="006709DC"/>
    <w:rsid w:val="00673432"/>
    <w:rsid w:val="00675253"/>
    <w:rsid w:val="006776B0"/>
    <w:rsid w:val="006813BA"/>
    <w:rsid w:val="006817D1"/>
    <w:rsid w:val="00681F1F"/>
    <w:rsid w:val="006836EC"/>
    <w:rsid w:val="00686DDE"/>
    <w:rsid w:val="00692372"/>
    <w:rsid w:val="00693DB2"/>
    <w:rsid w:val="00693F51"/>
    <w:rsid w:val="00696BD6"/>
    <w:rsid w:val="006A0B23"/>
    <w:rsid w:val="006A2A3F"/>
    <w:rsid w:val="006A4BC6"/>
    <w:rsid w:val="006A6B9D"/>
    <w:rsid w:val="006A7392"/>
    <w:rsid w:val="006A787A"/>
    <w:rsid w:val="006B1EDE"/>
    <w:rsid w:val="006B2653"/>
    <w:rsid w:val="006B2DAB"/>
    <w:rsid w:val="006B3189"/>
    <w:rsid w:val="006B602D"/>
    <w:rsid w:val="006B75EE"/>
    <w:rsid w:val="006B7A01"/>
    <w:rsid w:val="006B7D65"/>
    <w:rsid w:val="006B7FFA"/>
    <w:rsid w:val="006C232A"/>
    <w:rsid w:val="006C3273"/>
    <w:rsid w:val="006C434D"/>
    <w:rsid w:val="006C57A2"/>
    <w:rsid w:val="006C5C3F"/>
    <w:rsid w:val="006D5535"/>
    <w:rsid w:val="006D6DA6"/>
    <w:rsid w:val="006D7FE2"/>
    <w:rsid w:val="006E4D0E"/>
    <w:rsid w:val="006E564B"/>
    <w:rsid w:val="006E5D60"/>
    <w:rsid w:val="006E630A"/>
    <w:rsid w:val="006F0DBB"/>
    <w:rsid w:val="006F13F0"/>
    <w:rsid w:val="006F2751"/>
    <w:rsid w:val="006F3526"/>
    <w:rsid w:val="006F357E"/>
    <w:rsid w:val="006F4072"/>
    <w:rsid w:val="006F43A4"/>
    <w:rsid w:val="006F5035"/>
    <w:rsid w:val="006F5091"/>
    <w:rsid w:val="006F6C72"/>
    <w:rsid w:val="006F6D14"/>
    <w:rsid w:val="00701432"/>
    <w:rsid w:val="0070221D"/>
    <w:rsid w:val="00704221"/>
    <w:rsid w:val="007065EB"/>
    <w:rsid w:val="00710028"/>
    <w:rsid w:val="00710DC4"/>
    <w:rsid w:val="00716402"/>
    <w:rsid w:val="00716A20"/>
    <w:rsid w:val="007172CA"/>
    <w:rsid w:val="007176C5"/>
    <w:rsid w:val="00720183"/>
    <w:rsid w:val="0072256E"/>
    <w:rsid w:val="00723703"/>
    <w:rsid w:val="007239B9"/>
    <w:rsid w:val="00724B23"/>
    <w:rsid w:val="007258C5"/>
    <w:rsid w:val="00725DA5"/>
    <w:rsid w:val="0072632A"/>
    <w:rsid w:val="00726602"/>
    <w:rsid w:val="007302C3"/>
    <w:rsid w:val="0073291C"/>
    <w:rsid w:val="00733DC4"/>
    <w:rsid w:val="007350D9"/>
    <w:rsid w:val="00736A85"/>
    <w:rsid w:val="00740884"/>
    <w:rsid w:val="0074200B"/>
    <w:rsid w:val="007429E4"/>
    <w:rsid w:val="00743256"/>
    <w:rsid w:val="007455A2"/>
    <w:rsid w:val="0074603B"/>
    <w:rsid w:val="00746A84"/>
    <w:rsid w:val="00750230"/>
    <w:rsid w:val="00750C3B"/>
    <w:rsid w:val="0075305D"/>
    <w:rsid w:val="0075362C"/>
    <w:rsid w:val="007538A9"/>
    <w:rsid w:val="00754F41"/>
    <w:rsid w:val="007565F4"/>
    <w:rsid w:val="00761B52"/>
    <w:rsid w:val="00762671"/>
    <w:rsid w:val="007631A2"/>
    <w:rsid w:val="00764377"/>
    <w:rsid w:val="00764B10"/>
    <w:rsid w:val="007661EF"/>
    <w:rsid w:val="00766EE3"/>
    <w:rsid w:val="00766FF0"/>
    <w:rsid w:val="00770E8E"/>
    <w:rsid w:val="00771C95"/>
    <w:rsid w:val="00775660"/>
    <w:rsid w:val="00776E69"/>
    <w:rsid w:val="00780224"/>
    <w:rsid w:val="0078063D"/>
    <w:rsid w:val="007811C5"/>
    <w:rsid w:val="0078133E"/>
    <w:rsid w:val="00783228"/>
    <w:rsid w:val="00784AB7"/>
    <w:rsid w:val="0078593D"/>
    <w:rsid w:val="00786613"/>
    <w:rsid w:val="00792262"/>
    <w:rsid w:val="00793ED0"/>
    <w:rsid w:val="00794203"/>
    <w:rsid w:val="007952DD"/>
    <w:rsid w:val="007A3BC2"/>
    <w:rsid w:val="007A6296"/>
    <w:rsid w:val="007A65D8"/>
    <w:rsid w:val="007A68FC"/>
    <w:rsid w:val="007B03C1"/>
    <w:rsid w:val="007B0611"/>
    <w:rsid w:val="007B09D4"/>
    <w:rsid w:val="007B0A7D"/>
    <w:rsid w:val="007B0ECE"/>
    <w:rsid w:val="007B0F5A"/>
    <w:rsid w:val="007B1006"/>
    <w:rsid w:val="007B1D3F"/>
    <w:rsid w:val="007B6BA5"/>
    <w:rsid w:val="007B6EEB"/>
    <w:rsid w:val="007B7B61"/>
    <w:rsid w:val="007B7F50"/>
    <w:rsid w:val="007C06F5"/>
    <w:rsid w:val="007C0AD5"/>
    <w:rsid w:val="007C1B62"/>
    <w:rsid w:val="007C22F7"/>
    <w:rsid w:val="007C2646"/>
    <w:rsid w:val="007C2E2C"/>
    <w:rsid w:val="007C3390"/>
    <w:rsid w:val="007C3A26"/>
    <w:rsid w:val="007C4F4B"/>
    <w:rsid w:val="007C7347"/>
    <w:rsid w:val="007D031A"/>
    <w:rsid w:val="007D2CDC"/>
    <w:rsid w:val="007D402E"/>
    <w:rsid w:val="007D4401"/>
    <w:rsid w:val="007D46E2"/>
    <w:rsid w:val="007D4B60"/>
    <w:rsid w:val="007D5327"/>
    <w:rsid w:val="007D5859"/>
    <w:rsid w:val="007D6338"/>
    <w:rsid w:val="007D712A"/>
    <w:rsid w:val="007D7279"/>
    <w:rsid w:val="007E01B4"/>
    <w:rsid w:val="007E04CE"/>
    <w:rsid w:val="007E12FF"/>
    <w:rsid w:val="007E2D3C"/>
    <w:rsid w:val="007E3E27"/>
    <w:rsid w:val="007E570A"/>
    <w:rsid w:val="007E5956"/>
    <w:rsid w:val="007E64CC"/>
    <w:rsid w:val="007F0847"/>
    <w:rsid w:val="007F0FA1"/>
    <w:rsid w:val="007F1784"/>
    <w:rsid w:val="007F1819"/>
    <w:rsid w:val="007F1B93"/>
    <w:rsid w:val="007F5569"/>
    <w:rsid w:val="007F5BC3"/>
    <w:rsid w:val="007F62B5"/>
    <w:rsid w:val="007F6472"/>
    <w:rsid w:val="007F6611"/>
    <w:rsid w:val="007F6E56"/>
    <w:rsid w:val="008004D7"/>
    <w:rsid w:val="0080077B"/>
    <w:rsid w:val="00800884"/>
    <w:rsid w:val="00800D54"/>
    <w:rsid w:val="008018C7"/>
    <w:rsid w:val="0080233A"/>
    <w:rsid w:val="008023BF"/>
    <w:rsid w:val="00802847"/>
    <w:rsid w:val="0080532B"/>
    <w:rsid w:val="008076E8"/>
    <w:rsid w:val="00811C96"/>
    <w:rsid w:val="00813742"/>
    <w:rsid w:val="008155C3"/>
    <w:rsid w:val="00816286"/>
    <w:rsid w:val="00816B5C"/>
    <w:rsid w:val="008175E9"/>
    <w:rsid w:val="00821A98"/>
    <w:rsid w:val="0082243E"/>
    <w:rsid w:val="0082267C"/>
    <w:rsid w:val="00823A4F"/>
    <w:rsid w:val="008242D7"/>
    <w:rsid w:val="00830886"/>
    <w:rsid w:val="008356C6"/>
    <w:rsid w:val="00836DF4"/>
    <w:rsid w:val="00837228"/>
    <w:rsid w:val="0083789F"/>
    <w:rsid w:val="008408EB"/>
    <w:rsid w:val="008424C3"/>
    <w:rsid w:val="00843066"/>
    <w:rsid w:val="00843486"/>
    <w:rsid w:val="00844A8F"/>
    <w:rsid w:val="00850CA6"/>
    <w:rsid w:val="00854017"/>
    <w:rsid w:val="00855BBA"/>
    <w:rsid w:val="0085617C"/>
    <w:rsid w:val="00856CD2"/>
    <w:rsid w:val="00860449"/>
    <w:rsid w:val="00861BC6"/>
    <w:rsid w:val="008628F2"/>
    <w:rsid w:val="00862D22"/>
    <w:rsid w:val="00865806"/>
    <w:rsid w:val="008672A0"/>
    <w:rsid w:val="008703A7"/>
    <w:rsid w:val="00870D79"/>
    <w:rsid w:val="00871BF9"/>
    <w:rsid w:val="00871FD5"/>
    <w:rsid w:val="00873D1E"/>
    <w:rsid w:val="0088134E"/>
    <w:rsid w:val="00881B3A"/>
    <w:rsid w:val="00881C51"/>
    <w:rsid w:val="00882121"/>
    <w:rsid w:val="008836BD"/>
    <w:rsid w:val="00885343"/>
    <w:rsid w:val="00886FB1"/>
    <w:rsid w:val="00887383"/>
    <w:rsid w:val="008925BD"/>
    <w:rsid w:val="0089297B"/>
    <w:rsid w:val="008931FA"/>
    <w:rsid w:val="0089449E"/>
    <w:rsid w:val="00894C85"/>
    <w:rsid w:val="00896303"/>
    <w:rsid w:val="00896535"/>
    <w:rsid w:val="008979B1"/>
    <w:rsid w:val="00897B0E"/>
    <w:rsid w:val="008A026D"/>
    <w:rsid w:val="008A1FCC"/>
    <w:rsid w:val="008A49D2"/>
    <w:rsid w:val="008A5C04"/>
    <w:rsid w:val="008A655C"/>
    <w:rsid w:val="008A6B25"/>
    <w:rsid w:val="008A6C4F"/>
    <w:rsid w:val="008B0207"/>
    <w:rsid w:val="008B0390"/>
    <w:rsid w:val="008B1C91"/>
    <w:rsid w:val="008B3065"/>
    <w:rsid w:val="008B3274"/>
    <w:rsid w:val="008B67D6"/>
    <w:rsid w:val="008B7112"/>
    <w:rsid w:val="008C0E88"/>
    <w:rsid w:val="008C0F52"/>
    <w:rsid w:val="008C1E4D"/>
    <w:rsid w:val="008D2EB9"/>
    <w:rsid w:val="008D375C"/>
    <w:rsid w:val="008D405E"/>
    <w:rsid w:val="008D41B4"/>
    <w:rsid w:val="008D517F"/>
    <w:rsid w:val="008D645D"/>
    <w:rsid w:val="008D7E2D"/>
    <w:rsid w:val="008E0D71"/>
    <w:rsid w:val="008E0E46"/>
    <w:rsid w:val="008E0F3F"/>
    <w:rsid w:val="008E29A1"/>
    <w:rsid w:val="008E2BEC"/>
    <w:rsid w:val="008E3524"/>
    <w:rsid w:val="008E5097"/>
    <w:rsid w:val="008E6224"/>
    <w:rsid w:val="008F077C"/>
    <w:rsid w:val="008F084F"/>
    <w:rsid w:val="008F1417"/>
    <w:rsid w:val="008F1C28"/>
    <w:rsid w:val="008F3A4F"/>
    <w:rsid w:val="008F55E0"/>
    <w:rsid w:val="008F57FF"/>
    <w:rsid w:val="008F5C24"/>
    <w:rsid w:val="008F68C2"/>
    <w:rsid w:val="008F6E1F"/>
    <w:rsid w:val="008F7390"/>
    <w:rsid w:val="0090024E"/>
    <w:rsid w:val="009007F5"/>
    <w:rsid w:val="00900F97"/>
    <w:rsid w:val="009022D2"/>
    <w:rsid w:val="00902D1E"/>
    <w:rsid w:val="00902D9F"/>
    <w:rsid w:val="00902F30"/>
    <w:rsid w:val="0090452C"/>
    <w:rsid w:val="00904D83"/>
    <w:rsid w:val="00905254"/>
    <w:rsid w:val="00906465"/>
    <w:rsid w:val="009071B7"/>
    <w:rsid w:val="00907C3F"/>
    <w:rsid w:val="00907E8F"/>
    <w:rsid w:val="00914526"/>
    <w:rsid w:val="00914788"/>
    <w:rsid w:val="00915ACF"/>
    <w:rsid w:val="00922250"/>
    <w:rsid w:val="009225C0"/>
    <w:rsid w:val="00925B68"/>
    <w:rsid w:val="0093018A"/>
    <w:rsid w:val="00930F29"/>
    <w:rsid w:val="009317B2"/>
    <w:rsid w:val="00933927"/>
    <w:rsid w:val="00933BB6"/>
    <w:rsid w:val="00933C9F"/>
    <w:rsid w:val="00933DFC"/>
    <w:rsid w:val="00935471"/>
    <w:rsid w:val="00935A08"/>
    <w:rsid w:val="0093707B"/>
    <w:rsid w:val="009400EB"/>
    <w:rsid w:val="00941718"/>
    <w:rsid w:val="009427E3"/>
    <w:rsid w:val="00944785"/>
    <w:rsid w:val="00945765"/>
    <w:rsid w:val="0094583D"/>
    <w:rsid w:val="00945853"/>
    <w:rsid w:val="00945E44"/>
    <w:rsid w:val="00946641"/>
    <w:rsid w:val="00947031"/>
    <w:rsid w:val="009510A3"/>
    <w:rsid w:val="009540C8"/>
    <w:rsid w:val="00955482"/>
    <w:rsid w:val="00956D9B"/>
    <w:rsid w:val="009570EF"/>
    <w:rsid w:val="009607E9"/>
    <w:rsid w:val="0096130E"/>
    <w:rsid w:val="009624A6"/>
    <w:rsid w:val="00963CBA"/>
    <w:rsid w:val="00963FB6"/>
    <w:rsid w:val="00964CB7"/>
    <w:rsid w:val="009654B7"/>
    <w:rsid w:val="00967172"/>
    <w:rsid w:val="00972138"/>
    <w:rsid w:val="00972306"/>
    <w:rsid w:val="00974FC3"/>
    <w:rsid w:val="00977C85"/>
    <w:rsid w:val="009819B6"/>
    <w:rsid w:val="0098328B"/>
    <w:rsid w:val="00986AF3"/>
    <w:rsid w:val="00990EC2"/>
    <w:rsid w:val="00991261"/>
    <w:rsid w:val="0099180A"/>
    <w:rsid w:val="00991A87"/>
    <w:rsid w:val="00991AA9"/>
    <w:rsid w:val="00993A59"/>
    <w:rsid w:val="009952BA"/>
    <w:rsid w:val="00996491"/>
    <w:rsid w:val="009A0B83"/>
    <w:rsid w:val="009A1438"/>
    <w:rsid w:val="009A238D"/>
    <w:rsid w:val="009A2576"/>
    <w:rsid w:val="009A7FA8"/>
    <w:rsid w:val="009B0A34"/>
    <w:rsid w:val="009B3025"/>
    <w:rsid w:val="009B3800"/>
    <w:rsid w:val="009B6132"/>
    <w:rsid w:val="009B638F"/>
    <w:rsid w:val="009B6742"/>
    <w:rsid w:val="009C0A08"/>
    <w:rsid w:val="009C17F6"/>
    <w:rsid w:val="009C4CE1"/>
    <w:rsid w:val="009C56F5"/>
    <w:rsid w:val="009D0857"/>
    <w:rsid w:val="009D15F4"/>
    <w:rsid w:val="009D22AC"/>
    <w:rsid w:val="009D3DC1"/>
    <w:rsid w:val="009D50DB"/>
    <w:rsid w:val="009D5658"/>
    <w:rsid w:val="009D5FEE"/>
    <w:rsid w:val="009E0273"/>
    <w:rsid w:val="009E0CBA"/>
    <w:rsid w:val="009E0FE9"/>
    <w:rsid w:val="009E170D"/>
    <w:rsid w:val="009E17C4"/>
    <w:rsid w:val="009E1C4E"/>
    <w:rsid w:val="009E1FDA"/>
    <w:rsid w:val="009E2C20"/>
    <w:rsid w:val="009E49F2"/>
    <w:rsid w:val="009E4BA7"/>
    <w:rsid w:val="009E5B57"/>
    <w:rsid w:val="009F1C7C"/>
    <w:rsid w:val="009F1D42"/>
    <w:rsid w:val="009F54B6"/>
    <w:rsid w:val="009F63C7"/>
    <w:rsid w:val="009F6D8A"/>
    <w:rsid w:val="00A00201"/>
    <w:rsid w:val="00A0365B"/>
    <w:rsid w:val="00A03A25"/>
    <w:rsid w:val="00A03DF5"/>
    <w:rsid w:val="00A04EB3"/>
    <w:rsid w:val="00A05CE0"/>
    <w:rsid w:val="00A05E0B"/>
    <w:rsid w:val="00A07826"/>
    <w:rsid w:val="00A1103E"/>
    <w:rsid w:val="00A11B42"/>
    <w:rsid w:val="00A13379"/>
    <w:rsid w:val="00A1427D"/>
    <w:rsid w:val="00A14876"/>
    <w:rsid w:val="00A14B69"/>
    <w:rsid w:val="00A16D71"/>
    <w:rsid w:val="00A1766C"/>
    <w:rsid w:val="00A17E87"/>
    <w:rsid w:val="00A200AD"/>
    <w:rsid w:val="00A20C72"/>
    <w:rsid w:val="00A220BC"/>
    <w:rsid w:val="00A22364"/>
    <w:rsid w:val="00A2264E"/>
    <w:rsid w:val="00A22CBC"/>
    <w:rsid w:val="00A23EE2"/>
    <w:rsid w:val="00A2586F"/>
    <w:rsid w:val="00A25D74"/>
    <w:rsid w:val="00A27019"/>
    <w:rsid w:val="00A27483"/>
    <w:rsid w:val="00A325FC"/>
    <w:rsid w:val="00A35318"/>
    <w:rsid w:val="00A37892"/>
    <w:rsid w:val="00A37DBA"/>
    <w:rsid w:val="00A40742"/>
    <w:rsid w:val="00A4261C"/>
    <w:rsid w:val="00A42DA6"/>
    <w:rsid w:val="00A4317A"/>
    <w:rsid w:val="00A4386F"/>
    <w:rsid w:val="00A46209"/>
    <w:rsid w:val="00A4634F"/>
    <w:rsid w:val="00A47C55"/>
    <w:rsid w:val="00A516CF"/>
    <w:rsid w:val="00A51AF3"/>
    <w:rsid w:val="00A51CF3"/>
    <w:rsid w:val="00A526E0"/>
    <w:rsid w:val="00A5296F"/>
    <w:rsid w:val="00A54BB3"/>
    <w:rsid w:val="00A57E5C"/>
    <w:rsid w:val="00A65CED"/>
    <w:rsid w:val="00A67151"/>
    <w:rsid w:val="00A6725F"/>
    <w:rsid w:val="00A67C0F"/>
    <w:rsid w:val="00A71096"/>
    <w:rsid w:val="00A7127C"/>
    <w:rsid w:val="00A71EC6"/>
    <w:rsid w:val="00A72425"/>
    <w:rsid w:val="00A72F22"/>
    <w:rsid w:val="00A744B4"/>
    <w:rsid w:val="00A748A6"/>
    <w:rsid w:val="00A75D0B"/>
    <w:rsid w:val="00A775AE"/>
    <w:rsid w:val="00A81186"/>
    <w:rsid w:val="00A838F9"/>
    <w:rsid w:val="00A84F15"/>
    <w:rsid w:val="00A862C0"/>
    <w:rsid w:val="00A86930"/>
    <w:rsid w:val="00A879A4"/>
    <w:rsid w:val="00A87E95"/>
    <w:rsid w:val="00A92E29"/>
    <w:rsid w:val="00A92E90"/>
    <w:rsid w:val="00A940AB"/>
    <w:rsid w:val="00A949DD"/>
    <w:rsid w:val="00A94ADB"/>
    <w:rsid w:val="00A97053"/>
    <w:rsid w:val="00A97182"/>
    <w:rsid w:val="00AA05F7"/>
    <w:rsid w:val="00AA0C33"/>
    <w:rsid w:val="00AA0FA0"/>
    <w:rsid w:val="00AA1567"/>
    <w:rsid w:val="00AA1937"/>
    <w:rsid w:val="00AA47D7"/>
    <w:rsid w:val="00AB0352"/>
    <w:rsid w:val="00AB0368"/>
    <w:rsid w:val="00AB6D27"/>
    <w:rsid w:val="00AB6E27"/>
    <w:rsid w:val="00AC1B44"/>
    <w:rsid w:val="00AC2DB2"/>
    <w:rsid w:val="00AC59D0"/>
    <w:rsid w:val="00AC5E14"/>
    <w:rsid w:val="00AC7BAF"/>
    <w:rsid w:val="00AD006C"/>
    <w:rsid w:val="00AD03E3"/>
    <w:rsid w:val="00AD09E9"/>
    <w:rsid w:val="00AD0D04"/>
    <w:rsid w:val="00AD0E6B"/>
    <w:rsid w:val="00AD185D"/>
    <w:rsid w:val="00AD25DB"/>
    <w:rsid w:val="00AD56C3"/>
    <w:rsid w:val="00AD7E99"/>
    <w:rsid w:val="00AE35FD"/>
    <w:rsid w:val="00AE4BC2"/>
    <w:rsid w:val="00AE4BF4"/>
    <w:rsid w:val="00AE5804"/>
    <w:rsid w:val="00AE741D"/>
    <w:rsid w:val="00AF0576"/>
    <w:rsid w:val="00AF0630"/>
    <w:rsid w:val="00AF0B2F"/>
    <w:rsid w:val="00AF10E8"/>
    <w:rsid w:val="00AF15F8"/>
    <w:rsid w:val="00AF2404"/>
    <w:rsid w:val="00AF285E"/>
    <w:rsid w:val="00AF2D6A"/>
    <w:rsid w:val="00AF3829"/>
    <w:rsid w:val="00AF6B1D"/>
    <w:rsid w:val="00B007DC"/>
    <w:rsid w:val="00B037F0"/>
    <w:rsid w:val="00B0645D"/>
    <w:rsid w:val="00B1040C"/>
    <w:rsid w:val="00B1103D"/>
    <w:rsid w:val="00B12EC2"/>
    <w:rsid w:val="00B1430C"/>
    <w:rsid w:val="00B160C3"/>
    <w:rsid w:val="00B17979"/>
    <w:rsid w:val="00B22A63"/>
    <w:rsid w:val="00B2327D"/>
    <w:rsid w:val="00B242EA"/>
    <w:rsid w:val="00B24AFC"/>
    <w:rsid w:val="00B2540B"/>
    <w:rsid w:val="00B2670B"/>
    <w:rsid w:val="00B2718F"/>
    <w:rsid w:val="00B30179"/>
    <w:rsid w:val="00B3317B"/>
    <w:rsid w:val="00B334DC"/>
    <w:rsid w:val="00B33594"/>
    <w:rsid w:val="00B35C43"/>
    <w:rsid w:val="00B35E99"/>
    <w:rsid w:val="00B3605A"/>
    <w:rsid w:val="00B3631A"/>
    <w:rsid w:val="00B3667D"/>
    <w:rsid w:val="00B36F7C"/>
    <w:rsid w:val="00B3796F"/>
    <w:rsid w:val="00B426A1"/>
    <w:rsid w:val="00B42E56"/>
    <w:rsid w:val="00B442FD"/>
    <w:rsid w:val="00B53013"/>
    <w:rsid w:val="00B535E3"/>
    <w:rsid w:val="00B551C6"/>
    <w:rsid w:val="00B55AFC"/>
    <w:rsid w:val="00B57958"/>
    <w:rsid w:val="00B57E15"/>
    <w:rsid w:val="00B648A4"/>
    <w:rsid w:val="00B64AAB"/>
    <w:rsid w:val="00B67066"/>
    <w:rsid w:val="00B67F5E"/>
    <w:rsid w:val="00B73486"/>
    <w:rsid w:val="00B73E65"/>
    <w:rsid w:val="00B75379"/>
    <w:rsid w:val="00B76DC5"/>
    <w:rsid w:val="00B80450"/>
    <w:rsid w:val="00B80E01"/>
    <w:rsid w:val="00B8186B"/>
    <w:rsid w:val="00B81E12"/>
    <w:rsid w:val="00B820AA"/>
    <w:rsid w:val="00B83F3E"/>
    <w:rsid w:val="00B85E7F"/>
    <w:rsid w:val="00B863B2"/>
    <w:rsid w:val="00B87110"/>
    <w:rsid w:val="00B8781E"/>
    <w:rsid w:val="00B919B2"/>
    <w:rsid w:val="00B92674"/>
    <w:rsid w:val="00B972B7"/>
    <w:rsid w:val="00B97EDB"/>
    <w:rsid w:val="00B97FA8"/>
    <w:rsid w:val="00BA38F5"/>
    <w:rsid w:val="00BA49B1"/>
    <w:rsid w:val="00BA5098"/>
    <w:rsid w:val="00BA6817"/>
    <w:rsid w:val="00BA7257"/>
    <w:rsid w:val="00BA7F14"/>
    <w:rsid w:val="00BB0382"/>
    <w:rsid w:val="00BB105B"/>
    <w:rsid w:val="00BB1AF0"/>
    <w:rsid w:val="00BB1AF5"/>
    <w:rsid w:val="00BB21C3"/>
    <w:rsid w:val="00BB231A"/>
    <w:rsid w:val="00BB4D99"/>
    <w:rsid w:val="00BB5101"/>
    <w:rsid w:val="00BB7F6E"/>
    <w:rsid w:val="00BC0381"/>
    <w:rsid w:val="00BC0B95"/>
    <w:rsid w:val="00BC10C0"/>
    <w:rsid w:val="00BC1385"/>
    <w:rsid w:val="00BC3C3D"/>
    <w:rsid w:val="00BC67D6"/>
    <w:rsid w:val="00BC74E9"/>
    <w:rsid w:val="00BD14D8"/>
    <w:rsid w:val="00BD190D"/>
    <w:rsid w:val="00BD1F12"/>
    <w:rsid w:val="00BD3A60"/>
    <w:rsid w:val="00BD46CF"/>
    <w:rsid w:val="00BD5F24"/>
    <w:rsid w:val="00BD7365"/>
    <w:rsid w:val="00BD7CEC"/>
    <w:rsid w:val="00BE1DD4"/>
    <w:rsid w:val="00BE30DD"/>
    <w:rsid w:val="00BE3F2C"/>
    <w:rsid w:val="00BE584C"/>
    <w:rsid w:val="00BE6164"/>
    <w:rsid w:val="00BE618E"/>
    <w:rsid w:val="00BE623D"/>
    <w:rsid w:val="00BE7A9A"/>
    <w:rsid w:val="00BF093B"/>
    <w:rsid w:val="00BF4811"/>
    <w:rsid w:val="00BF48F8"/>
    <w:rsid w:val="00BF65D4"/>
    <w:rsid w:val="00C001FC"/>
    <w:rsid w:val="00C03B2E"/>
    <w:rsid w:val="00C0606B"/>
    <w:rsid w:val="00C0653D"/>
    <w:rsid w:val="00C068A4"/>
    <w:rsid w:val="00C07E77"/>
    <w:rsid w:val="00C15250"/>
    <w:rsid w:val="00C16A44"/>
    <w:rsid w:val="00C16BDB"/>
    <w:rsid w:val="00C175CD"/>
    <w:rsid w:val="00C1763B"/>
    <w:rsid w:val="00C21692"/>
    <w:rsid w:val="00C22E9F"/>
    <w:rsid w:val="00C239FA"/>
    <w:rsid w:val="00C24693"/>
    <w:rsid w:val="00C26102"/>
    <w:rsid w:val="00C26698"/>
    <w:rsid w:val="00C31285"/>
    <w:rsid w:val="00C3142A"/>
    <w:rsid w:val="00C32DD8"/>
    <w:rsid w:val="00C34488"/>
    <w:rsid w:val="00C355DE"/>
    <w:rsid w:val="00C35F0B"/>
    <w:rsid w:val="00C40B6A"/>
    <w:rsid w:val="00C41537"/>
    <w:rsid w:val="00C42560"/>
    <w:rsid w:val="00C427CA"/>
    <w:rsid w:val="00C42C6E"/>
    <w:rsid w:val="00C43AF1"/>
    <w:rsid w:val="00C463DD"/>
    <w:rsid w:val="00C46836"/>
    <w:rsid w:val="00C509AA"/>
    <w:rsid w:val="00C50FC8"/>
    <w:rsid w:val="00C5119D"/>
    <w:rsid w:val="00C526D1"/>
    <w:rsid w:val="00C56A60"/>
    <w:rsid w:val="00C60EFF"/>
    <w:rsid w:val="00C62F82"/>
    <w:rsid w:val="00C639D5"/>
    <w:rsid w:val="00C63C71"/>
    <w:rsid w:val="00C64458"/>
    <w:rsid w:val="00C656CA"/>
    <w:rsid w:val="00C663CB"/>
    <w:rsid w:val="00C723C6"/>
    <w:rsid w:val="00C74069"/>
    <w:rsid w:val="00C745C3"/>
    <w:rsid w:val="00C75332"/>
    <w:rsid w:val="00C7760D"/>
    <w:rsid w:val="00C77BAD"/>
    <w:rsid w:val="00C80BAD"/>
    <w:rsid w:val="00C82BFF"/>
    <w:rsid w:val="00C87935"/>
    <w:rsid w:val="00C93274"/>
    <w:rsid w:val="00C93D9C"/>
    <w:rsid w:val="00C9656E"/>
    <w:rsid w:val="00C96A55"/>
    <w:rsid w:val="00CA135B"/>
    <w:rsid w:val="00CA2A58"/>
    <w:rsid w:val="00CA2FF4"/>
    <w:rsid w:val="00CA3AFA"/>
    <w:rsid w:val="00CA45DA"/>
    <w:rsid w:val="00CA4FF6"/>
    <w:rsid w:val="00CA6258"/>
    <w:rsid w:val="00CA79EB"/>
    <w:rsid w:val="00CB220D"/>
    <w:rsid w:val="00CB3078"/>
    <w:rsid w:val="00CB468C"/>
    <w:rsid w:val="00CB5CF1"/>
    <w:rsid w:val="00CB679F"/>
    <w:rsid w:val="00CB6BBF"/>
    <w:rsid w:val="00CB6C69"/>
    <w:rsid w:val="00CB7F7B"/>
    <w:rsid w:val="00CC0B55"/>
    <w:rsid w:val="00CC0BFE"/>
    <w:rsid w:val="00CC1924"/>
    <w:rsid w:val="00CC46FD"/>
    <w:rsid w:val="00CC5173"/>
    <w:rsid w:val="00CC5617"/>
    <w:rsid w:val="00CC587F"/>
    <w:rsid w:val="00CC5E1D"/>
    <w:rsid w:val="00CC5EDD"/>
    <w:rsid w:val="00CC71B9"/>
    <w:rsid w:val="00CD1BEB"/>
    <w:rsid w:val="00CD2342"/>
    <w:rsid w:val="00CD2ED6"/>
    <w:rsid w:val="00CD3264"/>
    <w:rsid w:val="00CD6995"/>
    <w:rsid w:val="00CD7391"/>
    <w:rsid w:val="00CD7A36"/>
    <w:rsid w:val="00CE0B59"/>
    <w:rsid w:val="00CE1E3C"/>
    <w:rsid w:val="00CE4A8F"/>
    <w:rsid w:val="00CE4DAA"/>
    <w:rsid w:val="00CE5924"/>
    <w:rsid w:val="00CE5F8E"/>
    <w:rsid w:val="00CE65FA"/>
    <w:rsid w:val="00CE69DD"/>
    <w:rsid w:val="00CE7A93"/>
    <w:rsid w:val="00CF0196"/>
    <w:rsid w:val="00CF10F4"/>
    <w:rsid w:val="00CF1BC4"/>
    <w:rsid w:val="00CF33D8"/>
    <w:rsid w:val="00CF3AF3"/>
    <w:rsid w:val="00CF3EA3"/>
    <w:rsid w:val="00CF586F"/>
    <w:rsid w:val="00CF5BDA"/>
    <w:rsid w:val="00CF5D9E"/>
    <w:rsid w:val="00CF6171"/>
    <w:rsid w:val="00CF7600"/>
    <w:rsid w:val="00CF7D43"/>
    <w:rsid w:val="00D02401"/>
    <w:rsid w:val="00D0440F"/>
    <w:rsid w:val="00D07D5A"/>
    <w:rsid w:val="00D07FD7"/>
    <w:rsid w:val="00D10066"/>
    <w:rsid w:val="00D10F51"/>
    <w:rsid w:val="00D11129"/>
    <w:rsid w:val="00D1647A"/>
    <w:rsid w:val="00D165F0"/>
    <w:rsid w:val="00D17260"/>
    <w:rsid w:val="00D2031B"/>
    <w:rsid w:val="00D20B00"/>
    <w:rsid w:val="00D22332"/>
    <w:rsid w:val="00D22877"/>
    <w:rsid w:val="00D22B7F"/>
    <w:rsid w:val="00D23B75"/>
    <w:rsid w:val="00D23BB8"/>
    <w:rsid w:val="00D2544C"/>
    <w:rsid w:val="00D25FE2"/>
    <w:rsid w:val="00D30746"/>
    <w:rsid w:val="00D330E9"/>
    <w:rsid w:val="00D34D12"/>
    <w:rsid w:val="00D34E3D"/>
    <w:rsid w:val="00D364D8"/>
    <w:rsid w:val="00D376FC"/>
    <w:rsid w:val="00D416BD"/>
    <w:rsid w:val="00D43252"/>
    <w:rsid w:val="00D445B8"/>
    <w:rsid w:val="00D44903"/>
    <w:rsid w:val="00D44DF4"/>
    <w:rsid w:val="00D501C1"/>
    <w:rsid w:val="00D50241"/>
    <w:rsid w:val="00D516B0"/>
    <w:rsid w:val="00D5179C"/>
    <w:rsid w:val="00D5203E"/>
    <w:rsid w:val="00D5355F"/>
    <w:rsid w:val="00D53F79"/>
    <w:rsid w:val="00D54807"/>
    <w:rsid w:val="00D550F9"/>
    <w:rsid w:val="00D556BA"/>
    <w:rsid w:val="00D5604E"/>
    <w:rsid w:val="00D56342"/>
    <w:rsid w:val="00D56D30"/>
    <w:rsid w:val="00D572B0"/>
    <w:rsid w:val="00D60B58"/>
    <w:rsid w:val="00D62E90"/>
    <w:rsid w:val="00D6493D"/>
    <w:rsid w:val="00D66C48"/>
    <w:rsid w:val="00D67287"/>
    <w:rsid w:val="00D70C53"/>
    <w:rsid w:val="00D71DBA"/>
    <w:rsid w:val="00D72188"/>
    <w:rsid w:val="00D735C7"/>
    <w:rsid w:val="00D75F83"/>
    <w:rsid w:val="00D77C39"/>
    <w:rsid w:val="00D80D94"/>
    <w:rsid w:val="00D83601"/>
    <w:rsid w:val="00D83773"/>
    <w:rsid w:val="00D85337"/>
    <w:rsid w:val="00D856C3"/>
    <w:rsid w:val="00D858DE"/>
    <w:rsid w:val="00D859CA"/>
    <w:rsid w:val="00D868E4"/>
    <w:rsid w:val="00D90CE3"/>
    <w:rsid w:val="00D90E8B"/>
    <w:rsid w:val="00D9363A"/>
    <w:rsid w:val="00D97572"/>
    <w:rsid w:val="00D978C6"/>
    <w:rsid w:val="00DA1897"/>
    <w:rsid w:val="00DA3504"/>
    <w:rsid w:val="00DA3EE1"/>
    <w:rsid w:val="00DA539D"/>
    <w:rsid w:val="00DA57A4"/>
    <w:rsid w:val="00DA58C9"/>
    <w:rsid w:val="00DA6390"/>
    <w:rsid w:val="00DA65B1"/>
    <w:rsid w:val="00DA67AD"/>
    <w:rsid w:val="00DA6B97"/>
    <w:rsid w:val="00DB18CE"/>
    <w:rsid w:val="00DC4EF8"/>
    <w:rsid w:val="00DC5041"/>
    <w:rsid w:val="00DC55EC"/>
    <w:rsid w:val="00DC7AC3"/>
    <w:rsid w:val="00DD17D8"/>
    <w:rsid w:val="00DD2429"/>
    <w:rsid w:val="00DD24AB"/>
    <w:rsid w:val="00DD2A7D"/>
    <w:rsid w:val="00DD3117"/>
    <w:rsid w:val="00DD3420"/>
    <w:rsid w:val="00DD5F17"/>
    <w:rsid w:val="00DD6B81"/>
    <w:rsid w:val="00DD7734"/>
    <w:rsid w:val="00DD7B88"/>
    <w:rsid w:val="00DE0C2E"/>
    <w:rsid w:val="00DE13BD"/>
    <w:rsid w:val="00DE2C2A"/>
    <w:rsid w:val="00DE314F"/>
    <w:rsid w:val="00DE3EC0"/>
    <w:rsid w:val="00DE4D3D"/>
    <w:rsid w:val="00DE5D98"/>
    <w:rsid w:val="00DE602B"/>
    <w:rsid w:val="00DE6339"/>
    <w:rsid w:val="00DE68B4"/>
    <w:rsid w:val="00DF036B"/>
    <w:rsid w:val="00DF10EC"/>
    <w:rsid w:val="00DF1D71"/>
    <w:rsid w:val="00DF36EA"/>
    <w:rsid w:val="00DF4924"/>
    <w:rsid w:val="00DF5667"/>
    <w:rsid w:val="00DF696D"/>
    <w:rsid w:val="00E0076C"/>
    <w:rsid w:val="00E0258E"/>
    <w:rsid w:val="00E030AD"/>
    <w:rsid w:val="00E11593"/>
    <w:rsid w:val="00E12B6B"/>
    <w:rsid w:val="00E130AB"/>
    <w:rsid w:val="00E14EDA"/>
    <w:rsid w:val="00E207DD"/>
    <w:rsid w:val="00E23B79"/>
    <w:rsid w:val="00E23DCD"/>
    <w:rsid w:val="00E23E4F"/>
    <w:rsid w:val="00E25F2D"/>
    <w:rsid w:val="00E269DE"/>
    <w:rsid w:val="00E26D19"/>
    <w:rsid w:val="00E32643"/>
    <w:rsid w:val="00E34A71"/>
    <w:rsid w:val="00E34C44"/>
    <w:rsid w:val="00E34D47"/>
    <w:rsid w:val="00E35391"/>
    <w:rsid w:val="00E3631D"/>
    <w:rsid w:val="00E36549"/>
    <w:rsid w:val="00E378B8"/>
    <w:rsid w:val="00E37BD0"/>
    <w:rsid w:val="00E405BD"/>
    <w:rsid w:val="00E40849"/>
    <w:rsid w:val="00E41811"/>
    <w:rsid w:val="00E418DB"/>
    <w:rsid w:val="00E4242A"/>
    <w:rsid w:val="00E438D9"/>
    <w:rsid w:val="00E44FF3"/>
    <w:rsid w:val="00E457DB"/>
    <w:rsid w:val="00E46FF7"/>
    <w:rsid w:val="00E471CD"/>
    <w:rsid w:val="00E4741D"/>
    <w:rsid w:val="00E503C4"/>
    <w:rsid w:val="00E521A0"/>
    <w:rsid w:val="00E52CA9"/>
    <w:rsid w:val="00E54C2C"/>
    <w:rsid w:val="00E5592A"/>
    <w:rsid w:val="00E5604C"/>
    <w:rsid w:val="00E562A8"/>
    <w:rsid w:val="00E5644E"/>
    <w:rsid w:val="00E5652E"/>
    <w:rsid w:val="00E56CCF"/>
    <w:rsid w:val="00E57CEC"/>
    <w:rsid w:val="00E64535"/>
    <w:rsid w:val="00E6567A"/>
    <w:rsid w:val="00E6579E"/>
    <w:rsid w:val="00E65B0E"/>
    <w:rsid w:val="00E66D08"/>
    <w:rsid w:val="00E71462"/>
    <w:rsid w:val="00E715BC"/>
    <w:rsid w:val="00E72301"/>
    <w:rsid w:val="00E7260F"/>
    <w:rsid w:val="00E73D34"/>
    <w:rsid w:val="00E75C72"/>
    <w:rsid w:val="00E76082"/>
    <w:rsid w:val="00E806EE"/>
    <w:rsid w:val="00E821CC"/>
    <w:rsid w:val="00E8238A"/>
    <w:rsid w:val="00E85A1C"/>
    <w:rsid w:val="00E90215"/>
    <w:rsid w:val="00E9055E"/>
    <w:rsid w:val="00E9170F"/>
    <w:rsid w:val="00E91970"/>
    <w:rsid w:val="00E921F4"/>
    <w:rsid w:val="00E9349A"/>
    <w:rsid w:val="00E96630"/>
    <w:rsid w:val="00E968AA"/>
    <w:rsid w:val="00EA264B"/>
    <w:rsid w:val="00EA48D9"/>
    <w:rsid w:val="00EA649C"/>
    <w:rsid w:val="00EA7146"/>
    <w:rsid w:val="00EB0C03"/>
    <w:rsid w:val="00EB0FB9"/>
    <w:rsid w:val="00EB26B5"/>
    <w:rsid w:val="00EB3B44"/>
    <w:rsid w:val="00EB4363"/>
    <w:rsid w:val="00EC053F"/>
    <w:rsid w:val="00EC0AE5"/>
    <w:rsid w:val="00EC2AED"/>
    <w:rsid w:val="00EC7DD6"/>
    <w:rsid w:val="00ED0CA9"/>
    <w:rsid w:val="00ED1886"/>
    <w:rsid w:val="00ED53B7"/>
    <w:rsid w:val="00ED77BB"/>
    <w:rsid w:val="00ED77F1"/>
    <w:rsid w:val="00ED7A2A"/>
    <w:rsid w:val="00EE175B"/>
    <w:rsid w:val="00EE1AD4"/>
    <w:rsid w:val="00EE2335"/>
    <w:rsid w:val="00EE2B9B"/>
    <w:rsid w:val="00EE7CC7"/>
    <w:rsid w:val="00EF10F5"/>
    <w:rsid w:val="00EF153F"/>
    <w:rsid w:val="00EF168F"/>
    <w:rsid w:val="00EF1D7F"/>
    <w:rsid w:val="00EF1ECC"/>
    <w:rsid w:val="00EF2D15"/>
    <w:rsid w:val="00EF34B6"/>
    <w:rsid w:val="00EF41FB"/>
    <w:rsid w:val="00EF4356"/>
    <w:rsid w:val="00EF44C1"/>
    <w:rsid w:val="00EF44EA"/>
    <w:rsid w:val="00EF4518"/>
    <w:rsid w:val="00EF4899"/>
    <w:rsid w:val="00EF48EE"/>
    <w:rsid w:val="00EF4B47"/>
    <w:rsid w:val="00EF5BDB"/>
    <w:rsid w:val="00EF6039"/>
    <w:rsid w:val="00EF6B32"/>
    <w:rsid w:val="00F004EE"/>
    <w:rsid w:val="00F03643"/>
    <w:rsid w:val="00F04433"/>
    <w:rsid w:val="00F06FE2"/>
    <w:rsid w:val="00F078ED"/>
    <w:rsid w:val="00F07FD9"/>
    <w:rsid w:val="00F104E3"/>
    <w:rsid w:val="00F10730"/>
    <w:rsid w:val="00F10B71"/>
    <w:rsid w:val="00F11E34"/>
    <w:rsid w:val="00F127CF"/>
    <w:rsid w:val="00F139C0"/>
    <w:rsid w:val="00F13ACA"/>
    <w:rsid w:val="00F145FC"/>
    <w:rsid w:val="00F15694"/>
    <w:rsid w:val="00F1789B"/>
    <w:rsid w:val="00F17BB5"/>
    <w:rsid w:val="00F21AC9"/>
    <w:rsid w:val="00F22683"/>
    <w:rsid w:val="00F227C3"/>
    <w:rsid w:val="00F23933"/>
    <w:rsid w:val="00F24119"/>
    <w:rsid w:val="00F241F5"/>
    <w:rsid w:val="00F24395"/>
    <w:rsid w:val="00F24846"/>
    <w:rsid w:val="00F3128E"/>
    <w:rsid w:val="00F323D6"/>
    <w:rsid w:val="00F327FC"/>
    <w:rsid w:val="00F34ADB"/>
    <w:rsid w:val="00F34AEB"/>
    <w:rsid w:val="00F34E30"/>
    <w:rsid w:val="00F35AC2"/>
    <w:rsid w:val="00F36281"/>
    <w:rsid w:val="00F37CA3"/>
    <w:rsid w:val="00F408FF"/>
    <w:rsid w:val="00F40E75"/>
    <w:rsid w:val="00F41D72"/>
    <w:rsid w:val="00F4261C"/>
    <w:rsid w:val="00F42CD9"/>
    <w:rsid w:val="00F43DD8"/>
    <w:rsid w:val="00F45B7A"/>
    <w:rsid w:val="00F45FBF"/>
    <w:rsid w:val="00F50433"/>
    <w:rsid w:val="00F52936"/>
    <w:rsid w:val="00F5294A"/>
    <w:rsid w:val="00F52E7A"/>
    <w:rsid w:val="00F56E45"/>
    <w:rsid w:val="00F57017"/>
    <w:rsid w:val="00F638CC"/>
    <w:rsid w:val="00F63AFB"/>
    <w:rsid w:val="00F63E40"/>
    <w:rsid w:val="00F64D1D"/>
    <w:rsid w:val="00F66885"/>
    <w:rsid w:val="00F6707B"/>
    <w:rsid w:val="00F6749B"/>
    <w:rsid w:val="00F677CB"/>
    <w:rsid w:val="00F70112"/>
    <w:rsid w:val="00F7050C"/>
    <w:rsid w:val="00F80458"/>
    <w:rsid w:val="00F82711"/>
    <w:rsid w:val="00F832A1"/>
    <w:rsid w:val="00F8330F"/>
    <w:rsid w:val="00F841C1"/>
    <w:rsid w:val="00F8733B"/>
    <w:rsid w:val="00F90C1E"/>
    <w:rsid w:val="00F924EF"/>
    <w:rsid w:val="00F9268B"/>
    <w:rsid w:val="00F93A22"/>
    <w:rsid w:val="00F95C55"/>
    <w:rsid w:val="00F96201"/>
    <w:rsid w:val="00F963E7"/>
    <w:rsid w:val="00F96E5D"/>
    <w:rsid w:val="00F97EB9"/>
    <w:rsid w:val="00FA18B4"/>
    <w:rsid w:val="00FA313D"/>
    <w:rsid w:val="00FA52F1"/>
    <w:rsid w:val="00FA71A6"/>
    <w:rsid w:val="00FA7486"/>
    <w:rsid w:val="00FA7DF3"/>
    <w:rsid w:val="00FB209F"/>
    <w:rsid w:val="00FB310F"/>
    <w:rsid w:val="00FB730C"/>
    <w:rsid w:val="00FC01C7"/>
    <w:rsid w:val="00FC19C1"/>
    <w:rsid w:val="00FC3A6A"/>
    <w:rsid w:val="00FC3A9A"/>
    <w:rsid w:val="00FC3D3E"/>
    <w:rsid w:val="00FC5A45"/>
    <w:rsid w:val="00FC68B7"/>
    <w:rsid w:val="00FC6CB4"/>
    <w:rsid w:val="00FC75FD"/>
    <w:rsid w:val="00FD1D05"/>
    <w:rsid w:val="00FD459A"/>
    <w:rsid w:val="00FD4D72"/>
    <w:rsid w:val="00FD61BB"/>
    <w:rsid w:val="00FD6C9E"/>
    <w:rsid w:val="00FD7C12"/>
    <w:rsid w:val="00FE0CED"/>
    <w:rsid w:val="00FE0F5C"/>
    <w:rsid w:val="00FE183C"/>
    <w:rsid w:val="00FE4BCB"/>
    <w:rsid w:val="00FE65B2"/>
    <w:rsid w:val="00FE75C6"/>
    <w:rsid w:val="00FF0065"/>
    <w:rsid w:val="00FF23C3"/>
    <w:rsid w:val="00FF5198"/>
    <w:rsid w:val="00FF5994"/>
    <w:rsid w:val="00FF6CFA"/>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3BC19"/>
  <w15:docId w15:val="{F9CF04AA-FB71-4F96-897F-5B1F1C8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EC"/>
    <w:rPr>
      <w:lang w:eastAsia="en-US"/>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uiPriority w:val="9"/>
    <w:qFormat/>
    <w:pPr>
      <w:outlineLvl w:val="3"/>
    </w:pPr>
  </w:style>
  <w:style w:type="paragraph" w:styleId="Heading5">
    <w:name w:val="heading 5"/>
    <w:basedOn w:val="Normal"/>
    <w:next w:val="Normal"/>
    <w:uiPriority w:val="9"/>
    <w:qFormat/>
    <w:pPr>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uiPriority w:val="99"/>
    <w:rsid w:val="0052176C"/>
    <w:rPr>
      <w:rFonts w:ascii="Times New Roman" w:hAnsi="Times New Roman"/>
      <w:sz w:val="18"/>
      <w:vertAlign w:val="superscript"/>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uiPriority w:val="99"/>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FA Fu, Char"/>
    <w:basedOn w:val="Normal"/>
    <w:link w:val="FootnoteTextChar"/>
    <w:uiPriority w:val="99"/>
    <w:rsid w:val="00D1112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176C"/>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uiPriority w:val="59"/>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uiPriority w:val="99"/>
    <w:rsid w:val="00A325FC"/>
    <w:rPr>
      <w:sz w:val="6"/>
    </w:rPr>
  </w:style>
  <w:style w:type="paragraph" w:styleId="CommentText">
    <w:name w:val="annotation text"/>
    <w:basedOn w:val="Normal"/>
    <w:link w:val="CommentTextChar1"/>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uiPriority w:val="99"/>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FA Fu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customStyle="1" w:styleId="Heading2FranklinGothicBook">
    <w:name w:val="Heading 2 + Franklin Gothic Book"/>
    <w:aliases w:val="11 pt,Italics,Left"/>
    <w:basedOn w:val="Normal"/>
    <w:link w:val="Heading2FranklinGothicBookChar"/>
    <w:rsid w:val="00135C8A"/>
    <w:pPr>
      <w:spacing w:line="360" w:lineRule="auto"/>
      <w:jc w:val="both"/>
    </w:pPr>
    <w:rPr>
      <w:rFonts w:ascii="Franklin Gothic Book" w:hAnsi="Franklin Gothic Book"/>
      <w:b/>
      <w:sz w:val="22"/>
      <w:szCs w:val="22"/>
      <w:lang w:val="en-US" w:eastAsia="en-GB"/>
    </w:rPr>
  </w:style>
  <w:style w:type="character" w:customStyle="1" w:styleId="Heading2FranklinGothicBookChar">
    <w:name w:val="Heading 2 + Franklin Gothic Book Char"/>
    <w:aliases w:val="11 pt Char,Italics Char,Left Char"/>
    <w:link w:val="Heading2FranklinGothicBook"/>
    <w:rsid w:val="00135C8A"/>
    <w:rPr>
      <w:rFonts w:ascii="Franklin Gothic Book" w:hAnsi="Franklin Gothic Book"/>
      <w:b/>
      <w:sz w:val="22"/>
      <w:szCs w:val="22"/>
      <w:lang w:val="en-US"/>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135C8A"/>
    <w:rPr>
      <w:lang w:eastAsia="en-US"/>
    </w:rPr>
  </w:style>
  <w:style w:type="character" w:customStyle="1" w:styleId="st">
    <w:name w:val="st"/>
    <w:rsid w:val="00135C8A"/>
  </w:style>
  <w:style w:type="character" w:customStyle="1" w:styleId="A6">
    <w:name w:val="A6"/>
    <w:uiPriority w:val="99"/>
    <w:rsid w:val="00C34488"/>
    <w:rPr>
      <w:rFonts w:cs="HelveticaNeueLT Std"/>
      <w:color w:val="000000"/>
      <w:sz w:val="11"/>
      <w:szCs w:val="11"/>
    </w:rPr>
  </w:style>
  <w:style w:type="paragraph" w:styleId="NoSpacing">
    <w:name w:val="No Spacing"/>
    <w:uiPriority w:val="1"/>
    <w:rsid w:val="00340316"/>
    <w:rPr>
      <w:rFonts w:ascii="Arial" w:eastAsia="Calibri" w:hAnsi="Arial"/>
      <w:sz w:val="24"/>
      <w:szCs w:val="22"/>
      <w:lang w:eastAsia="en-US"/>
    </w:rPr>
  </w:style>
  <w:style w:type="character" w:customStyle="1" w:styleId="Heading1Char">
    <w:name w:val="Heading 1 Char"/>
    <w:aliases w:val="Table_G Char"/>
    <w:link w:val="Heading1"/>
    <w:uiPriority w:val="9"/>
    <w:rsid w:val="00340316"/>
    <w:rPr>
      <w:lang w:eastAsia="en-US"/>
    </w:rPr>
  </w:style>
  <w:style w:type="character" w:customStyle="1" w:styleId="TitleChar">
    <w:name w:val="Title Char"/>
    <w:link w:val="Title"/>
    <w:uiPriority w:val="10"/>
    <w:rsid w:val="00340316"/>
    <w:rPr>
      <w:rFonts w:ascii="Arial" w:hAnsi="Arial" w:cs="Arial"/>
      <w:b/>
      <w:bCs/>
      <w:kern w:val="28"/>
      <w:sz w:val="32"/>
      <w:szCs w:val="32"/>
      <w:lang w:eastAsia="en-US"/>
    </w:rPr>
  </w:style>
  <w:style w:type="character" w:customStyle="1" w:styleId="Heading2Char">
    <w:name w:val="Heading 2 Char"/>
    <w:link w:val="Heading2"/>
    <w:uiPriority w:val="9"/>
    <w:rsid w:val="00340316"/>
    <w:rPr>
      <w:lang w:eastAsia="en-US"/>
    </w:rPr>
  </w:style>
  <w:style w:type="paragraph" w:customStyle="1" w:styleId="Body1">
    <w:name w:val="Body 1"/>
    <w:rsid w:val="00340316"/>
    <w:rPr>
      <w:rFonts w:ascii="Helvetica" w:eastAsia="ヒラギノ角ゴ Pro W3" w:hAnsi="Helvetica"/>
      <w:color w:val="000000"/>
      <w:sz w:val="24"/>
      <w:lang w:val="en-US"/>
    </w:rPr>
  </w:style>
  <w:style w:type="character" w:customStyle="1" w:styleId="CommentTextChar">
    <w:name w:val="Comment Text Char"/>
    <w:uiPriority w:val="99"/>
    <w:rsid w:val="00340316"/>
    <w:rPr>
      <w:rFonts w:ascii="Arial" w:hAnsi="Arial"/>
      <w:lang w:eastAsia="en-US"/>
    </w:rPr>
  </w:style>
  <w:style w:type="character" w:customStyle="1" w:styleId="BalloonTextChar">
    <w:name w:val="Balloon Text Char"/>
    <w:link w:val="BalloonText"/>
    <w:uiPriority w:val="99"/>
    <w:semiHidden/>
    <w:rsid w:val="00340316"/>
    <w:rPr>
      <w:rFonts w:ascii="Tahoma" w:hAnsi="Tahoma" w:cs="Tahoma"/>
      <w:sz w:val="16"/>
      <w:szCs w:val="16"/>
      <w:lang w:eastAsia="en-US"/>
    </w:rPr>
  </w:style>
  <w:style w:type="character" w:customStyle="1" w:styleId="A3">
    <w:name w:val="A3"/>
    <w:uiPriority w:val="99"/>
    <w:rsid w:val="00340316"/>
    <w:rPr>
      <w:rFonts w:cs="Helvetica 55 Roman"/>
      <w:color w:val="000000"/>
      <w:sz w:val="22"/>
      <w:szCs w:val="22"/>
    </w:rPr>
  </w:style>
  <w:style w:type="character" w:customStyle="1" w:styleId="BodyTextChar">
    <w:name w:val="Body Text Char"/>
    <w:link w:val="BodyText"/>
    <w:locked/>
    <w:rsid w:val="00340316"/>
    <w:rPr>
      <w:lang w:eastAsia="en-US"/>
    </w:rPr>
  </w:style>
  <w:style w:type="character" w:customStyle="1" w:styleId="BodyTextChar1">
    <w:name w:val="Body Text Char1"/>
    <w:uiPriority w:val="99"/>
    <w:semiHidden/>
    <w:rsid w:val="00340316"/>
    <w:rPr>
      <w:rFonts w:ascii="Arial" w:hAnsi="Arial"/>
      <w:sz w:val="28"/>
      <w:szCs w:val="22"/>
      <w:lang w:eastAsia="en-US"/>
    </w:rPr>
  </w:style>
  <w:style w:type="character" w:customStyle="1" w:styleId="HeaderChar">
    <w:name w:val="Header Char"/>
    <w:aliases w:val="6_G Char"/>
    <w:link w:val="Header"/>
    <w:uiPriority w:val="99"/>
    <w:rsid w:val="00340316"/>
    <w:rPr>
      <w:b/>
      <w:sz w:val="18"/>
      <w:lang w:eastAsia="en-US"/>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A Fu Char1,Char Char1"/>
    <w:uiPriority w:val="99"/>
    <w:semiHidden/>
    <w:locked/>
    <w:rsid w:val="00340316"/>
    <w:rPr>
      <w:rFonts w:eastAsia="Calibri"/>
    </w:rPr>
  </w:style>
  <w:style w:type="paragraph" w:styleId="Revision">
    <w:name w:val="Revision"/>
    <w:hidden/>
    <w:uiPriority w:val="99"/>
    <w:semiHidden/>
    <w:rsid w:val="00340316"/>
    <w:rPr>
      <w:rFonts w:ascii="Arial" w:eastAsia="Calibri" w:hAnsi="Arial"/>
      <w:sz w:val="28"/>
      <w:szCs w:val="22"/>
      <w:lang w:eastAsia="en-US"/>
    </w:rPr>
  </w:style>
  <w:style w:type="paragraph" w:styleId="CommentSubject">
    <w:name w:val="annotation subject"/>
    <w:basedOn w:val="CommentText"/>
    <w:next w:val="CommentText"/>
    <w:link w:val="CommentSubjectChar"/>
    <w:uiPriority w:val="99"/>
    <w:semiHidden/>
    <w:unhideWhenUsed/>
    <w:rsid w:val="00340316"/>
    <w:pPr>
      <w:spacing w:after="200"/>
    </w:pPr>
    <w:rPr>
      <w:rFonts w:ascii="Arial" w:eastAsia="Calibri" w:hAnsi="Arial"/>
      <w:b/>
      <w:bCs/>
      <w:lang w:val="x-none"/>
    </w:rPr>
  </w:style>
  <w:style w:type="character" w:customStyle="1" w:styleId="CommentTextChar1">
    <w:name w:val="Comment Text Char1"/>
    <w:link w:val="CommentText"/>
    <w:uiPriority w:val="99"/>
    <w:rsid w:val="00340316"/>
    <w:rPr>
      <w:lang w:eastAsia="en-US"/>
    </w:rPr>
  </w:style>
  <w:style w:type="character" w:customStyle="1" w:styleId="CommentSubjectChar">
    <w:name w:val="Comment Subject Char"/>
    <w:link w:val="CommentSubject"/>
    <w:uiPriority w:val="99"/>
    <w:semiHidden/>
    <w:rsid w:val="00340316"/>
    <w:rPr>
      <w:rFonts w:ascii="Arial" w:eastAsia="Calibri" w:hAnsi="Arial"/>
      <w:b/>
      <w:bCs/>
      <w:lang w:val="x-none" w:eastAsia="en-US"/>
    </w:rPr>
  </w:style>
  <w:style w:type="paragraph" w:customStyle="1" w:styleId="Parabase">
    <w:name w:val="&gt; Para (base)"/>
    <w:basedOn w:val="Normal"/>
    <w:qFormat/>
    <w:rsid w:val="00340316"/>
    <w:pPr>
      <w:spacing w:after="120" w:line="312" w:lineRule="auto"/>
    </w:pPr>
    <w:rPr>
      <w:rFonts w:ascii="Arial" w:eastAsia="Calibri" w:hAnsi="Arial" w:cs="Arial"/>
      <w:color w:val="000000"/>
    </w:rPr>
  </w:style>
  <w:style w:type="paragraph" w:customStyle="1" w:styleId="L3Header">
    <w:name w:val="&gt; L3 Header"/>
    <w:basedOn w:val="Heading2"/>
    <w:qFormat/>
    <w:rsid w:val="00340316"/>
    <w:pPr>
      <w:keepNext/>
      <w:keepLines/>
      <w:pBdr>
        <w:bottom w:val="dotted" w:sz="4" w:space="1" w:color="auto"/>
      </w:pBdr>
      <w:spacing w:after="320" w:line="312" w:lineRule="auto"/>
    </w:pPr>
    <w:rPr>
      <w:rFonts w:ascii="Arial" w:hAnsi="Arial" w:cs="Arial"/>
      <w:b/>
      <w:bCs/>
      <w:color w:val="000000"/>
      <w:sz w:val="28"/>
      <w:szCs w:val="28"/>
      <w:lang w:val="x-none" w:eastAsia="x-none"/>
    </w:rPr>
  </w:style>
  <w:style w:type="paragraph" w:customStyle="1" w:styleId="L4Header-Highlight">
    <w:name w:val="&gt; L4 Header - Highlight"/>
    <w:basedOn w:val="Parabase"/>
    <w:next w:val="Parabase"/>
    <w:qFormat/>
    <w:rsid w:val="00340316"/>
    <w:pPr>
      <w:spacing w:after="100"/>
      <w:ind w:left="851"/>
    </w:pPr>
    <w:rPr>
      <w:rFonts w:eastAsia="Arial Unicode MS"/>
      <w:b/>
      <w:szCs w:val="22"/>
      <w:u w:color="000000"/>
    </w:rPr>
  </w:style>
  <w:style w:type="paragraph" w:customStyle="1" w:styleId="L1Header">
    <w:name w:val="&gt; L1 Header"/>
    <w:basedOn w:val="Normal"/>
    <w:qFormat/>
    <w:rsid w:val="00340316"/>
    <w:pPr>
      <w:spacing w:after="960" w:line="276" w:lineRule="auto"/>
      <w:outlineLvl w:val="0"/>
    </w:pPr>
    <w:rPr>
      <w:rFonts w:ascii="Arial" w:eastAsia="Calibri" w:hAnsi="Arial" w:cs="Arial"/>
      <w:color w:val="000000"/>
      <w:sz w:val="56"/>
      <w:szCs w:val="56"/>
    </w:rPr>
  </w:style>
  <w:style w:type="character" w:customStyle="1" w:styleId="Heading3Char">
    <w:name w:val="Heading 3 Char"/>
    <w:link w:val="Heading3"/>
    <w:uiPriority w:val="9"/>
    <w:rsid w:val="00340316"/>
    <w:rPr>
      <w:lang w:eastAsia="en-US"/>
    </w:rPr>
  </w:style>
  <w:style w:type="paragraph" w:customStyle="1" w:styleId="Indentedbulletsbase">
    <w:name w:val="&gt; Indented bullets (base)"/>
    <w:basedOn w:val="Normal"/>
    <w:qFormat/>
    <w:rsid w:val="00340316"/>
    <w:pPr>
      <w:numPr>
        <w:numId w:val="19"/>
      </w:numPr>
      <w:spacing w:after="20" w:line="312" w:lineRule="auto"/>
      <w:ind w:left="1135" w:hanging="284"/>
    </w:pPr>
    <w:rPr>
      <w:rFonts w:ascii="Arial" w:eastAsia="Calibri" w:hAnsi="Arial" w:cs="Arial"/>
      <w:color w:val="000000"/>
      <w:lang w:eastAsia="en-GB"/>
    </w:rPr>
  </w:style>
  <w:style w:type="paragraph" w:customStyle="1" w:styleId="Bulletsbase">
    <w:name w:val="&gt; Bullets (base)"/>
    <w:basedOn w:val="Indentedbulletsbase"/>
    <w:qFormat/>
    <w:rsid w:val="00340316"/>
    <w:pPr>
      <w:numPr>
        <w:numId w:val="18"/>
      </w:numPr>
      <w:spacing w:after="15"/>
      <w:ind w:left="340" w:hanging="340"/>
    </w:pPr>
  </w:style>
  <w:style w:type="paragraph" w:customStyle="1" w:styleId="L4Header">
    <w:name w:val="&gt; L4 Header"/>
    <w:basedOn w:val="L4Header-Highlight"/>
    <w:qFormat/>
    <w:rsid w:val="00340316"/>
    <w:pPr>
      <w:spacing w:after="80"/>
      <w:ind w:hanging="851"/>
    </w:pPr>
    <w:rPr>
      <w:szCs w:val="24"/>
    </w:rPr>
  </w:style>
  <w:style w:type="paragraph" w:customStyle="1" w:styleId="Parasection">
    <w:name w:val="&gt; Para (section)"/>
    <w:basedOn w:val="Parabase"/>
    <w:qFormat/>
    <w:rsid w:val="00340316"/>
    <w:pPr>
      <w:spacing w:after="560"/>
    </w:pPr>
  </w:style>
  <w:style w:type="paragraph" w:customStyle="1" w:styleId="Parapre-bullets">
    <w:name w:val="&gt; Para (pre-bullets)"/>
    <w:basedOn w:val="Parabase"/>
    <w:qFormat/>
    <w:rsid w:val="00340316"/>
    <w:pPr>
      <w:spacing w:after="30"/>
    </w:pPr>
    <w:rPr>
      <w:lang w:eastAsia="en-GB"/>
    </w:rPr>
  </w:style>
  <w:style w:type="paragraph" w:customStyle="1" w:styleId="Bulletsgroupend">
    <w:name w:val="&gt; Bullets (group end)"/>
    <w:basedOn w:val="Bulletsbase"/>
    <w:qFormat/>
    <w:rsid w:val="00340316"/>
    <w:pPr>
      <w:spacing w:after="180"/>
    </w:pPr>
  </w:style>
  <w:style w:type="paragraph" w:customStyle="1" w:styleId="Bulletssectionlast">
    <w:name w:val="&gt; Bullets (section last)"/>
    <w:basedOn w:val="Bulletsbase"/>
    <w:qFormat/>
    <w:rsid w:val="00340316"/>
    <w:pPr>
      <w:spacing w:after="640"/>
    </w:pPr>
  </w:style>
  <w:style w:type="paragraph" w:customStyle="1" w:styleId="Indentedbulletsgroup">
    <w:name w:val="&gt; Indented bullets (group)"/>
    <w:basedOn w:val="Indentedbulletsbase"/>
    <w:qFormat/>
    <w:rsid w:val="00340316"/>
    <w:pPr>
      <w:spacing w:after="120"/>
    </w:pPr>
    <w:rPr>
      <w:szCs w:val="24"/>
    </w:rPr>
  </w:style>
  <w:style w:type="paragraph" w:customStyle="1" w:styleId="L3Headerhighlight">
    <w:name w:val="&gt; L3 Header (highlight)"/>
    <w:basedOn w:val="L3Header"/>
    <w:qFormat/>
    <w:rsid w:val="00340316"/>
    <w:pPr>
      <w:outlineLvl w:val="9"/>
    </w:pPr>
    <w:rPr>
      <w:rFonts w:eastAsia="Arial Unicode MS"/>
      <w:color w:val="244061"/>
      <w:u w:color="000000"/>
    </w:rPr>
  </w:style>
  <w:style w:type="paragraph" w:styleId="DocumentMap">
    <w:name w:val="Document Map"/>
    <w:basedOn w:val="Normal"/>
    <w:link w:val="DocumentMapChar"/>
    <w:uiPriority w:val="99"/>
    <w:semiHidden/>
    <w:unhideWhenUsed/>
    <w:rsid w:val="00340316"/>
    <w:rPr>
      <w:rFonts w:ascii="Tahoma" w:eastAsia="Calibri" w:hAnsi="Tahoma"/>
      <w:sz w:val="16"/>
      <w:szCs w:val="16"/>
      <w:lang w:val="x-none"/>
    </w:rPr>
  </w:style>
  <w:style w:type="character" w:customStyle="1" w:styleId="DocumentMapChar">
    <w:name w:val="Document Map Char"/>
    <w:link w:val="DocumentMap"/>
    <w:uiPriority w:val="99"/>
    <w:semiHidden/>
    <w:rsid w:val="00340316"/>
    <w:rPr>
      <w:rFonts w:ascii="Tahoma" w:eastAsia="Calibri" w:hAnsi="Tahoma"/>
      <w:sz w:val="16"/>
      <w:szCs w:val="16"/>
      <w:lang w:val="x-none" w:eastAsia="en-US"/>
    </w:rPr>
  </w:style>
  <w:style w:type="paragraph" w:customStyle="1" w:styleId="Bulletssslast">
    <w:name w:val="&gt; Bullets (ss last)"/>
    <w:basedOn w:val="Bulletssectionlast"/>
    <w:qFormat/>
    <w:rsid w:val="00340316"/>
    <w:pPr>
      <w:spacing w:after="300"/>
    </w:pPr>
  </w:style>
  <w:style w:type="paragraph" w:customStyle="1" w:styleId="L5Header">
    <w:name w:val="&gt; L5 Header"/>
    <w:basedOn w:val="Parapre-bullets"/>
    <w:qFormat/>
    <w:rsid w:val="00340316"/>
    <w:pPr>
      <w:spacing w:after="80"/>
      <w:ind w:left="340" w:hanging="340"/>
    </w:pPr>
    <w:rPr>
      <w:i/>
    </w:rPr>
  </w:style>
  <w:style w:type="paragraph" w:styleId="TOCHeading">
    <w:name w:val="TOC Heading"/>
    <w:basedOn w:val="Heading1"/>
    <w:next w:val="Normal"/>
    <w:uiPriority w:val="39"/>
    <w:semiHidden/>
    <w:unhideWhenUsed/>
    <w:qFormat/>
    <w:rsid w:val="00340316"/>
    <w:pPr>
      <w:keepNext/>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340316"/>
    <w:pPr>
      <w:tabs>
        <w:tab w:val="left" w:pos="440"/>
        <w:tab w:val="right" w:leader="dot" w:pos="9016"/>
      </w:tabs>
      <w:spacing w:after="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40316"/>
    <w:pPr>
      <w:tabs>
        <w:tab w:val="right" w:leader="dot" w:pos="9016"/>
      </w:tabs>
      <w:spacing w:line="288" w:lineRule="auto"/>
      <w:ind w:left="278"/>
    </w:pPr>
    <w:rPr>
      <w:rFonts w:ascii="Arial" w:eastAsia="Calibri" w:hAnsi="Arial"/>
      <w:sz w:val="28"/>
      <w:szCs w:val="22"/>
    </w:rPr>
  </w:style>
  <w:style w:type="paragraph" w:customStyle="1" w:styleId="Bulletsbox">
    <w:name w:val="&gt; Bullets (box)"/>
    <w:basedOn w:val="Bulletsbase"/>
    <w:qFormat/>
    <w:rsid w:val="00340316"/>
    <w:pPr>
      <w:spacing w:after="20" w:line="300" w:lineRule="auto"/>
      <w:ind w:left="284" w:hanging="284"/>
    </w:pPr>
    <w:rPr>
      <w:color w:val="215868"/>
      <w:sz w:val="22"/>
      <w:szCs w:val="22"/>
    </w:rPr>
  </w:style>
  <w:style w:type="paragraph" w:customStyle="1" w:styleId="ignore">
    <w:name w:val="ignore"/>
    <w:basedOn w:val="Bulletsbase"/>
    <w:rsid w:val="00340316"/>
    <w:pPr>
      <w:ind w:left="680"/>
    </w:pPr>
  </w:style>
  <w:style w:type="paragraph" w:customStyle="1" w:styleId="Coverlastpara">
    <w:name w:val="&gt;Cover last para"/>
    <w:basedOn w:val="Normal"/>
    <w:qFormat/>
    <w:rsid w:val="00340316"/>
    <w:pPr>
      <w:spacing w:after="360" w:line="312" w:lineRule="auto"/>
    </w:pPr>
    <w:rPr>
      <w:rFonts w:ascii="Georgia" w:eastAsia="Calibri" w:hAnsi="Georgia" w:cs="Arial"/>
      <w:color w:val="000000"/>
    </w:rPr>
  </w:style>
  <w:style w:type="paragraph" w:customStyle="1" w:styleId="L2Header">
    <w:name w:val="&gt; L2 Header"/>
    <w:basedOn w:val="L3Header"/>
    <w:qFormat/>
    <w:rsid w:val="00340316"/>
    <w:pPr>
      <w:spacing w:after="360"/>
      <w:ind w:left="851" w:hanging="851"/>
    </w:pPr>
    <w:rPr>
      <w:b w:val="0"/>
      <w:sz w:val="34"/>
      <w:szCs w:val="34"/>
      <w:lang w:val="en-GB"/>
    </w:rPr>
  </w:style>
  <w:style w:type="paragraph" w:customStyle="1" w:styleId="Indentedparapre-bullets">
    <w:name w:val="&gt; Indented para (pre-bullets)"/>
    <w:basedOn w:val="Parapre-bullets"/>
    <w:qFormat/>
    <w:rsid w:val="00340316"/>
    <w:pPr>
      <w:spacing w:after="40"/>
      <w:ind w:left="851"/>
    </w:pPr>
  </w:style>
  <w:style w:type="paragraph" w:customStyle="1" w:styleId="Parass">
    <w:name w:val="&gt; Para (ss)"/>
    <w:basedOn w:val="Parabase"/>
    <w:qFormat/>
    <w:rsid w:val="00340316"/>
    <w:pPr>
      <w:spacing w:after="300"/>
    </w:pPr>
  </w:style>
  <w:style w:type="paragraph" w:customStyle="1" w:styleId="Indentedparabase">
    <w:name w:val="&gt; Indented para (base)"/>
    <w:basedOn w:val="Indentedparapre-bullets"/>
    <w:qFormat/>
    <w:rsid w:val="00340316"/>
    <w:pPr>
      <w:spacing w:after="120"/>
    </w:pPr>
  </w:style>
  <w:style w:type="paragraph" w:customStyle="1" w:styleId="Divider">
    <w:name w:val="&gt; Divider"/>
    <w:basedOn w:val="Indentedbulletsgroup"/>
    <w:qFormat/>
    <w:rsid w:val="00340316"/>
    <w:pPr>
      <w:numPr>
        <w:numId w:val="0"/>
      </w:numPr>
      <w:pBdr>
        <w:top w:val="dotted" w:sz="4" w:space="1" w:color="auto"/>
      </w:pBdr>
    </w:pPr>
  </w:style>
  <w:style w:type="paragraph" w:customStyle="1" w:styleId="Indentedparass">
    <w:name w:val="&gt; Indented para (ss)"/>
    <w:basedOn w:val="Indentedparabase"/>
    <w:qFormat/>
    <w:rsid w:val="00340316"/>
    <w:pPr>
      <w:spacing w:after="24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9242-2FFD-49B7-B508-AA61D67D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6831</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1010278</vt:lpstr>
      <vt:lpstr>1010278</vt:lpstr>
    </vt:vector>
  </TitlesOfParts>
  <Company>CSD</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A/HRC/52/NI/XX</dc:subject>
  <dc:creator>OHCHR</dc:creator>
  <dc:description>Final</dc:description>
  <cp:lastModifiedBy>Veronique Lanz</cp:lastModifiedBy>
  <cp:revision>2</cp:revision>
  <cp:lastPrinted>2016-01-29T11:21:00Z</cp:lastPrinted>
  <dcterms:created xsi:type="dcterms:W3CDTF">2023-03-03T07:22:00Z</dcterms:created>
  <dcterms:modified xsi:type="dcterms:W3CDTF">2023-03-03T07:22:00Z</dcterms:modified>
</cp:coreProperties>
</file>