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403E13"/>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03E13" w:rsidP="00403E13">
            <w:pPr>
              <w:jc w:val="right"/>
            </w:pPr>
            <w:r w:rsidRPr="00403E13">
              <w:rPr>
                <w:sz w:val="40"/>
              </w:rPr>
              <w:t>A</w:t>
            </w:r>
            <w:r>
              <w:t>/HRC/44/L.29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03E13" w:rsidP="00E6618E">
            <w:pPr>
              <w:spacing w:before="240"/>
            </w:pPr>
            <w:proofErr w:type="spellStart"/>
            <w:r>
              <w:t>Distr</w:t>
            </w:r>
            <w:proofErr w:type="spellEnd"/>
            <w:r>
              <w:t>. limitée</w:t>
            </w:r>
          </w:p>
          <w:p w:rsidR="00403E13" w:rsidRDefault="00403E13" w:rsidP="00403E13">
            <w:pPr>
              <w:spacing w:line="240" w:lineRule="exact"/>
            </w:pPr>
            <w:r>
              <w:t>16 juillet 2020</w:t>
            </w:r>
          </w:p>
          <w:p w:rsidR="00403E13" w:rsidRDefault="00403E13" w:rsidP="00403E13">
            <w:pPr>
              <w:spacing w:line="240" w:lineRule="exact"/>
            </w:pPr>
            <w:r>
              <w:t>Français</w:t>
            </w:r>
          </w:p>
          <w:p w:rsidR="00403E13" w:rsidRPr="00DB58B5" w:rsidRDefault="00403E13" w:rsidP="00403E13">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03E13" w:rsidRPr="00EE06CD" w:rsidRDefault="00403E13" w:rsidP="00403E13">
      <w:pPr>
        <w:rPr>
          <w:b/>
        </w:rPr>
      </w:pPr>
      <w:r>
        <w:rPr>
          <w:b/>
          <w:bCs/>
          <w:lang w:val="fr-FR"/>
        </w:rPr>
        <w:t>Quarante-quatrième session</w:t>
      </w:r>
    </w:p>
    <w:p w:rsidR="00403E13" w:rsidRPr="00EE06CD" w:rsidRDefault="00403E13" w:rsidP="00403E13">
      <w:r>
        <w:rPr>
          <w:lang w:val="fr-FR"/>
        </w:rPr>
        <w:t>30 juin-17 juillet 2020</w:t>
      </w:r>
    </w:p>
    <w:p w:rsidR="00403E13" w:rsidRPr="00EE06CD" w:rsidRDefault="00403E13" w:rsidP="00403E13">
      <w:r>
        <w:rPr>
          <w:lang w:val="fr-FR"/>
        </w:rPr>
        <w:t>Point 3 de l’ordre du jour</w:t>
      </w:r>
    </w:p>
    <w:p w:rsidR="00403E13" w:rsidRPr="00EE06CD" w:rsidRDefault="00403E13" w:rsidP="00403E13">
      <w:pPr>
        <w:ind w:right="4960"/>
        <w:rPr>
          <w:b/>
        </w:rPr>
      </w:pPr>
      <w:r>
        <w:rPr>
          <w:b/>
          <w:bCs/>
          <w:lang w:val="fr-FR"/>
        </w:rPr>
        <w:t>Promotion et protection de tous les droits de l’homme, civils, politiques, économiques, sociaux et culturels, y compris le droit au développement</w:t>
      </w:r>
    </w:p>
    <w:p w:rsidR="00403E13" w:rsidRPr="00EE06CD" w:rsidRDefault="00403E13" w:rsidP="00403E13">
      <w:pPr>
        <w:pStyle w:val="H23G"/>
      </w:pPr>
      <w:r>
        <w:rPr>
          <w:lang w:val="fr-FR"/>
        </w:rPr>
        <w:tab/>
      </w:r>
      <w:r>
        <w:rPr>
          <w:lang w:val="fr-FR"/>
        </w:rPr>
        <w:tab/>
        <w:t>Fédération de Russie</w:t>
      </w:r>
      <w:bookmarkStart w:id="0" w:name="_GoBack"/>
      <w:r w:rsidRPr="00403E13">
        <w:rPr>
          <w:rStyle w:val="Appelnotedebasdep"/>
          <w:b w:val="0"/>
          <w:bCs/>
          <w:sz w:val="20"/>
          <w:vertAlign w:val="baseline"/>
          <w:lang w:val="fr-FR"/>
        </w:rPr>
        <w:footnoteReference w:customMarkFollows="1" w:id="2"/>
        <w:t>*</w:t>
      </w:r>
      <w:bookmarkEnd w:id="0"/>
      <w:r w:rsidRPr="00403E13">
        <w:rPr>
          <w:rStyle w:val="Appelnotedebasdep"/>
          <w:b w:val="0"/>
          <w:bCs/>
          <w:sz w:val="20"/>
          <w:vertAlign w:val="baseline"/>
          <w:lang w:val="fr-FR"/>
        </w:rPr>
        <w:t> :</w:t>
      </w:r>
      <w:r w:rsidRPr="00305714">
        <w:rPr>
          <w:lang w:val="fr-FR"/>
        </w:rPr>
        <w:t xml:space="preserve"> </w:t>
      </w:r>
      <w:r>
        <w:rPr>
          <w:lang w:val="fr-FR"/>
        </w:rPr>
        <w:t>amendement au</w:t>
      </w:r>
      <w:r w:rsidRPr="001A32E6">
        <w:rPr>
          <w:lang w:val="fr-FR"/>
        </w:rPr>
        <w:t xml:space="preserve"> projet de résolution</w:t>
      </w:r>
      <w:r>
        <w:rPr>
          <w:lang w:val="fr-FR"/>
        </w:rPr>
        <w:t xml:space="preserve"> </w:t>
      </w:r>
      <w:r w:rsidRPr="001B1A6F">
        <w:t>A/HRC/44/L.18/Rev.1</w:t>
      </w:r>
    </w:p>
    <w:p w:rsidR="00403E13" w:rsidRPr="00EE06CD" w:rsidRDefault="00403E13" w:rsidP="00403E13">
      <w:pPr>
        <w:pStyle w:val="H1G"/>
        <w:ind w:left="1985" w:hanging="851"/>
      </w:pPr>
      <w:r>
        <w:rPr>
          <w:lang w:val="fr-FR"/>
        </w:rPr>
        <w:t>44/</w:t>
      </w:r>
      <w:r>
        <w:rPr>
          <w:lang w:val="fr-FR"/>
        </w:rPr>
        <w:t>…</w:t>
      </w:r>
      <w:r>
        <w:rPr>
          <w:lang w:val="fr-FR"/>
        </w:rPr>
        <w:tab/>
        <w:t>Liberté d’opinion et d’expression</w:t>
      </w:r>
    </w:p>
    <w:p w:rsidR="00403E13" w:rsidRDefault="00403E13" w:rsidP="00403E13">
      <w:pPr>
        <w:pStyle w:val="SingleTxtG"/>
        <w:ind w:firstLine="567"/>
      </w:pPr>
      <w:r>
        <w:rPr>
          <w:lang w:val="fr-FR"/>
        </w:rPr>
        <w:t>Le paragraphe</w:t>
      </w:r>
      <w:r>
        <w:rPr>
          <w:lang w:val="fr-FR"/>
        </w:rPr>
        <w:t xml:space="preserve"> </w:t>
      </w:r>
      <w:r>
        <w:rPr>
          <w:lang w:val="fr-FR"/>
        </w:rPr>
        <w:t xml:space="preserve">10 devrait être </w:t>
      </w:r>
      <w:r w:rsidRPr="001B4988">
        <w:rPr>
          <w:i/>
          <w:iCs/>
          <w:lang w:val="fr-FR"/>
        </w:rPr>
        <w:t>ainsi libellé</w:t>
      </w:r>
      <w:r w:rsidRPr="00403E13">
        <w:rPr>
          <w:lang w:val="fr-FR"/>
        </w:rPr>
        <w:t> :</w:t>
      </w:r>
    </w:p>
    <w:p w:rsidR="00403E13" w:rsidRDefault="00403E13" w:rsidP="00403E13">
      <w:pPr>
        <w:pStyle w:val="SingleTxtG"/>
        <w:ind w:firstLine="567"/>
        <w:rPr>
          <w:lang w:val="fr-FR"/>
        </w:rPr>
      </w:pPr>
      <w:r>
        <w:rPr>
          <w:lang w:val="fr-FR"/>
        </w:rPr>
        <w:t>10.</w:t>
      </w:r>
      <w:r>
        <w:rPr>
          <w:lang w:val="fr-FR"/>
        </w:rPr>
        <w:tab/>
      </w:r>
      <w:r w:rsidRPr="000F621B">
        <w:rPr>
          <w:i/>
          <w:lang w:val="fr-FR"/>
        </w:rPr>
        <w:t>Souligne</w:t>
      </w:r>
      <w:r>
        <w:rPr>
          <w:lang w:val="fr-FR"/>
        </w:rPr>
        <w:t xml:space="preserve"> que toutes les formes de violence, de haine, de discrimination et d’hostilité, en ligne et hors ligne, sont incompatibles avec la liberté d’opinion et d’expression, et souligne également qu’il importe de combattre tout appel à de tels actes, tant en ligne que hors ligne, conformément au droit international des droits de l’homme, notamment en promouvant la tolérance, l’éducation et le dialogue,</w:t>
      </w:r>
    </w:p>
    <w:p w:rsidR="00552797" w:rsidRPr="00403E13" w:rsidRDefault="00403E13" w:rsidP="00403E1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2797" w:rsidRPr="00403E13" w:rsidSect="00403E1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D2C" w:rsidRPr="00EF7F30" w:rsidRDefault="00AA1D2C" w:rsidP="00EF7F30">
      <w:pPr>
        <w:pStyle w:val="Pieddepage"/>
      </w:pPr>
    </w:p>
  </w:endnote>
  <w:endnote w:type="continuationSeparator" w:id="0">
    <w:p w:rsidR="00AA1D2C" w:rsidRPr="00EF7F30" w:rsidRDefault="00AA1D2C" w:rsidP="00EF7F30">
      <w:pPr>
        <w:pStyle w:val="Pieddepage"/>
      </w:pPr>
    </w:p>
  </w:endnote>
  <w:endnote w:type="continuationNotice" w:id="1">
    <w:p w:rsidR="00AA1D2C" w:rsidRDefault="00AA1D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13" w:rsidRPr="00403E13" w:rsidRDefault="00403E13" w:rsidP="00403E13">
    <w:pPr>
      <w:pStyle w:val="Pieddepage"/>
      <w:tabs>
        <w:tab w:val="right" w:pos="9638"/>
      </w:tabs>
    </w:pPr>
    <w:r w:rsidRPr="00403E13">
      <w:rPr>
        <w:b/>
        <w:sz w:val="18"/>
      </w:rPr>
      <w:fldChar w:fldCharType="begin"/>
    </w:r>
    <w:r w:rsidRPr="00403E13">
      <w:rPr>
        <w:b/>
        <w:sz w:val="18"/>
      </w:rPr>
      <w:instrText xml:space="preserve"> PAGE  \* MERGEFORMAT </w:instrText>
    </w:r>
    <w:r w:rsidRPr="00403E13">
      <w:rPr>
        <w:b/>
        <w:sz w:val="18"/>
      </w:rPr>
      <w:fldChar w:fldCharType="separate"/>
    </w:r>
    <w:r w:rsidRPr="00403E13">
      <w:rPr>
        <w:b/>
        <w:noProof/>
        <w:sz w:val="18"/>
      </w:rPr>
      <w:t>2</w:t>
    </w:r>
    <w:r w:rsidRPr="00403E13">
      <w:rPr>
        <w:b/>
        <w:sz w:val="18"/>
      </w:rPr>
      <w:fldChar w:fldCharType="end"/>
    </w:r>
    <w:r>
      <w:rPr>
        <w:b/>
        <w:sz w:val="18"/>
      </w:rPr>
      <w:tab/>
    </w:r>
    <w:r>
      <w:t>GE.20-09532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13" w:rsidRPr="00403E13" w:rsidRDefault="00403E13" w:rsidP="00403E13">
    <w:pPr>
      <w:pStyle w:val="Pieddepage"/>
      <w:tabs>
        <w:tab w:val="right" w:pos="9638"/>
      </w:tabs>
      <w:rPr>
        <w:b/>
        <w:sz w:val="18"/>
      </w:rPr>
    </w:pPr>
    <w:r>
      <w:t>GE.20-09532</w:t>
    </w:r>
    <w:r>
      <w:tab/>
    </w:r>
    <w:r w:rsidRPr="00403E13">
      <w:rPr>
        <w:b/>
        <w:sz w:val="18"/>
      </w:rPr>
      <w:fldChar w:fldCharType="begin"/>
    </w:r>
    <w:r w:rsidRPr="00403E13">
      <w:rPr>
        <w:b/>
        <w:sz w:val="18"/>
      </w:rPr>
      <w:instrText xml:space="preserve"> PAGE  \* MERGEFORMAT </w:instrText>
    </w:r>
    <w:r w:rsidRPr="00403E13">
      <w:rPr>
        <w:b/>
        <w:sz w:val="18"/>
      </w:rPr>
      <w:fldChar w:fldCharType="separate"/>
    </w:r>
    <w:r w:rsidRPr="00403E13">
      <w:rPr>
        <w:b/>
        <w:noProof/>
        <w:sz w:val="18"/>
      </w:rPr>
      <w:t>3</w:t>
    </w:r>
    <w:r w:rsidRPr="00403E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403E13" w:rsidRDefault="00403E13" w:rsidP="00403E13">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20-09532  (F)    160720    160720</w:t>
    </w:r>
    <w:r>
      <w:rPr>
        <w:sz w:val="20"/>
      </w:rPr>
      <w:br/>
    </w:r>
    <w:r w:rsidRPr="00403E13">
      <w:rPr>
        <w:rFonts w:ascii="C39T30Lfz" w:hAnsi="C39T30Lfz"/>
        <w:sz w:val="56"/>
      </w:rPr>
      <w:t></w:t>
    </w:r>
    <w:r w:rsidRPr="00403E13">
      <w:rPr>
        <w:rFonts w:ascii="C39T30Lfz" w:hAnsi="C39T30Lfz"/>
        <w:sz w:val="56"/>
      </w:rPr>
      <w:t></w:t>
    </w:r>
    <w:r w:rsidRPr="00403E13">
      <w:rPr>
        <w:rFonts w:ascii="C39T30Lfz" w:hAnsi="C39T30Lfz"/>
        <w:sz w:val="56"/>
      </w:rPr>
      <w:t></w:t>
    </w:r>
    <w:r w:rsidRPr="00403E13">
      <w:rPr>
        <w:rFonts w:ascii="C39T30Lfz" w:hAnsi="C39T30Lfz"/>
        <w:sz w:val="56"/>
      </w:rPr>
      <w:t></w:t>
    </w:r>
    <w:r w:rsidRPr="00403E13">
      <w:rPr>
        <w:rFonts w:ascii="C39T30Lfz" w:hAnsi="C39T30Lfz"/>
        <w:sz w:val="56"/>
      </w:rPr>
      <w:t></w:t>
    </w:r>
    <w:r w:rsidRPr="00403E13">
      <w:rPr>
        <w:rFonts w:ascii="C39T30Lfz" w:hAnsi="C39T30Lfz"/>
        <w:sz w:val="56"/>
      </w:rPr>
      <w:t></w:t>
    </w:r>
    <w:r w:rsidRPr="00403E13">
      <w:rPr>
        <w:rFonts w:ascii="C39T30Lfz" w:hAnsi="C39T30Lfz"/>
        <w:sz w:val="56"/>
      </w:rPr>
      <w:t></w:t>
    </w:r>
    <w:r w:rsidRPr="00403E13">
      <w:rPr>
        <w:rFonts w:ascii="C39T30Lfz" w:hAnsi="C39T30Lfz"/>
        <w:sz w:val="56"/>
      </w:rPr>
      <w:t></w:t>
    </w:r>
    <w:r w:rsidRPr="00403E13">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D2C" w:rsidRPr="00EF7F30" w:rsidRDefault="00AA1D2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A1D2C" w:rsidRPr="00EF7F30" w:rsidRDefault="00AA1D2C" w:rsidP="000E5ADA">
      <w:pPr>
        <w:pStyle w:val="Pieddepage"/>
        <w:tabs>
          <w:tab w:val="right" w:pos="2155"/>
        </w:tabs>
        <w:spacing w:after="80" w:line="240" w:lineRule="atLeast"/>
        <w:ind w:left="680"/>
      </w:pPr>
      <w:r w:rsidRPr="00EF7F30">
        <w:rPr>
          <w:u w:val="single"/>
        </w:rPr>
        <w:tab/>
      </w:r>
    </w:p>
  </w:footnote>
  <w:footnote w:type="continuationNotice" w:id="1">
    <w:p w:rsidR="00AA1D2C" w:rsidRPr="000F2457" w:rsidRDefault="00AA1D2C">
      <w:pPr>
        <w:spacing w:line="240" w:lineRule="auto"/>
        <w:rPr>
          <w:sz w:val="2"/>
          <w:szCs w:val="2"/>
        </w:rPr>
      </w:pPr>
    </w:p>
  </w:footnote>
  <w:footnote w:id="2">
    <w:p w:rsidR="00403E13" w:rsidRPr="006D22F8" w:rsidRDefault="00403E13" w:rsidP="00403E13">
      <w:pPr>
        <w:pStyle w:val="Notedebasdepage"/>
      </w:pPr>
      <w:r>
        <w:rPr>
          <w:lang w:val="fr-FR"/>
        </w:rPr>
        <w:tab/>
      </w:r>
      <w:r w:rsidRPr="00552DCE">
        <w:rPr>
          <w:sz w:val="20"/>
          <w:lang w:val="fr-FR"/>
        </w:rPr>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13" w:rsidRPr="00403E13" w:rsidRDefault="00403E13">
    <w:pPr>
      <w:pStyle w:val="En-tte"/>
    </w:pPr>
    <w:fldSimple w:instr=" TITLE  \* MERGEFORMAT ">
      <w:r>
        <w:t>A/HRC/44/L.29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13" w:rsidRPr="00403E13" w:rsidRDefault="00403E13" w:rsidP="00403E13">
    <w:pPr>
      <w:pStyle w:val="En-tte"/>
      <w:jc w:val="right"/>
    </w:pPr>
    <w:fldSimple w:instr=" TITLE  \* MERGEFORMAT ">
      <w:r>
        <w:t>A/HRC/44/L.29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1D2C"/>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03E13"/>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A1D2C"/>
    <w:rsid w:val="00AC7BEB"/>
    <w:rsid w:val="00AE323C"/>
    <w:rsid w:val="00B16AAF"/>
    <w:rsid w:val="00B22A9E"/>
    <w:rsid w:val="00B24C75"/>
    <w:rsid w:val="00B528BF"/>
    <w:rsid w:val="00BA7AD6"/>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DB235"/>
  <w15:docId w15:val="{199F5188-7B7E-4C35-A483-81CD355D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88DF-2FFC-4BD4-B561-219B8899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Pages>
  <Words>135</Words>
  <Characters>810</Characters>
  <Application>Microsoft Office Word</Application>
  <DocSecurity>0</DocSecurity>
  <Lines>115</Lines>
  <Paragraphs>49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A/HRC/44/L.29</dc:title>
  <dc:subject/>
  <dc:creator>Nicolas MORIN</dc:creator>
  <cp:keywords/>
  <cp:lastModifiedBy>Nicolas MORIN</cp:lastModifiedBy>
  <cp:revision>2</cp:revision>
  <dcterms:created xsi:type="dcterms:W3CDTF">2020-07-16T10:05:00Z</dcterms:created>
  <dcterms:modified xsi:type="dcterms:W3CDTF">2020-07-16T10:05:00Z</dcterms:modified>
</cp:coreProperties>
</file>