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142"/>
        <w:gridCol w:w="2819"/>
      </w:tblGrid>
      <w:tr w:rsidR="002D5AAC" w14:paraId="5B4694EA" w14:textId="77777777" w:rsidTr="00865660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08B9B320" w14:textId="77777777" w:rsidR="002D5AAC" w:rsidRDefault="002D5AAC" w:rsidP="0095657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57198919" w14:textId="77777777" w:rsidR="002D5AAC" w:rsidRPr="00BD33EE" w:rsidRDefault="00DF71B9" w:rsidP="00782C09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09AD5FF3" w14:textId="77777777" w:rsidR="002D5AAC" w:rsidRDefault="0095657D" w:rsidP="0095657D">
            <w:pPr>
              <w:jc w:val="right"/>
            </w:pPr>
            <w:r w:rsidRPr="0095657D">
              <w:rPr>
                <w:sz w:val="40"/>
              </w:rPr>
              <w:t>A</w:t>
            </w:r>
            <w:r>
              <w:t>/HRC/43/L.4</w:t>
            </w:r>
          </w:p>
        </w:tc>
      </w:tr>
      <w:tr w:rsidR="002D5AAC" w:rsidRPr="002643C1" w14:paraId="182A3264" w14:textId="77777777" w:rsidTr="00782C09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DCBB238" w14:textId="77777777" w:rsidR="002D5AAC" w:rsidRDefault="002E5067" w:rsidP="00782C09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22DCC1D5" wp14:editId="0A04D868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A80E6AF" w14:textId="77777777" w:rsidR="002D5AAC" w:rsidRPr="00033EE1" w:rsidRDefault="00DF71B9" w:rsidP="00782C09">
            <w:pPr>
              <w:spacing w:before="120" w:line="360" w:lineRule="exact"/>
              <w:rPr>
                <w:b/>
                <w:sz w:val="34"/>
                <w:szCs w:val="34"/>
              </w:rPr>
            </w:pPr>
            <w:r w:rsidRPr="006F285F">
              <w:rPr>
                <w:b/>
                <w:spacing w:val="-4"/>
                <w:sz w:val="40"/>
                <w:szCs w:val="40"/>
              </w:rPr>
              <w:t>Генеральная Ассамблея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4E1EA755" w14:textId="77777777" w:rsidR="002D5AAC" w:rsidRDefault="0095657D" w:rsidP="00782C09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Limited</w:t>
            </w:r>
          </w:p>
          <w:p w14:paraId="090646F7" w14:textId="77777777" w:rsidR="0095657D" w:rsidRDefault="0095657D" w:rsidP="0095657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17 March 2020</w:t>
            </w:r>
          </w:p>
          <w:p w14:paraId="50DD3876" w14:textId="77777777" w:rsidR="0095657D" w:rsidRDefault="0095657D" w:rsidP="0095657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51CBF2B0" w14:textId="77777777" w:rsidR="0095657D" w:rsidRPr="00E71476" w:rsidRDefault="0095657D" w:rsidP="0095657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25DBE1C0" w14:textId="77777777" w:rsidR="0095657D" w:rsidRPr="0095657D" w:rsidRDefault="00DF71B9" w:rsidP="006F0B59">
      <w:pPr>
        <w:spacing w:before="120"/>
        <w:rPr>
          <w:b/>
          <w:sz w:val="24"/>
          <w:szCs w:val="24"/>
        </w:rPr>
      </w:pPr>
      <w:r w:rsidRPr="001313C8">
        <w:rPr>
          <w:b/>
          <w:sz w:val="24"/>
          <w:szCs w:val="24"/>
        </w:rPr>
        <w:t>Совет по правам человека</w:t>
      </w:r>
    </w:p>
    <w:p w14:paraId="7F7037CC" w14:textId="77777777" w:rsidR="0095657D" w:rsidRPr="008D75D4" w:rsidRDefault="0095657D" w:rsidP="0095657D">
      <w:pPr>
        <w:rPr>
          <w:b/>
        </w:rPr>
      </w:pPr>
      <w:r>
        <w:rPr>
          <w:b/>
          <w:bCs/>
        </w:rPr>
        <w:t>Сорок третья сессия</w:t>
      </w:r>
    </w:p>
    <w:p w14:paraId="0F197E08" w14:textId="77777777" w:rsidR="0095657D" w:rsidRPr="008D75D4" w:rsidRDefault="0095657D" w:rsidP="0095657D">
      <w:r>
        <w:t>24 февраля – 20 марта 2020 года</w:t>
      </w:r>
    </w:p>
    <w:p w14:paraId="6004A231" w14:textId="77777777" w:rsidR="0095657D" w:rsidRPr="008D75D4" w:rsidRDefault="0095657D" w:rsidP="0095657D">
      <w:r>
        <w:t>Пункт 3 повестки дня</w:t>
      </w:r>
    </w:p>
    <w:p w14:paraId="2CCF0EDD" w14:textId="77777777" w:rsidR="0095657D" w:rsidRPr="008D75D4" w:rsidRDefault="0095657D" w:rsidP="0095657D">
      <w:pPr>
        <w:rPr>
          <w:b/>
        </w:rPr>
      </w:pPr>
      <w:r>
        <w:rPr>
          <w:b/>
          <w:bCs/>
        </w:rPr>
        <w:t xml:space="preserve">Поощрение и защита всех прав человека, </w:t>
      </w:r>
      <w:r>
        <w:rPr>
          <w:b/>
          <w:bCs/>
        </w:rPr>
        <w:br/>
        <w:t xml:space="preserve">гражданских, политических, экономических, </w:t>
      </w:r>
      <w:r>
        <w:rPr>
          <w:b/>
          <w:bCs/>
        </w:rPr>
        <w:br/>
        <w:t xml:space="preserve">социальных и культурных прав, включая </w:t>
      </w:r>
      <w:r>
        <w:rPr>
          <w:b/>
          <w:bCs/>
        </w:rPr>
        <w:br/>
        <w:t>право на развитие</w:t>
      </w:r>
    </w:p>
    <w:p w14:paraId="1E79FEB1" w14:textId="77777777" w:rsidR="0095657D" w:rsidRPr="008D75D4" w:rsidRDefault="0095657D" w:rsidP="0095657D">
      <w:pPr>
        <w:pStyle w:val="H23G"/>
      </w:pPr>
      <w:r>
        <w:tab/>
      </w:r>
      <w:r>
        <w:tab/>
      </w:r>
      <w:r w:rsidRPr="005B05BA">
        <w:t>Аргентина, Армения, Ге</w:t>
      </w:r>
      <w:bookmarkStart w:id="0" w:name="_GoBack"/>
      <w:bookmarkEnd w:id="0"/>
      <w:r w:rsidRPr="005B05BA">
        <w:t>рмания, Гондурас</w:t>
      </w:r>
      <w:r w:rsidRPr="0095657D">
        <w:rPr>
          <w:b w:val="0"/>
        </w:rPr>
        <w:t>*</w:t>
      </w:r>
      <w:r w:rsidRPr="005B05BA">
        <w:t>, Грузия</w:t>
      </w:r>
      <w:r w:rsidRPr="0095657D">
        <w:rPr>
          <w:b w:val="0"/>
        </w:rPr>
        <w:t>*</w:t>
      </w:r>
      <w:r w:rsidRPr="005B05BA">
        <w:t>, Индонезия, Ирландия</w:t>
      </w:r>
      <w:r w:rsidRPr="0095657D">
        <w:rPr>
          <w:b w:val="0"/>
        </w:rPr>
        <w:t>*</w:t>
      </w:r>
      <w:r w:rsidRPr="005B05BA">
        <w:t>, Испания, Люксембург</w:t>
      </w:r>
      <w:r w:rsidRPr="0095657D">
        <w:rPr>
          <w:b w:val="0"/>
        </w:rPr>
        <w:t>*</w:t>
      </w:r>
      <w:r w:rsidRPr="005B05BA">
        <w:t>, Мальдивские Острова</w:t>
      </w:r>
      <w:r w:rsidRPr="0095657D">
        <w:rPr>
          <w:b w:val="0"/>
        </w:rPr>
        <w:t>*</w:t>
      </w:r>
      <w:r w:rsidRPr="005B05BA">
        <w:t>, Маршалловы Острова, Мексика, Нидерланды, Парагвай</w:t>
      </w:r>
      <w:r w:rsidRPr="0095657D">
        <w:rPr>
          <w:b w:val="0"/>
        </w:rPr>
        <w:t>*</w:t>
      </w:r>
      <w:r w:rsidRPr="005B05BA">
        <w:t>, Перу, Португалия</w:t>
      </w:r>
      <w:r w:rsidRPr="0095657D">
        <w:rPr>
          <w:b w:val="0"/>
        </w:rPr>
        <w:t>*</w:t>
      </w:r>
      <w:r w:rsidRPr="005B05BA">
        <w:t>, Таиланд</w:t>
      </w:r>
      <w:r w:rsidRPr="0095657D">
        <w:rPr>
          <w:b w:val="0"/>
        </w:rPr>
        <w:t>*</w:t>
      </w:r>
      <w:r w:rsidRPr="005B05BA">
        <w:t>, Турция</w:t>
      </w:r>
      <w:r w:rsidRPr="0095657D">
        <w:rPr>
          <w:b w:val="0"/>
        </w:rPr>
        <w:t>*</w:t>
      </w:r>
      <w:r w:rsidRPr="005B05BA">
        <w:t>, Украина, Уругвай, Филиппины, Финляндия</w:t>
      </w:r>
      <w:r w:rsidRPr="0095657D">
        <w:rPr>
          <w:b w:val="0"/>
        </w:rPr>
        <w:t>*</w:t>
      </w:r>
      <w:r w:rsidRPr="005B05BA">
        <w:t>, Франция</w:t>
      </w:r>
      <w:r w:rsidRPr="0095657D">
        <w:rPr>
          <w:b w:val="0"/>
        </w:rPr>
        <w:t>*</w:t>
      </w:r>
      <w:r w:rsidRPr="005B05BA">
        <w:t>, Черногория</w:t>
      </w:r>
      <w:r w:rsidRPr="0095657D">
        <w:rPr>
          <w:b w:val="0"/>
        </w:rPr>
        <w:t>*</w:t>
      </w:r>
      <w:r w:rsidRPr="005B05BA">
        <w:t>, Чили, Швейцария</w:t>
      </w:r>
      <w:r w:rsidRPr="0095657D">
        <w:rPr>
          <w:b w:val="0"/>
        </w:rPr>
        <w:t>*</w:t>
      </w:r>
      <w:r w:rsidRPr="005B05BA">
        <w:t>, Швеция</w:t>
      </w:r>
      <w:r w:rsidRPr="0095657D">
        <w:rPr>
          <w:b w:val="0"/>
        </w:rPr>
        <w:t>*</w:t>
      </w:r>
      <w:r w:rsidRPr="005B05BA">
        <w:t xml:space="preserve"> и Эквадор</w:t>
      </w:r>
      <w:r w:rsidRPr="0095657D">
        <w:rPr>
          <w:rStyle w:val="aa"/>
          <w:b w:val="0"/>
          <w:sz w:val="20"/>
          <w:vertAlign w:val="baseline"/>
        </w:rPr>
        <w:footnoteReference w:customMarkFollows="1" w:id="1"/>
        <w:t>*</w:t>
      </w:r>
      <w:r>
        <w:t>: проект резолюции</w:t>
      </w:r>
    </w:p>
    <w:p w14:paraId="492C8DF0" w14:textId="77777777" w:rsidR="0095657D" w:rsidRPr="008D75D4" w:rsidRDefault="0095657D" w:rsidP="0095657D">
      <w:pPr>
        <w:pStyle w:val="H1G"/>
        <w:tabs>
          <w:tab w:val="left" w:pos="1843"/>
        </w:tabs>
      </w:pPr>
      <w:r>
        <w:tab/>
      </w:r>
      <w:r>
        <w:tab/>
        <w:t>43/…</w:t>
      </w:r>
      <w:r>
        <w:tab/>
        <w:t xml:space="preserve">Права человека мигрантов: мандат Специального </w:t>
      </w:r>
      <w:r>
        <w:br/>
      </w:r>
      <w:r>
        <w:tab/>
        <w:t>докладчика по вопросу о правах человека мигрантов</w:t>
      </w:r>
    </w:p>
    <w:p w14:paraId="4D4E0E86" w14:textId="77777777" w:rsidR="0095657D" w:rsidRPr="00903E4A" w:rsidRDefault="0095657D" w:rsidP="0095657D">
      <w:pPr>
        <w:pStyle w:val="SingleTxtG"/>
      </w:pPr>
      <w:r>
        <w:tab/>
      </w:r>
      <w:r w:rsidRPr="008D75D4">
        <w:tab/>
      </w:r>
      <w:r w:rsidRPr="0095657D">
        <w:rPr>
          <w:i/>
        </w:rPr>
        <w:t>Совет по правам человека</w:t>
      </w:r>
      <w:r w:rsidRPr="00903E4A">
        <w:t>,</w:t>
      </w:r>
    </w:p>
    <w:p w14:paraId="468FF875" w14:textId="77777777" w:rsidR="0095657D" w:rsidRPr="00903E4A" w:rsidRDefault="0095657D" w:rsidP="0095657D">
      <w:pPr>
        <w:pStyle w:val="SingleTxtG"/>
      </w:pPr>
      <w:r w:rsidRPr="00903E4A">
        <w:tab/>
      </w:r>
      <w:r>
        <w:tab/>
      </w:r>
      <w:r w:rsidRPr="00903E4A">
        <w:rPr>
          <w:i/>
        </w:rPr>
        <w:t>вновь подтверждая</w:t>
      </w:r>
      <w:r w:rsidRPr="00903E4A">
        <w:t xml:space="preserve"> Всеобщую декларацию прав человека, которая провозглашает, что все люди рождаются свободными и равными в достоинстве и правах и что каждый человек должен обладать всеми правами и свободами, провозглашенными в Декларации, без какого бы то ни было различия, в частности в отношении расы, цвета кожи, пола, религии или национального происхождения,</w:t>
      </w:r>
    </w:p>
    <w:p w14:paraId="1C3B68D0" w14:textId="77777777" w:rsidR="0095657D" w:rsidRPr="00903E4A" w:rsidRDefault="0095657D" w:rsidP="0095657D">
      <w:pPr>
        <w:pStyle w:val="SingleTxtG"/>
      </w:pPr>
      <w:r>
        <w:tab/>
      </w:r>
      <w:r w:rsidRPr="00903E4A">
        <w:tab/>
      </w:r>
      <w:r w:rsidRPr="00903E4A">
        <w:rPr>
          <w:i/>
        </w:rPr>
        <w:t xml:space="preserve">ссылаясь </w:t>
      </w:r>
      <w:r w:rsidRPr="00903E4A">
        <w:t>на все международные нормы и стандарты, имеющие отношение к правам человека мигрантов,</w:t>
      </w:r>
    </w:p>
    <w:p w14:paraId="2E30B1E7" w14:textId="77777777" w:rsidR="0095657D" w:rsidRPr="00903E4A" w:rsidRDefault="0095657D" w:rsidP="0095657D">
      <w:pPr>
        <w:pStyle w:val="SingleTxtG"/>
      </w:pPr>
      <w:r>
        <w:tab/>
      </w:r>
      <w:r w:rsidRPr="00903E4A">
        <w:tab/>
      </w:r>
      <w:r w:rsidRPr="00903E4A">
        <w:rPr>
          <w:i/>
        </w:rPr>
        <w:t>ссылаясь также</w:t>
      </w:r>
      <w:r w:rsidRPr="00903E4A">
        <w:t xml:space="preserve"> на резолюции Комиссии по правам человека </w:t>
      </w:r>
      <w:r>
        <w:t xml:space="preserve">1999/44 </w:t>
      </w:r>
      <w:r w:rsidR="008A5335">
        <w:br/>
      </w:r>
      <w:r>
        <w:t>от 27 апреля 1999 года, 2002/62 от 25 апреля 2002 года и 2005/47 от 19 апреля 2005</w:t>
      </w:r>
      <w:r w:rsidR="003C38E9">
        <w:rPr>
          <w:lang w:val="en-US"/>
        </w:rPr>
        <w:t> </w:t>
      </w:r>
      <w:r>
        <w:t>года, резолюции Генеральной Ассамблеи и Совета по правам человека о правах человека мигрантов и резолюции Совета 8/10 от 18 июня 2008 года, 17/12 от 17 июня 2011 года, 26/19 от 26 июня 2014 года и 34/21 от 24 марта 2017 года, озаглавленные «Права человека мигрантов: мандат Специального докладчика по вопросу о правах человека мигрантов»,</w:t>
      </w:r>
    </w:p>
    <w:p w14:paraId="1D25C98E" w14:textId="77777777" w:rsidR="0095657D" w:rsidRPr="00903E4A" w:rsidRDefault="0095657D" w:rsidP="0095657D">
      <w:pPr>
        <w:pStyle w:val="SingleTxtG"/>
      </w:pPr>
      <w:r w:rsidRPr="00903E4A">
        <w:tab/>
      </w:r>
      <w:r>
        <w:tab/>
      </w:r>
      <w:r w:rsidRPr="00903E4A">
        <w:rPr>
          <w:i/>
        </w:rPr>
        <w:t>принимая во внимание</w:t>
      </w:r>
      <w:r w:rsidRPr="00903E4A">
        <w:t xml:space="preserve"> пункт 6 резолюции 60/251 Генеральной Ассамблеи </w:t>
      </w:r>
      <w:r w:rsidR="003C38E9">
        <w:br/>
      </w:r>
      <w:r w:rsidRPr="00903E4A">
        <w:t>от 15 марта 2006 года,</w:t>
      </w:r>
    </w:p>
    <w:p w14:paraId="4DB20FDF" w14:textId="77777777" w:rsidR="0095657D" w:rsidRPr="00903E4A" w:rsidRDefault="0095657D" w:rsidP="0095657D">
      <w:pPr>
        <w:pStyle w:val="SingleTxtG"/>
      </w:pPr>
      <w:r>
        <w:tab/>
      </w:r>
      <w:r w:rsidRPr="00903E4A">
        <w:tab/>
      </w:r>
      <w:r w:rsidRPr="00903E4A">
        <w:rPr>
          <w:i/>
        </w:rPr>
        <w:t>ссылаясь</w:t>
      </w:r>
      <w:r w:rsidRPr="00903E4A">
        <w:t xml:space="preserve"> на свои резолюции 5/1 об институциональном строительстве Совета по правам человека и 5/2 о Кодексе поведения мандатариев специальных процедур Совета от 18 июня 2007 года и подчеркивая, что мандатарий должен исполнять свои обязанности в соответствии с этими резолюциями и приложениями к ним,</w:t>
      </w:r>
    </w:p>
    <w:p w14:paraId="4317BC32" w14:textId="77777777" w:rsidR="0095657D" w:rsidRPr="00903E4A" w:rsidRDefault="0095657D" w:rsidP="0095657D">
      <w:pPr>
        <w:pStyle w:val="SingleTxtG"/>
      </w:pPr>
      <w:r w:rsidRPr="00903E4A">
        <w:lastRenderedPageBreak/>
        <w:tab/>
      </w:r>
      <w:r>
        <w:tab/>
      </w:r>
      <w:r w:rsidRPr="00523417">
        <w:rPr>
          <w:i/>
        </w:rPr>
        <w:t>будучи исполнен решимости</w:t>
      </w:r>
      <w:r w:rsidRPr="00903E4A">
        <w:t xml:space="preserve"> гарантировать уважение прав человека и основных свобод всех мигрантов,</w:t>
      </w:r>
    </w:p>
    <w:p w14:paraId="009BB05F" w14:textId="77777777" w:rsidR="0095657D" w:rsidRPr="00903E4A" w:rsidRDefault="0095657D" w:rsidP="0095657D">
      <w:pPr>
        <w:pStyle w:val="SingleTxtG"/>
      </w:pPr>
      <w:r w:rsidRPr="00903E4A">
        <w:tab/>
      </w:r>
      <w:r>
        <w:tab/>
      </w:r>
      <w:r w:rsidRPr="00903E4A">
        <w:t>1.</w:t>
      </w:r>
      <w:r w:rsidRPr="00903E4A">
        <w:tab/>
      </w:r>
      <w:r w:rsidRPr="00523417">
        <w:rPr>
          <w:i/>
        </w:rPr>
        <w:t>постановляет</w:t>
      </w:r>
      <w:r w:rsidRPr="00903E4A">
        <w:t xml:space="preserve"> продлить сроком на три года, начиная с конца своей </w:t>
      </w:r>
      <w:r>
        <w:t>сорок четвертой</w:t>
      </w:r>
      <w:r w:rsidRPr="00903E4A">
        <w:t xml:space="preserve"> сессии, мандат Специального докладчика по вопросу о правах человека мигрантов со следующими функциями:</w:t>
      </w:r>
    </w:p>
    <w:p w14:paraId="6FC9D6B2" w14:textId="77777777" w:rsidR="0095657D" w:rsidRPr="00903E4A" w:rsidRDefault="0095657D" w:rsidP="0095657D">
      <w:pPr>
        <w:pStyle w:val="SingleTxtG"/>
      </w:pPr>
      <w:r>
        <w:tab/>
      </w:r>
      <w:r w:rsidRPr="00903E4A">
        <w:tab/>
      </w:r>
      <w:r w:rsidRPr="0095657D">
        <w:t>а)</w:t>
      </w:r>
      <w:r w:rsidRPr="0095657D">
        <w:tab/>
      </w:r>
      <w:r w:rsidRPr="00903E4A">
        <w:t>изучить пути и средства преодоления существующих препятствий для полной и действенной защиты прав человека мигрантов, признавая особую уязвимость женщин, детей и лиц, не имеющих документов или находящихся в стране на незаконном основании;</w:t>
      </w:r>
    </w:p>
    <w:p w14:paraId="2D3E4E9F" w14:textId="77777777" w:rsidR="0095657D" w:rsidRPr="00903E4A" w:rsidRDefault="0095657D" w:rsidP="0095657D">
      <w:pPr>
        <w:pStyle w:val="SingleTxtG"/>
      </w:pPr>
      <w:r>
        <w:tab/>
      </w:r>
      <w:r w:rsidRPr="00903E4A">
        <w:tab/>
      </w:r>
      <w:r w:rsidRPr="0095657D">
        <w:t>b)</w:t>
      </w:r>
      <w:r w:rsidRPr="0095657D">
        <w:tab/>
      </w:r>
      <w:r w:rsidRPr="00903E4A">
        <w:t>запрашивать и получать из всех соответствующих источников, включая самих мигрантов, информацию о нарушениях прав человека мигрантов и их семей;</w:t>
      </w:r>
    </w:p>
    <w:p w14:paraId="4A5AF49D" w14:textId="77777777" w:rsidR="0095657D" w:rsidRPr="00903E4A" w:rsidRDefault="0095657D" w:rsidP="0095657D">
      <w:pPr>
        <w:pStyle w:val="SingleTxtG"/>
      </w:pPr>
      <w:r>
        <w:tab/>
      </w:r>
      <w:r w:rsidRPr="00903E4A">
        <w:tab/>
      </w:r>
      <w:r w:rsidRPr="0095657D">
        <w:t>c)</w:t>
      </w:r>
      <w:r w:rsidRPr="00903E4A">
        <w:tab/>
        <w:t>разрабатывать соответствующие рекомендации по предотвращению и устранению нарушений прав человека мигрантов, где бы они ни происходили;</w:t>
      </w:r>
    </w:p>
    <w:p w14:paraId="1E67167C" w14:textId="77777777" w:rsidR="0095657D" w:rsidRPr="00903E4A" w:rsidRDefault="0095657D" w:rsidP="0095657D">
      <w:pPr>
        <w:pStyle w:val="SingleTxtG"/>
      </w:pPr>
      <w:r>
        <w:tab/>
      </w:r>
      <w:r w:rsidRPr="00903E4A">
        <w:tab/>
      </w:r>
      <w:r w:rsidRPr="0095657D">
        <w:t>d)</w:t>
      </w:r>
      <w:r w:rsidRPr="00903E4A">
        <w:tab/>
        <w:t>способствовать действенному применению соответствующих международных норм и стандартов по данному вопросу;</w:t>
      </w:r>
    </w:p>
    <w:p w14:paraId="73D658A7" w14:textId="77777777" w:rsidR="0095657D" w:rsidRPr="00903E4A" w:rsidRDefault="0095657D" w:rsidP="0095657D">
      <w:pPr>
        <w:pStyle w:val="SingleTxtG"/>
      </w:pPr>
      <w:r>
        <w:tab/>
      </w:r>
      <w:r w:rsidRPr="00903E4A">
        <w:tab/>
      </w:r>
      <w:r w:rsidRPr="0095657D">
        <w:t>e)</w:t>
      </w:r>
      <w:r w:rsidRPr="00903E4A">
        <w:tab/>
        <w:t>рекомендовать действия и меры, применимые на национальном, региональном и международном уровнях, по ликвидации нарушений прав человека мигрантов;</w:t>
      </w:r>
    </w:p>
    <w:p w14:paraId="0113F50F" w14:textId="77777777" w:rsidR="0095657D" w:rsidRPr="00903E4A" w:rsidRDefault="0095657D" w:rsidP="0095657D">
      <w:pPr>
        <w:pStyle w:val="SingleTxtG"/>
      </w:pPr>
      <w:r>
        <w:tab/>
      </w:r>
      <w:r w:rsidRPr="00903E4A">
        <w:tab/>
      </w:r>
      <w:r w:rsidRPr="0095657D">
        <w:t>f)</w:t>
      </w:r>
      <w:r w:rsidRPr="00903E4A">
        <w:tab/>
        <w:t>учитывать гендерную проблематику при запросе и анализе информации, а также уделять особое внимание фактам множественной дискриминации и насилия в отношении женщин-мигрантов;</w:t>
      </w:r>
    </w:p>
    <w:p w14:paraId="75ACF39F" w14:textId="77777777" w:rsidR="0095657D" w:rsidRPr="00903E4A" w:rsidRDefault="0095657D" w:rsidP="0095657D">
      <w:pPr>
        <w:pStyle w:val="SingleTxtG"/>
      </w:pPr>
      <w:r w:rsidRPr="00903E4A">
        <w:tab/>
      </w:r>
      <w:r>
        <w:tab/>
      </w:r>
      <w:r w:rsidRPr="0095657D">
        <w:t>g)</w:t>
      </w:r>
      <w:r w:rsidRPr="00903E4A">
        <w:tab/>
        <w:t>уделять особое внимание рекомендациям по практическим решениям в целях осуществления прав, имеющих отношение к мандату, в том числе путем выявления передового опыта и конкретных областей и средств международного сотрудничества;</w:t>
      </w:r>
    </w:p>
    <w:p w14:paraId="070B1D4B" w14:textId="77777777" w:rsidR="0095657D" w:rsidRPr="00903E4A" w:rsidRDefault="0095657D" w:rsidP="0095657D">
      <w:pPr>
        <w:pStyle w:val="SingleTxtG"/>
      </w:pPr>
      <w:r w:rsidRPr="00903E4A">
        <w:tab/>
      </w:r>
      <w:r>
        <w:tab/>
      </w:r>
      <w:r w:rsidRPr="0095657D">
        <w:t>h)</w:t>
      </w:r>
      <w:r w:rsidRPr="00903E4A">
        <w:tab/>
        <w:t>регулярно представлять доклады Совету по правам человека в соответствии с его годовой программой работы и Генеральной Ассамблее, учитывая пользу получения максимальных выгод от процесса представления докладов;</w:t>
      </w:r>
    </w:p>
    <w:p w14:paraId="506F6EEE" w14:textId="77777777" w:rsidR="0095657D" w:rsidRPr="00903E4A" w:rsidRDefault="0095657D" w:rsidP="0095657D">
      <w:pPr>
        <w:pStyle w:val="SingleTxtG"/>
      </w:pPr>
      <w:r>
        <w:tab/>
      </w:r>
      <w:r w:rsidRPr="00903E4A">
        <w:tab/>
        <w:t>2.</w:t>
      </w:r>
      <w:r w:rsidRPr="00903E4A">
        <w:tab/>
      </w:r>
      <w:r w:rsidRPr="00523417">
        <w:rPr>
          <w:i/>
        </w:rPr>
        <w:t xml:space="preserve">просит </w:t>
      </w:r>
      <w:r w:rsidRPr="00903E4A">
        <w:t>Специального докладчика при выполнении своего мандата принимать во внимание соответствующие договоры о правах человека Организации Объединенных Наций в целях поощрения и защиты прав человека мигрантов;</w:t>
      </w:r>
    </w:p>
    <w:p w14:paraId="5DFF9280" w14:textId="77777777" w:rsidR="0095657D" w:rsidRPr="00903E4A" w:rsidRDefault="0095657D" w:rsidP="0095657D">
      <w:pPr>
        <w:pStyle w:val="SingleTxtG"/>
      </w:pPr>
      <w:r>
        <w:tab/>
      </w:r>
      <w:r w:rsidRPr="00903E4A">
        <w:tab/>
        <w:t>3.</w:t>
      </w:r>
      <w:r w:rsidRPr="00903E4A">
        <w:tab/>
      </w:r>
      <w:r w:rsidRPr="00523417">
        <w:rPr>
          <w:i/>
        </w:rPr>
        <w:t>просит также</w:t>
      </w:r>
      <w:r w:rsidRPr="00903E4A">
        <w:t xml:space="preserve"> Специального докладчика при выполнении своего мандата запрашивать, получать и обмениваться информацией о нарушениях </w:t>
      </w:r>
      <w:r w:rsidR="003C38E9">
        <w:br/>
      </w:r>
      <w:r w:rsidRPr="00903E4A">
        <w:t>прав человека мигрантов с правительствами, договорными органами, специализированными учреждениями, специальными докладчиками по различным вопросам прав человека и межправительственными организациями, другими компетентными организациями системы Организации Объединенных Наций и неправительственными организациями, включая организации мигрантов, и действенным образом реагировать на такую информацию;</w:t>
      </w:r>
    </w:p>
    <w:p w14:paraId="30A423E0" w14:textId="77777777" w:rsidR="0095657D" w:rsidRPr="00903E4A" w:rsidRDefault="0095657D" w:rsidP="0095657D">
      <w:pPr>
        <w:pStyle w:val="SingleTxtG"/>
      </w:pPr>
      <w:r>
        <w:tab/>
      </w:r>
      <w:r w:rsidRPr="00903E4A">
        <w:tab/>
        <w:t>4.</w:t>
      </w:r>
      <w:r w:rsidRPr="00903E4A">
        <w:tab/>
      </w:r>
      <w:r w:rsidRPr="00523417">
        <w:rPr>
          <w:i/>
        </w:rPr>
        <w:t>просит далее</w:t>
      </w:r>
      <w:r w:rsidRPr="00903E4A">
        <w:t xml:space="preserve"> Специального докладчика в рамках своей деятельности продолжать свою программу посещений, которые способствуют усилению защиты прав человека мигрантов и разностороннему и полному выполнению всех аспектов мандата;</w:t>
      </w:r>
    </w:p>
    <w:p w14:paraId="24010704" w14:textId="77777777" w:rsidR="0095657D" w:rsidRPr="00903E4A" w:rsidRDefault="0095657D" w:rsidP="0095657D">
      <w:pPr>
        <w:pStyle w:val="SingleTxtG"/>
      </w:pPr>
      <w:r>
        <w:tab/>
      </w:r>
      <w:r w:rsidRPr="00903E4A">
        <w:tab/>
        <w:t>5.</w:t>
      </w:r>
      <w:r w:rsidRPr="00903E4A">
        <w:tab/>
      </w:r>
      <w:r w:rsidRPr="00523417">
        <w:rPr>
          <w:i/>
        </w:rPr>
        <w:t>просит</w:t>
      </w:r>
      <w:r w:rsidRPr="00903E4A">
        <w:t xml:space="preserve"> Специального докладчика при выполнении своего мандата принимать во внимание двусторонние, региональные и международные инициативы, нацеленные на решение вопросов, касающихся эффективной защиты прав человека мигрантов, в том числе вопроса о возвращении и реинтеграции мигрантов, не имеющих документов или находящихся в стране на незаконном основании;</w:t>
      </w:r>
    </w:p>
    <w:p w14:paraId="5676F899" w14:textId="77777777" w:rsidR="0095657D" w:rsidRPr="00903E4A" w:rsidRDefault="0095657D" w:rsidP="0095657D">
      <w:pPr>
        <w:pStyle w:val="SingleTxtG"/>
      </w:pPr>
      <w:r>
        <w:tab/>
      </w:r>
      <w:r w:rsidRPr="00903E4A">
        <w:tab/>
        <w:t>6.</w:t>
      </w:r>
      <w:r w:rsidRPr="00903E4A">
        <w:tab/>
      </w:r>
      <w:r w:rsidRPr="00523417">
        <w:rPr>
          <w:i/>
        </w:rPr>
        <w:t>призывает</w:t>
      </w:r>
      <w:r w:rsidRPr="00903E4A">
        <w:t xml:space="preserve"> правительства уделять серьезное внимание рассмотрению вопроса о приглашении Специального докладчика посетить их страны, с тем чтобы </w:t>
      </w:r>
      <w:r>
        <w:t>позволить ему/ей</w:t>
      </w:r>
      <w:r w:rsidRPr="00903E4A">
        <w:t xml:space="preserve"> эффективно выполнять свой мандат;</w:t>
      </w:r>
    </w:p>
    <w:p w14:paraId="2D2BDEC0" w14:textId="77777777" w:rsidR="0095657D" w:rsidRPr="00903E4A" w:rsidRDefault="0095657D" w:rsidP="0095657D">
      <w:pPr>
        <w:pStyle w:val="SingleTxtG"/>
      </w:pPr>
      <w:r>
        <w:lastRenderedPageBreak/>
        <w:tab/>
      </w:r>
      <w:r w:rsidRPr="00903E4A">
        <w:tab/>
        <w:t>7.</w:t>
      </w:r>
      <w:r w:rsidRPr="00903E4A">
        <w:tab/>
      </w:r>
      <w:r w:rsidRPr="00523417">
        <w:rPr>
          <w:i/>
        </w:rPr>
        <w:t>призывает также</w:t>
      </w:r>
      <w:r w:rsidRPr="00903E4A">
        <w:t xml:space="preserve"> правительства в полном объеме сотрудничать со Специальным докладчиком в ходе выполнения возложенных на него/нее задач и обязанностей, предоставлять всю запрашиваемую информацию, рассматривать вопрос об осуществлении рекомендаций, содержащихся в докладах Специального докладчика, а также оперативно реагировать на его/ее призывы к незамедлительным действиям;</w:t>
      </w:r>
    </w:p>
    <w:p w14:paraId="070D2513" w14:textId="77777777" w:rsidR="0095657D" w:rsidRPr="00903E4A" w:rsidRDefault="0095657D" w:rsidP="0095657D">
      <w:pPr>
        <w:pStyle w:val="SingleTxtG"/>
      </w:pPr>
      <w:r>
        <w:tab/>
      </w:r>
      <w:r w:rsidRPr="00903E4A">
        <w:tab/>
        <w:t>8.</w:t>
      </w:r>
      <w:r w:rsidRPr="00903E4A">
        <w:tab/>
      </w:r>
      <w:r w:rsidRPr="00523417">
        <w:rPr>
          <w:i/>
        </w:rPr>
        <w:t>просит</w:t>
      </w:r>
      <w:r w:rsidRPr="00903E4A">
        <w:t xml:space="preserve"> все соответствующие механизмы сотрудничать со Специальным докладчиком;</w:t>
      </w:r>
    </w:p>
    <w:p w14:paraId="1E53FBA8" w14:textId="77777777" w:rsidR="0095657D" w:rsidRPr="00421DFC" w:rsidRDefault="0095657D" w:rsidP="0095657D">
      <w:pPr>
        <w:pStyle w:val="SingleTxtG"/>
      </w:pPr>
      <w:r>
        <w:tab/>
      </w:r>
      <w:r w:rsidRPr="00903E4A">
        <w:tab/>
        <w:t>9.</w:t>
      </w:r>
      <w:r w:rsidRPr="00903E4A">
        <w:tab/>
      </w:r>
      <w:r w:rsidRPr="00523417">
        <w:rPr>
          <w:i/>
        </w:rPr>
        <w:t>просит</w:t>
      </w:r>
      <w:r w:rsidRPr="00903E4A">
        <w:t xml:space="preserve"> Генерального секретаря оказывать Специальному докладчику всю кадровую и финансовую помощь</w:t>
      </w:r>
      <w:r>
        <w:t>,</w:t>
      </w:r>
      <w:r w:rsidRPr="005B33B4">
        <w:t xml:space="preserve"> </w:t>
      </w:r>
      <w:r w:rsidRPr="00903E4A">
        <w:t>необходимую для выполнения мандата.</w:t>
      </w:r>
    </w:p>
    <w:p w14:paraId="16EA26E3" w14:textId="77777777" w:rsidR="0095657D" w:rsidRPr="005B05BA" w:rsidRDefault="0095657D" w:rsidP="0095657D">
      <w:pPr>
        <w:spacing w:before="240"/>
        <w:ind w:left="1134" w:right="1134"/>
        <w:jc w:val="center"/>
        <w:rPr>
          <w:u w:val="single"/>
        </w:rPr>
      </w:pPr>
      <w:r w:rsidRPr="005B05BA">
        <w:rPr>
          <w:u w:val="single"/>
        </w:rPr>
        <w:tab/>
      </w:r>
      <w:r w:rsidRPr="005B05BA">
        <w:rPr>
          <w:u w:val="single"/>
        </w:rPr>
        <w:tab/>
      </w:r>
      <w:r w:rsidRPr="005B05BA">
        <w:rPr>
          <w:u w:val="single"/>
        </w:rPr>
        <w:tab/>
      </w:r>
      <w:r w:rsidRPr="005B05BA">
        <w:rPr>
          <w:u w:val="single"/>
        </w:rPr>
        <w:tab/>
      </w:r>
    </w:p>
    <w:p w14:paraId="2FE2978D" w14:textId="77777777" w:rsidR="00CB0692" w:rsidRPr="0095657D" w:rsidRDefault="00CB0692" w:rsidP="002E5067"/>
    <w:sectPr w:rsidR="00CB0692" w:rsidRPr="0095657D" w:rsidSect="0095657D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34FAD5" w14:textId="77777777" w:rsidR="007D4083" w:rsidRPr="00A312BC" w:rsidRDefault="007D4083" w:rsidP="00A312BC"/>
  </w:endnote>
  <w:endnote w:type="continuationSeparator" w:id="0">
    <w:p w14:paraId="2ADCCABD" w14:textId="77777777" w:rsidR="007D4083" w:rsidRPr="00A312BC" w:rsidRDefault="007D4083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B0CD6B" w14:textId="77777777" w:rsidR="0095657D" w:rsidRPr="0095657D" w:rsidRDefault="0095657D">
    <w:pPr>
      <w:pStyle w:val="a8"/>
    </w:pPr>
    <w:r w:rsidRPr="0095657D">
      <w:rPr>
        <w:b/>
        <w:sz w:val="18"/>
      </w:rPr>
      <w:fldChar w:fldCharType="begin"/>
    </w:r>
    <w:r w:rsidRPr="0095657D">
      <w:rPr>
        <w:b/>
        <w:sz w:val="18"/>
      </w:rPr>
      <w:instrText xml:space="preserve"> PAGE  \* MERGEFORMAT </w:instrText>
    </w:r>
    <w:r w:rsidRPr="0095657D">
      <w:rPr>
        <w:b/>
        <w:sz w:val="18"/>
      </w:rPr>
      <w:fldChar w:fldCharType="separate"/>
    </w:r>
    <w:r w:rsidRPr="0095657D">
      <w:rPr>
        <w:b/>
        <w:noProof/>
        <w:sz w:val="18"/>
      </w:rPr>
      <w:t>2</w:t>
    </w:r>
    <w:r w:rsidRPr="0095657D">
      <w:rPr>
        <w:b/>
        <w:sz w:val="18"/>
      </w:rPr>
      <w:fldChar w:fldCharType="end"/>
    </w:r>
    <w:r>
      <w:rPr>
        <w:b/>
        <w:sz w:val="18"/>
      </w:rPr>
      <w:tab/>
    </w:r>
    <w:r>
      <w:t>GE.20-03824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FAEDB8" w14:textId="77777777" w:rsidR="0095657D" w:rsidRPr="0095657D" w:rsidRDefault="0095657D" w:rsidP="0095657D">
    <w:pPr>
      <w:pStyle w:val="a8"/>
      <w:tabs>
        <w:tab w:val="clear" w:pos="9639"/>
        <w:tab w:val="right" w:pos="9638"/>
      </w:tabs>
      <w:rPr>
        <w:b/>
        <w:sz w:val="18"/>
      </w:rPr>
    </w:pPr>
    <w:r>
      <w:t>GE.20-03824</w:t>
    </w:r>
    <w:r>
      <w:tab/>
    </w:r>
    <w:r w:rsidRPr="0095657D">
      <w:rPr>
        <w:b/>
        <w:sz w:val="18"/>
      </w:rPr>
      <w:fldChar w:fldCharType="begin"/>
    </w:r>
    <w:r w:rsidRPr="0095657D">
      <w:rPr>
        <w:b/>
        <w:sz w:val="18"/>
      </w:rPr>
      <w:instrText xml:space="preserve"> PAGE  \* MERGEFORMAT </w:instrText>
    </w:r>
    <w:r w:rsidRPr="0095657D">
      <w:rPr>
        <w:b/>
        <w:sz w:val="18"/>
      </w:rPr>
      <w:fldChar w:fldCharType="separate"/>
    </w:r>
    <w:r w:rsidRPr="0095657D">
      <w:rPr>
        <w:b/>
        <w:noProof/>
        <w:sz w:val="18"/>
      </w:rPr>
      <w:t>3</w:t>
    </w:r>
    <w:r w:rsidRPr="0095657D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5E91F" w14:textId="77777777" w:rsidR="00042B72" w:rsidRPr="0095657D" w:rsidRDefault="0095657D" w:rsidP="0095657D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3EE84664" wp14:editId="6FE13BC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20-03824  (R)</w:t>
    </w:r>
    <w:r>
      <w:rPr>
        <w:lang w:val="en-US"/>
      </w:rPr>
      <w:t xml:space="preserve">  170320  180320</w:t>
    </w:r>
    <w:r>
      <w:br/>
    </w:r>
    <w:r w:rsidRPr="0095657D">
      <w:rPr>
        <w:rFonts w:ascii="C39T30Lfz" w:hAnsi="C39T30Lfz"/>
        <w:kern w:val="14"/>
        <w:sz w:val="56"/>
      </w:rPr>
      <w:t></w:t>
    </w:r>
    <w:r w:rsidRPr="0095657D">
      <w:rPr>
        <w:rFonts w:ascii="C39T30Lfz" w:hAnsi="C39T30Lfz"/>
        <w:kern w:val="14"/>
        <w:sz w:val="56"/>
      </w:rPr>
      <w:t></w:t>
    </w:r>
    <w:r w:rsidRPr="0095657D">
      <w:rPr>
        <w:rFonts w:ascii="C39T30Lfz" w:hAnsi="C39T30Lfz"/>
        <w:kern w:val="14"/>
        <w:sz w:val="56"/>
      </w:rPr>
      <w:t></w:t>
    </w:r>
    <w:r w:rsidRPr="0095657D">
      <w:rPr>
        <w:rFonts w:ascii="C39T30Lfz" w:hAnsi="C39T30Lfz"/>
        <w:kern w:val="14"/>
        <w:sz w:val="56"/>
      </w:rPr>
      <w:t></w:t>
    </w:r>
    <w:r w:rsidRPr="0095657D">
      <w:rPr>
        <w:rFonts w:ascii="C39T30Lfz" w:hAnsi="C39T30Lfz"/>
        <w:kern w:val="14"/>
        <w:sz w:val="56"/>
      </w:rPr>
      <w:t></w:t>
    </w:r>
    <w:r w:rsidRPr="0095657D">
      <w:rPr>
        <w:rFonts w:ascii="C39T30Lfz" w:hAnsi="C39T30Lfz"/>
        <w:kern w:val="14"/>
        <w:sz w:val="56"/>
      </w:rPr>
      <w:t></w:t>
    </w:r>
    <w:r w:rsidRPr="0095657D">
      <w:rPr>
        <w:rFonts w:ascii="C39T30Lfz" w:hAnsi="C39T30Lfz"/>
        <w:kern w:val="14"/>
        <w:sz w:val="56"/>
      </w:rPr>
      <w:t></w:t>
    </w:r>
    <w:r w:rsidRPr="0095657D">
      <w:rPr>
        <w:rFonts w:ascii="C39T30Lfz" w:hAnsi="C39T30Lfz"/>
        <w:kern w:val="14"/>
        <w:sz w:val="56"/>
      </w:rPr>
      <w:t></w:t>
    </w:r>
    <w:r w:rsidRPr="0095657D">
      <w:rPr>
        <w:rFonts w:ascii="C39T30Lfz" w:hAnsi="C39T30Lfz"/>
        <w:kern w:val="14"/>
        <w:sz w:val="56"/>
      </w:rPr>
      <w:t>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4D96D0D0" wp14:editId="2DD5A15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 descr="https://undocs.org/m2/QRCode.ashx?DS=A/HRC/43/L.4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A/HRC/43/L.4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CEED9C" w14:textId="77777777" w:rsidR="007D4083" w:rsidRPr="001075E9" w:rsidRDefault="007D4083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BA716A5" w14:textId="77777777" w:rsidR="007D4083" w:rsidRDefault="007D4083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779A6D86" w14:textId="77777777" w:rsidR="0095657D" w:rsidRPr="008D75D4" w:rsidRDefault="0095657D" w:rsidP="0095657D">
      <w:pPr>
        <w:pStyle w:val="ad"/>
      </w:pPr>
      <w:r>
        <w:tab/>
      </w:r>
      <w:r w:rsidRPr="0095657D">
        <w:rPr>
          <w:sz w:val="20"/>
        </w:rPr>
        <w:t>*</w:t>
      </w:r>
      <w:r>
        <w:tab/>
        <w:t>Государство, не являющееся членом Совета по правам человека.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8FC7E3" w14:textId="1A446533" w:rsidR="0095657D" w:rsidRPr="0095657D" w:rsidRDefault="002643C1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 w:rsidR="00F715B7">
      <w:t>A/HRC/43/L.4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F1F845" w14:textId="72F8782D" w:rsidR="0095657D" w:rsidRPr="0095657D" w:rsidRDefault="002643C1" w:rsidP="0095657D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F715B7">
      <w:t>A/HRC/43/L.4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083"/>
    <w:rsid w:val="00033EE1"/>
    <w:rsid w:val="00040272"/>
    <w:rsid w:val="00041EA6"/>
    <w:rsid w:val="00042B72"/>
    <w:rsid w:val="000558BD"/>
    <w:rsid w:val="000842B4"/>
    <w:rsid w:val="000B57E7"/>
    <w:rsid w:val="000B6373"/>
    <w:rsid w:val="000F09DF"/>
    <w:rsid w:val="000F61B2"/>
    <w:rsid w:val="001075E9"/>
    <w:rsid w:val="00180183"/>
    <w:rsid w:val="0018024D"/>
    <w:rsid w:val="0018649F"/>
    <w:rsid w:val="00196389"/>
    <w:rsid w:val="001B3EF6"/>
    <w:rsid w:val="001C7A89"/>
    <w:rsid w:val="002501D7"/>
    <w:rsid w:val="002643C1"/>
    <w:rsid w:val="002A2EFC"/>
    <w:rsid w:val="002C0E18"/>
    <w:rsid w:val="002D5AAC"/>
    <w:rsid w:val="002E5067"/>
    <w:rsid w:val="002F405F"/>
    <w:rsid w:val="002F7EEC"/>
    <w:rsid w:val="00301299"/>
    <w:rsid w:val="00305C08"/>
    <w:rsid w:val="00307FB6"/>
    <w:rsid w:val="00312B45"/>
    <w:rsid w:val="00317339"/>
    <w:rsid w:val="00322004"/>
    <w:rsid w:val="003334ED"/>
    <w:rsid w:val="003402C2"/>
    <w:rsid w:val="00381C24"/>
    <w:rsid w:val="003958D0"/>
    <w:rsid w:val="003B00E5"/>
    <w:rsid w:val="003B3FBC"/>
    <w:rsid w:val="003C38E9"/>
    <w:rsid w:val="00407B78"/>
    <w:rsid w:val="00424203"/>
    <w:rsid w:val="00452493"/>
    <w:rsid w:val="00454E07"/>
    <w:rsid w:val="00472C5C"/>
    <w:rsid w:val="00484B62"/>
    <w:rsid w:val="0050108D"/>
    <w:rsid w:val="00513081"/>
    <w:rsid w:val="00517901"/>
    <w:rsid w:val="00526683"/>
    <w:rsid w:val="00541726"/>
    <w:rsid w:val="005709E0"/>
    <w:rsid w:val="00572E19"/>
    <w:rsid w:val="005961C8"/>
    <w:rsid w:val="005D7914"/>
    <w:rsid w:val="005E2B41"/>
    <w:rsid w:val="005F0B42"/>
    <w:rsid w:val="006452D7"/>
    <w:rsid w:val="00681A10"/>
    <w:rsid w:val="006A1ED8"/>
    <w:rsid w:val="006C2031"/>
    <w:rsid w:val="006C6883"/>
    <w:rsid w:val="006D461A"/>
    <w:rsid w:val="006F0B59"/>
    <w:rsid w:val="006F35EE"/>
    <w:rsid w:val="007021FF"/>
    <w:rsid w:val="00707123"/>
    <w:rsid w:val="00712895"/>
    <w:rsid w:val="00757357"/>
    <w:rsid w:val="00782C09"/>
    <w:rsid w:val="007D3BD5"/>
    <w:rsid w:val="007D4083"/>
    <w:rsid w:val="007D5A02"/>
    <w:rsid w:val="00825F8D"/>
    <w:rsid w:val="00834B71"/>
    <w:rsid w:val="0086445C"/>
    <w:rsid w:val="00865660"/>
    <w:rsid w:val="00894693"/>
    <w:rsid w:val="008A08D7"/>
    <w:rsid w:val="008A5335"/>
    <w:rsid w:val="008B6909"/>
    <w:rsid w:val="008D261C"/>
    <w:rsid w:val="00906890"/>
    <w:rsid w:val="00911BE4"/>
    <w:rsid w:val="009275CF"/>
    <w:rsid w:val="00936A21"/>
    <w:rsid w:val="00951972"/>
    <w:rsid w:val="0095657D"/>
    <w:rsid w:val="009604DF"/>
    <w:rsid w:val="009608F3"/>
    <w:rsid w:val="009675B6"/>
    <w:rsid w:val="009A24AC"/>
    <w:rsid w:val="00A01942"/>
    <w:rsid w:val="00A10122"/>
    <w:rsid w:val="00A312BC"/>
    <w:rsid w:val="00A84021"/>
    <w:rsid w:val="00A84D35"/>
    <w:rsid w:val="00A917B3"/>
    <w:rsid w:val="00AB4B51"/>
    <w:rsid w:val="00B10CC7"/>
    <w:rsid w:val="00B25BD7"/>
    <w:rsid w:val="00B539E7"/>
    <w:rsid w:val="00B62458"/>
    <w:rsid w:val="00BC18B2"/>
    <w:rsid w:val="00BD33EE"/>
    <w:rsid w:val="00BE0674"/>
    <w:rsid w:val="00C106D6"/>
    <w:rsid w:val="00C60F0C"/>
    <w:rsid w:val="00C805C9"/>
    <w:rsid w:val="00C92939"/>
    <w:rsid w:val="00CA1679"/>
    <w:rsid w:val="00CB0692"/>
    <w:rsid w:val="00CB151C"/>
    <w:rsid w:val="00CE5A1A"/>
    <w:rsid w:val="00CF55F6"/>
    <w:rsid w:val="00D33D63"/>
    <w:rsid w:val="00D90028"/>
    <w:rsid w:val="00D90138"/>
    <w:rsid w:val="00DC2121"/>
    <w:rsid w:val="00DD78D1"/>
    <w:rsid w:val="00DF71B9"/>
    <w:rsid w:val="00E71476"/>
    <w:rsid w:val="00E73F76"/>
    <w:rsid w:val="00EA2AAD"/>
    <w:rsid w:val="00EA2C9F"/>
    <w:rsid w:val="00EA420E"/>
    <w:rsid w:val="00EC27E8"/>
    <w:rsid w:val="00EC3F0F"/>
    <w:rsid w:val="00ED0BDA"/>
    <w:rsid w:val="00EF1360"/>
    <w:rsid w:val="00EF3220"/>
    <w:rsid w:val="00F43903"/>
    <w:rsid w:val="00F715B7"/>
    <w:rsid w:val="00F94155"/>
    <w:rsid w:val="00F9783F"/>
    <w:rsid w:val="00FD057A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47D88D7"/>
  <w15:docId w15:val="{D29739C2-15D0-4A11-8038-606B47B6E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C27E8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BE0674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604DF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604D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604D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604D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604DF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604DF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604DF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604DF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604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DC2121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BE067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BE067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BE067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BE067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BE067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BE067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qFormat/>
    <w:rsid w:val="00DC2121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BE0674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BE0674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BE0674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BE0674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BE0674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BE0674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DC2121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BE0674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E0674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BE0674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BE0674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BE0674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BE0674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BE0674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BE0674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BE0674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EC27E8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BE0674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BE0674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BE0674"/>
  </w:style>
  <w:style w:type="character" w:customStyle="1" w:styleId="af0">
    <w:name w:val="Текст концевой сноски Знак"/>
    <w:aliases w:val="2_G Знак"/>
    <w:basedOn w:val="a0"/>
    <w:link w:val="af"/>
    <w:rsid w:val="00BE0674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BE0674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BE0674"/>
    <w:rPr>
      <w:color w:val="0000FF" w:themeColor="hyperlink"/>
      <w:u w:val="none"/>
    </w:rPr>
  </w:style>
  <w:style w:type="character" w:styleId="af2">
    <w:name w:val="FollowedHyperlink"/>
    <w:basedOn w:val="a0"/>
    <w:rsid w:val="00BE0674"/>
    <w:rPr>
      <w:color w:val="800080" w:themeColor="followedHyperlink"/>
      <w:u w:val="none"/>
    </w:rPr>
  </w:style>
  <w:style w:type="paragraph" w:customStyle="1" w:styleId="SingleTxtGR">
    <w:name w:val="_ Single Txt_GR"/>
    <w:basedOn w:val="a"/>
    <w:qFormat/>
    <w:rsid w:val="0095657D"/>
    <w:pPr>
      <w:tabs>
        <w:tab w:val="left" w:pos="1701"/>
        <w:tab w:val="left" w:pos="2268"/>
        <w:tab w:val="left" w:pos="2835"/>
        <w:tab w:val="left" w:pos="3402"/>
        <w:tab w:val="left" w:pos="3969"/>
      </w:tabs>
      <w:suppressAutoHyphens w:val="0"/>
      <w:spacing w:after="120"/>
      <w:ind w:left="1134" w:right="1134"/>
      <w:jc w:val="both"/>
    </w:pPr>
    <w:rPr>
      <w:rFonts w:eastAsia="Times New Roman" w:cs="Times New Roman"/>
      <w:spacing w:val="4"/>
      <w:w w:val="103"/>
      <w:kern w:val="1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A_HRC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A_HRC.dotm</Template>
  <TotalTime>0</TotalTime>
  <Pages>3</Pages>
  <Words>899</Words>
  <Characters>5129</Characters>
  <Application>Microsoft Office Word</Application>
  <DocSecurity>0</DocSecurity>
  <Lines>42</Lines>
  <Paragraphs>12</Paragraphs>
  <ScaleCrop>false</ScaleCrop>
  <HeadingPairs>
    <vt:vector size="8" baseType="variant"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4" baseType="lpstr">
      <vt:lpstr>A/HRC/43/L.4</vt:lpstr>
      <vt:lpstr>A/</vt:lpstr>
      <vt:lpstr>A/</vt:lpstr>
      <vt:lpstr>A/</vt:lpstr>
    </vt:vector>
  </TitlesOfParts>
  <Company>DCM</Company>
  <LinksUpToDate>false</LinksUpToDate>
  <CharactersWithSpaces>6016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A/HRC/43/L.4</dc:title>
  <dc:subject/>
  <dc:creator>Svetlana PROKOUDINA</dc:creator>
  <cp:keywords/>
  <cp:lastModifiedBy>Anna Blagodatskikh</cp:lastModifiedBy>
  <cp:revision>4</cp:revision>
  <cp:lastPrinted>2020-03-18T09:09:00Z</cp:lastPrinted>
  <dcterms:created xsi:type="dcterms:W3CDTF">2020-03-18T09:09:00Z</dcterms:created>
  <dcterms:modified xsi:type="dcterms:W3CDTF">2020-03-19T07:46:00Z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