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1965CB91" w14:textId="77777777" w:rsidTr="0090673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8675144" w14:textId="77777777" w:rsidR="002D5AAC" w:rsidRDefault="002D5AAC" w:rsidP="009067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EA564A9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3A1381C2" w14:textId="77777777" w:rsidR="002D5AAC" w:rsidRDefault="00906733" w:rsidP="00906733">
            <w:pPr>
              <w:jc w:val="right"/>
            </w:pPr>
            <w:r w:rsidRPr="00906733">
              <w:rPr>
                <w:sz w:val="40"/>
              </w:rPr>
              <w:t>A</w:t>
            </w:r>
            <w:r>
              <w:t>/HRC/43/L.4</w:t>
            </w:r>
          </w:p>
        </w:tc>
      </w:tr>
      <w:tr w:rsidR="002D5AAC" w14:paraId="28EDB5F9" w14:textId="77777777" w:rsidTr="0090673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713F3637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D132B03" wp14:editId="3365D1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0FD332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725D856" w14:textId="77777777" w:rsidR="002D5AAC" w:rsidRDefault="00906733" w:rsidP="0008244E">
            <w:pPr>
              <w:spacing w:before="240"/>
            </w:pPr>
            <w:r>
              <w:t>Distr. limitada</w:t>
            </w:r>
          </w:p>
          <w:p w14:paraId="01E95DC5" w14:textId="77777777" w:rsidR="00906733" w:rsidRDefault="00906733" w:rsidP="00906733">
            <w:pPr>
              <w:spacing w:line="240" w:lineRule="exact"/>
            </w:pPr>
            <w:r>
              <w:t>17 de marzo de 2020</w:t>
            </w:r>
          </w:p>
          <w:p w14:paraId="70BF1239" w14:textId="77777777" w:rsidR="00906733" w:rsidRDefault="00906733" w:rsidP="00906733">
            <w:pPr>
              <w:spacing w:line="240" w:lineRule="exact"/>
            </w:pPr>
            <w:r>
              <w:t>Español</w:t>
            </w:r>
          </w:p>
          <w:p w14:paraId="6D2B15BC" w14:textId="77777777" w:rsidR="00906733" w:rsidRDefault="00906733" w:rsidP="00906733">
            <w:pPr>
              <w:spacing w:line="240" w:lineRule="exact"/>
            </w:pPr>
            <w:r>
              <w:t xml:space="preserve">Original: </w:t>
            </w:r>
            <w:r w:rsidR="007C1DD5">
              <w:t>inglés</w:t>
            </w:r>
          </w:p>
        </w:tc>
      </w:tr>
    </w:tbl>
    <w:p w14:paraId="426AE1DB" w14:textId="77777777" w:rsidR="00906733" w:rsidRPr="007C1DD5" w:rsidRDefault="00906733" w:rsidP="007C1DD5">
      <w:pPr>
        <w:spacing w:before="120"/>
        <w:rPr>
          <w:b/>
          <w:bCs/>
          <w:sz w:val="24"/>
          <w:szCs w:val="24"/>
          <w:lang w:val="es-ES_tradnl"/>
        </w:rPr>
      </w:pPr>
      <w:r w:rsidRPr="007C1DD5">
        <w:rPr>
          <w:b/>
          <w:bCs/>
          <w:sz w:val="24"/>
          <w:szCs w:val="24"/>
          <w:lang w:val="es-ES_tradnl"/>
        </w:rPr>
        <w:t>Consejo de Derechos Humanos</w:t>
      </w:r>
    </w:p>
    <w:p w14:paraId="19676494" w14:textId="77777777" w:rsidR="00906733" w:rsidRPr="007C1DD5" w:rsidRDefault="00906733" w:rsidP="007C1DD5">
      <w:pPr>
        <w:rPr>
          <w:b/>
          <w:bCs/>
          <w:lang w:val="es-ES_tradnl"/>
        </w:rPr>
      </w:pPr>
      <w:r w:rsidRPr="007C1DD5">
        <w:rPr>
          <w:b/>
          <w:bCs/>
          <w:lang w:val="es-ES_tradnl"/>
        </w:rPr>
        <w:t>43</w:t>
      </w:r>
      <w:r w:rsidRPr="007C1DD5">
        <w:rPr>
          <w:b/>
          <w:bCs/>
          <w:vertAlign w:val="superscript"/>
          <w:lang w:val="es-ES_tradnl"/>
        </w:rPr>
        <w:t>er</w:t>
      </w:r>
      <w:r w:rsidRPr="007C1DD5">
        <w:rPr>
          <w:b/>
          <w:bCs/>
          <w:lang w:val="es-ES_tradnl"/>
        </w:rPr>
        <w:t xml:space="preserve"> período de sesiones</w:t>
      </w:r>
    </w:p>
    <w:p w14:paraId="2E8A4953" w14:textId="77777777" w:rsidR="00906733" w:rsidRPr="00906733" w:rsidRDefault="00906733" w:rsidP="007C1DD5">
      <w:pPr>
        <w:rPr>
          <w:lang w:val="es-ES_tradnl"/>
        </w:rPr>
      </w:pPr>
      <w:r w:rsidRPr="00906733">
        <w:rPr>
          <w:lang w:val="es-ES_tradnl"/>
        </w:rPr>
        <w:t>24 de febrero a 20 de marzo de 2020</w:t>
      </w:r>
    </w:p>
    <w:p w14:paraId="0A2BBA8A" w14:textId="77777777" w:rsidR="00906733" w:rsidRPr="00906733" w:rsidRDefault="00906733" w:rsidP="007C1DD5">
      <w:pPr>
        <w:rPr>
          <w:lang w:val="es-ES_tradnl"/>
        </w:rPr>
      </w:pPr>
      <w:r w:rsidRPr="00906733">
        <w:rPr>
          <w:lang w:val="es-ES_tradnl"/>
        </w:rPr>
        <w:t>Tema 3 de la agenda</w:t>
      </w:r>
    </w:p>
    <w:p w14:paraId="4A9FFB40" w14:textId="77777777" w:rsidR="00906733" w:rsidRPr="007C1DD5" w:rsidRDefault="00906733" w:rsidP="007C1DD5">
      <w:pPr>
        <w:rPr>
          <w:b/>
          <w:bCs/>
          <w:lang w:val="es-ES_tradnl"/>
        </w:rPr>
      </w:pPr>
      <w:r w:rsidRPr="007C1DD5">
        <w:rPr>
          <w:b/>
          <w:bCs/>
          <w:lang w:val="es-ES_tradnl"/>
        </w:rPr>
        <w:t>Promoción y protección de todos los derechos humanos,</w:t>
      </w:r>
      <w:r w:rsidR="007C1DD5">
        <w:rPr>
          <w:b/>
          <w:bCs/>
          <w:lang w:val="es-ES_tradnl"/>
        </w:rPr>
        <w:br/>
      </w:r>
      <w:r w:rsidRPr="007C1DD5">
        <w:rPr>
          <w:b/>
          <w:bCs/>
          <w:lang w:val="es-ES_tradnl"/>
        </w:rPr>
        <w:t>civiles, políticos, económicos, sociales y culturales,</w:t>
      </w:r>
      <w:r w:rsidR="007C1DD5">
        <w:rPr>
          <w:b/>
          <w:bCs/>
          <w:lang w:val="es-ES_tradnl"/>
        </w:rPr>
        <w:br/>
      </w:r>
      <w:r w:rsidRPr="007C1DD5">
        <w:rPr>
          <w:b/>
          <w:bCs/>
          <w:lang w:val="es-ES_tradnl"/>
        </w:rPr>
        <w:t>incluido el derecho al desarrollo</w:t>
      </w:r>
    </w:p>
    <w:p w14:paraId="7676AC26" w14:textId="77777777" w:rsidR="00906733" w:rsidRPr="00906733" w:rsidRDefault="007C1DD5" w:rsidP="007C1DD5">
      <w:pPr>
        <w:pStyle w:val="H23G"/>
        <w:rPr>
          <w:lang w:val="es-ES_tradnl"/>
        </w:rPr>
      </w:pPr>
      <w:r>
        <w:rPr>
          <w:lang w:val="es-ES_tradnl"/>
        </w:rPr>
        <w:tab/>
      </w:r>
      <w:r w:rsidR="00906733" w:rsidRPr="00906733">
        <w:rPr>
          <w:lang w:val="es-ES_tradnl"/>
        </w:rPr>
        <w:tab/>
        <w:t>Alemania, Argentina, Armenia, Chile, Ecuador</w:t>
      </w:r>
      <w:r w:rsidRPr="007C1DD5">
        <w:rPr>
          <w:rStyle w:val="Refdenotaalpie"/>
          <w:b w:val="0"/>
          <w:bCs/>
          <w:sz w:val="20"/>
          <w:vertAlign w:val="baseline"/>
          <w:lang w:val="es-ES_tradnl"/>
        </w:rPr>
        <w:footnoteReference w:customMarkFollows="1" w:id="1"/>
        <w:t>*</w:t>
      </w:r>
      <w:r>
        <w:rPr>
          <w:lang w:val="es-ES_tradnl"/>
        </w:rPr>
        <w:t>,</w:t>
      </w:r>
      <w:r w:rsidR="00906733" w:rsidRPr="00906733">
        <w:rPr>
          <w:lang w:val="es-ES_tradnl"/>
        </w:rPr>
        <w:t xml:space="preserve"> España, Filipinas, Finlandia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Francia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Georgia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Honduras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Indonesia, Irlanda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Islas Marshall, Luxemburgo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</w:t>
      </w:r>
      <w:r>
        <w:rPr>
          <w:lang w:val="es-ES_tradnl"/>
        </w:rPr>
        <w:t> </w:t>
      </w:r>
      <w:r w:rsidR="00906733" w:rsidRPr="00906733">
        <w:rPr>
          <w:lang w:val="es-ES_tradnl"/>
        </w:rPr>
        <w:t>Maldivas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México, Montenegro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Países Bajos, Paraguay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Perú,</w:t>
      </w:r>
      <w:r>
        <w:rPr>
          <w:lang w:val="es-ES_tradnl"/>
        </w:rPr>
        <w:t> </w:t>
      </w:r>
      <w:r w:rsidR="00906733" w:rsidRPr="00906733">
        <w:rPr>
          <w:lang w:val="es-ES_tradnl"/>
        </w:rPr>
        <w:t>Portugal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Suecia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Suiza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Tailandia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Turquía</w:t>
      </w:r>
      <w:r w:rsidR="00906733" w:rsidRPr="007C1DD5">
        <w:rPr>
          <w:b w:val="0"/>
          <w:bCs/>
          <w:lang w:val="es-ES_tradnl"/>
        </w:rPr>
        <w:t>*</w:t>
      </w:r>
      <w:r w:rsidR="00906733" w:rsidRPr="00906733">
        <w:rPr>
          <w:lang w:val="es-ES_tradnl"/>
        </w:rPr>
        <w:t>, Ucrania y Uruguay: proyecto</w:t>
      </w:r>
      <w:r>
        <w:rPr>
          <w:lang w:val="es-ES_tradnl"/>
        </w:rPr>
        <w:t> </w:t>
      </w:r>
      <w:r w:rsidR="00906733" w:rsidRPr="00906733">
        <w:rPr>
          <w:lang w:val="es-ES_tradnl"/>
        </w:rPr>
        <w:t>de resolución</w:t>
      </w:r>
    </w:p>
    <w:p w14:paraId="41B72F35" w14:textId="77777777" w:rsidR="00906733" w:rsidRPr="00906733" w:rsidRDefault="00906733" w:rsidP="00F12EE5">
      <w:pPr>
        <w:pStyle w:val="H1G"/>
        <w:tabs>
          <w:tab w:val="left" w:pos="1792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06733">
        <w:rPr>
          <w:lang w:val="es-ES_tradnl"/>
        </w:rPr>
        <w:t>43/</w:t>
      </w:r>
      <w:r>
        <w:rPr>
          <w:lang w:val="es-ES_tradnl"/>
        </w:rPr>
        <w:t>...</w:t>
      </w:r>
      <w:r w:rsidRPr="00906733">
        <w:rPr>
          <w:lang w:val="es-ES_tradnl"/>
        </w:rPr>
        <w:tab/>
        <w:t xml:space="preserve">Los derechos humanos de los migrantes: mandato del Relator </w:t>
      </w:r>
      <w:r>
        <w:rPr>
          <w:lang w:val="es-ES_tradnl"/>
        </w:rPr>
        <w:tab/>
      </w:r>
      <w:r w:rsidRPr="00906733">
        <w:rPr>
          <w:lang w:val="es-ES_tradnl"/>
        </w:rPr>
        <w:t>Especial sobre los derechos humanos de los migrantes</w:t>
      </w:r>
    </w:p>
    <w:p w14:paraId="2B9AD268" w14:textId="77777777" w:rsidR="00906733" w:rsidRPr="00906733" w:rsidRDefault="00906733" w:rsidP="00906733">
      <w:pPr>
        <w:pStyle w:val="SingleTxtG"/>
        <w:rPr>
          <w:lang w:val="es-ES_tradnl"/>
        </w:rPr>
      </w:pP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El Consejo de Derechos Humanos</w:t>
      </w:r>
      <w:r w:rsidRPr="00906733">
        <w:rPr>
          <w:lang w:val="es-ES_tradnl"/>
        </w:rPr>
        <w:t>,</w:t>
      </w:r>
    </w:p>
    <w:p w14:paraId="6D86A490" w14:textId="77777777" w:rsidR="00906733" w:rsidRPr="00906733" w:rsidRDefault="00906733" w:rsidP="00906733">
      <w:pPr>
        <w:pStyle w:val="SingleTxtG"/>
        <w:rPr>
          <w:lang w:val="es-ES_tradnl"/>
        </w:rPr>
      </w:pPr>
      <w:r>
        <w:rPr>
          <w:i/>
          <w:iCs/>
          <w:lang w:val="es-ES_tradnl"/>
        </w:rPr>
        <w:tab/>
      </w:r>
      <w:r w:rsidRPr="00906733">
        <w:rPr>
          <w:i/>
          <w:iCs/>
          <w:lang w:val="es-ES_tradnl"/>
        </w:rPr>
        <w:t>Reafirmando</w:t>
      </w:r>
      <w:r w:rsidRPr="00906733">
        <w:rPr>
          <w:lang w:val="es-ES_tradnl"/>
        </w:rPr>
        <w:t xml:space="preserve"> la Declaración Universal de Derechos Humanos, donde se proclama que todos los seres humanos nacen libres e iguales en dignidad y derechos y que toda persona tiene los derechos y libertades establecidos en dicha Declaración, sin distinción alguna, en particular por motivos de raza, color, sexo, religión u origen nacional,</w:t>
      </w:r>
    </w:p>
    <w:p w14:paraId="61641EC6" w14:textId="77777777" w:rsidR="00906733" w:rsidRPr="00906733" w:rsidRDefault="00906733" w:rsidP="00906733">
      <w:pPr>
        <w:pStyle w:val="SingleTxtG"/>
        <w:rPr>
          <w:lang w:val="es-ES_tradnl"/>
        </w:rPr>
      </w:pPr>
      <w:r>
        <w:rPr>
          <w:i/>
          <w:iCs/>
          <w:lang w:val="es-ES_tradnl"/>
        </w:rPr>
        <w:tab/>
      </w:r>
      <w:r w:rsidRPr="00906733">
        <w:rPr>
          <w:i/>
          <w:iCs/>
          <w:lang w:val="es-ES_tradnl"/>
        </w:rPr>
        <w:t>Recordando</w:t>
      </w:r>
      <w:r w:rsidRPr="00906733">
        <w:rPr>
          <w:lang w:val="es-ES_tradnl"/>
        </w:rPr>
        <w:t xml:space="preserve"> toda la normativa internacional relacionada con los derechos humanos de los migrantes,</w:t>
      </w:r>
    </w:p>
    <w:p w14:paraId="58FD7283" w14:textId="77777777" w:rsidR="00906733" w:rsidRPr="00906733" w:rsidRDefault="00906733" w:rsidP="00906733">
      <w:pPr>
        <w:pStyle w:val="SingleTxtG"/>
        <w:rPr>
          <w:lang w:val="es-ES_tradnl"/>
        </w:rPr>
      </w:pPr>
      <w:r>
        <w:rPr>
          <w:i/>
          <w:iCs/>
          <w:lang w:val="es-ES_tradnl"/>
        </w:rPr>
        <w:tab/>
      </w:r>
      <w:r w:rsidRPr="00906733">
        <w:rPr>
          <w:i/>
          <w:iCs/>
          <w:lang w:val="es-ES_tradnl"/>
        </w:rPr>
        <w:t>Recordando también</w:t>
      </w:r>
      <w:r w:rsidRPr="00906733">
        <w:rPr>
          <w:lang w:val="es-ES_tradnl"/>
        </w:rPr>
        <w:t xml:space="preserve"> las resoluciones de la Comisión de Derechos Humanos 1999/44, de 27 de abril de 1999, 2002/62, de 25 de abril de 2002, y 2005/47, de 19 de abril de 2005, las resoluciones de la Asamblea General y del Consejo de Derechos Humanos sobre los derechos humanos de los migrantes y las resoluciones del Consejo 8/10, de 18 de junio de 2008, 17/12, de 17 de junio de 2011, 26/19, de 26 de junio de 2014, y 34/21, de 24</w:t>
      </w:r>
      <w:r w:rsidR="00F12EE5">
        <w:rPr>
          <w:lang w:val="es-ES_tradnl"/>
        </w:rPr>
        <w:t> </w:t>
      </w:r>
      <w:r w:rsidRPr="00906733">
        <w:rPr>
          <w:lang w:val="es-ES_tradnl"/>
        </w:rPr>
        <w:t>de marzo de 2017, tituladas “Los derechos humanos de los migrantes: mandato del Relator Especial sobre los derechos humanos de los migrantes”,</w:t>
      </w:r>
    </w:p>
    <w:p w14:paraId="0E1EEA9A" w14:textId="77777777" w:rsidR="00906733" w:rsidRPr="00906733" w:rsidRDefault="00906733" w:rsidP="00906733">
      <w:pPr>
        <w:pStyle w:val="SingleTxtG"/>
        <w:rPr>
          <w:lang w:val="es-ES_tradnl"/>
        </w:rPr>
      </w:pPr>
      <w:r>
        <w:rPr>
          <w:i/>
          <w:iCs/>
          <w:lang w:val="es-ES_tradnl"/>
        </w:rPr>
        <w:tab/>
      </w:r>
      <w:r w:rsidRPr="00906733">
        <w:rPr>
          <w:i/>
          <w:iCs/>
          <w:lang w:val="es-ES_tradnl"/>
        </w:rPr>
        <w:t>Teniendo presente</w:t>
      </w:r>
      <w:r w:rsidRPr="00906733">
        <w:rPr>
          <w:lang w:val="es-ES_tradnl"/>
        </w:rPr>
        <w:t xml:space="preserve"> el párrafo 6 de la resolución 60/251 de la Asamblea General, de 15 de marzo de 2006,</w:t>
      </w:r>
    </w:p>
    <w:p w14:paraId="531AD5B5" w14:textId="77777777" w:rsidR="00906733" w:rsidRPr="00906733" w:rsidRDefault="00906733" w:rsidP="00906733">
      <w:pPr>
        <w:pStyle w:val="SingleTxtG"/>
        <w:rPr>
          <w:lang w:val="es-ES_tradnl"/>
        </w:rPr>
      </w:pPr>
      <w:r>
        <w:rPr>
          <w:i/>
          <w:iCs/>
          <w:lang w:val="es-ES_tradnl"/>
        </w:rPr>
        <w:tab/>
      </w:r>
      <w:r w:rsidRPr="00906733">
        <w:rPr>
          <w:i/>
          <w:iCs/>
          <w:lang w:val="es-ES_tradnl"/>
        </w:rPr>
        <w:t>Recordando</w:t>
      </w:r>
      <w:r w:rsidRPr="00906733">
        <w:rPr>
          <w:lang w:val="es-ES_tradnl"/>
        </w:rPr>
        <w:t xml:space="preserve"> sus resoluciones 5/1, relativa a la construcción institucional del Consejo de Derechos Humanos, y 5/2, relativa al Código de Conducta para los Titulares de Mandatos de los Procedimientos Especiales del Consejo, de 18 de junio de 2007, y destacando que los titulares de los mandatos deberán desempeñar sus funciones de conformidad con esas resoluciones y sus anexos,</w:t>
      </w:r>
    </w:p>
    <w:p w14:paraId="478570B2" w14:textId="77777777" w:rsidR="00906733" w:rsidRPr="00906733" w:rsidRDefault="00906733" w:rsidP="00906733">
      <w:pPr>
        <w:pStyle w:val="SingleTxtG"/>
        <w:rPr>
          <w:lang w:val="es-ES_tradnl"/>
        </w:rPr>
      </w:pPr>
      <w:r>
        <w:rPr>
          <w:i/>
          <w:iCs/>
          <w:lang w:val="es-ES_tradnl"/>
        </w:rPr>
        <w:tab/>
      </w:r>
      <w:r w:rsidRPr="00906733">
        <w:rPr>
          <w:i/>
          <w:iCs/>
          <w:lang w:val="es-ES_tradnl"/>
        </w:rPr>
        <w:t>Resuelto</w:t>
      </w:r>
      <w:r w:rsidRPr="00906733">
        <w:rPr>
          <w:lang w:val="es-ES_tradnl"/>
        </w:rPr>
        <w:t xml:space="preserve"> a garantizar el respeto de los derechos humanos y las libertades fundamentales de todos los migrantes,</w:t>
      </w:r>
    </w:p>
    <w:p w14:paraId="654144BD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lastRenderedPageBreak/>
        <w:tab/>
      </w:r>
      <w:r w:rsidRPr="00906733">
        <w:rPr>
          <w:lang w:val="es-ES_tradnl"/>
        </w:rPr>
        <w:t>1.</w:t>
      </w: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Decide</w:t>
      </w:r>
      <w:r w:rsidRPr="00906733">
        <w:rPr>
          <w:lang w:val="es-ES_tradnl"/>
        </w:rPr>
        <w:t xml:space="preserve"> prorrogar por un período de tres años, con efecto a partir del término de su 44º período de sesiones, el mandato del Relator Especial sobre los derechos humanos de los migrantes, con las funciones siguientes:</w:t>
      </w:r>
    </w:p>
    <w:p w14:paraId="13F6EBF7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a)</w:t>
      </w:r>
      <w:r w:rsidRPr="00906733">
        <w:rPr>
          <w:lang w:val="es-ES_tradnl"/>
        </w:rPr>
        <w:tab/>
        <w:t>Examinar los medios necesarios para superar los obstáculos a la protección plena y efectiva de los derechos humanos de los migrantes, reconociendo la especial vulnerabilidad de las mujeres, los niños y los migrantes sin papeles o en situación irregular;</w:t>
      </w:r>
    </w:p>
    <w:p w14:paraId="02C72C64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b)</w:t>
      </w:r>
      <w:r w:rsidRPr="00906733">
        <w:rPr>
          <w:lang w:val="es-ES_tradnl"/>
        </w:rPr>
        <w:tab/>
        <w:t>Solicitar y recibir información de todas las fuentes pertinentes, incluidos los propios migrantes, sobre las violaciones de los derechos humanos de estos y de sus familiares;</w:t>
      </w:r>
    </w:p>
    <w:p w14:paraId="2DFE9AA6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c)</w:t>
      </w:r>
      <w:r w:rsidRPr="00906733">
        <w:rPr>
          <w:lang w:val="es-ES_tradnl"/>
        </w:rPr>
        <w:tab/>
        <w:t>Formular recomendaciones apropiadas para impedir las violaciones de los derechos humanos de los migrantes y para remediarlas, dondequiera que se produzcan;</w:t>
      </w:r>
    </w:p>
    <w:p w14:paraId="1B7F8D21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d)</w:t>
      </w:r>
      <w:r w:rsidRPr="00906733">
        <w:rPr>
          <w:lang w:val="es-ES_tradnl"/>
        </w:rPr>
        <w:tab/>
        <w:t>Promover la aplicación efectiva de la normativa internacional en la materia;</w:t>
      </w:r>
    </w:p>
    <w:p w14:paraId="0755E5A9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e)</w:t>
      </w:r>
      <w:r w:rsidRPr="00906733">
        <w:rPr>
          <w:lang w:val="es-ES_tradnl"/>
        </w:rPr>
        <w:tab/>
        <w:t>Recomendar actividades y medidas aplicables a escala nacional, regional e internacional para acabar con las violaciones de los derechos humanos de los migrantes;</w:t>
      </w:r>
    </w:p>
    <w:p w14:paraId="0558407E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f)</w:t>
      </w:r>
      <w:r w:rsidRPr="00906733">
        <w:rPr>
          <w:lang w:val="es-ES_tradnl"/>
        </w:rPr>
        <w:tab/>
        <w:t>Tener en cuenta una perspectiva de género al solicitar y analizar la información, y prestar especial atención a la incidencia de las formas múltiples de discriminación y la violencia contra las mujeres migrantes;</w:t>
      </w:r>
    </w:p>
    <w:p w14:paraId="25AEC8D0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g)</w:t>
      </w:r>
      <w:r w:rsidRPr="00906733">
        <w:rPr>
          <w:lang w:val="es-ES_tradnl"/>
        </w:rPr>
        <w:tab/>
        <w:t>Hacer especial hincapié en las recomendaciones sobre soluciones prácticas con respecto al ejercicio de los derechos pertinentes al mandato, en particular definiendo las prácticas óptimas y esferas y medios concretos de cooperación internacional;</w:t>
      </w:r>
    </w:p>
    <w:p w14:paraId="3D5A9F64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h)</w:t>
      </w:r>
      <w:r w:rsidRPr="00906733">
        <w:rPr>
          <w:lang w:val="es-ES_tradnl"/>
        </w:rPr>
        <w:tab/>
        <w:t>Informar periódicamente al Consejo de Derechos Humanos, con arreglo a su programa de trabajo anual, y a la Asamblea General, teniendo en cuenta la utilidad de aprovechar al máximo las ventajas del proceso de presentación de informes;</w:t>
      </w:r>
    </w:p>
    <w:p w14:paraId="58A19246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2.</w:t>
      </w: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Solicita</w:t>
      </w:r>
      <w:r w:rsidRPr="00906733">
        <w:rPr>
          <w:lang w:val="es-ES_tradnl"/>
        </w:rPr>
        <w:t xml:space="preserve"> al Relator Especial que, en el desempeño de su mandato, tome en consideración los instrumentos de derechos humanos pertinentes de las Naciones Unidas para promover y proteger los derechos humanos de los migrantes;</w:t>
      </w:r>
    </w:p>
    <w:p w14:paraId="49756431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3.</w:t>
      </w: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Solicita también</w:t>
      </w:r>
      <w:r w:rsidRPr="00906733">
        <w:rPr>
          <w:lang w:val="es-ES_tradnl"/>
        </w:rPr>
        <w:t xml:space="preserve"> al Relator Especial que, en el desempeño de su mandato, solicite información sobre las violaciones de los derechos humanos de los migrantes a Gobiernos, órganos de tratados, organismos especializados y relatores especiales sobre diversas cuestiones de derechos humanos, así como a organizaciones intergubernamentales, otras organizaciones competentes del sistema de las Naciones Unidas y organizaciones no gubernamentales, incluidas las organizaciones de migrantes, que reciba e intercambie dicha información y que responda a ella con eficacia;</w:t>
      </w:r>
    </w:p>
    <w:p w14:paraId="379180B2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4.</w:t>
      </w: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Solicita además</w:t>
      </w:r>
      <w:r w:rsidRPr="00906733">
        <w:rPr>
          <w:lang w:val="es-ES_tradnl"/>
        </w:rPr>
        <w:t xml:space="preserve"> al Relator Especial que, como parte de sus actividades, continúe su programa de visitas, que contribuyen a la mejora de la protección de los derechos humanos de los migrantes y a la ejecución de forma amplia y plena de todos los aspectos de su mandato;</w:t>
      </w:r>
    </w:p>
    <w:p w14:paraId="6402FEC9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5.</w:t>
      </w: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Solicita</w:t>
      </w:r>
      <w:r w:rsidRPr="00906733">
        <w:rPr>
          <w:lang w:val="es-ES_tradnl"/>
        </w:rPr>
        <w:t xml:space="preserve"> al Relator Especial que, en el desempeño de su mandato, tenga en cuenta las iniciativas bilaterales, regionales e internacionales encaminadas a tratar cuestiones relacionadas con la protección efectiva de los derechos humanos de los migrantes, como, entre otras cosas, el regreso y la reinserción de los migrantes sin papeles o en situación irregular;</w:t>
      </w:r>
    </w:p>
    <w:p w14:paraId="61F541DB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6.</w:t>
      </w: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Alienta</w:t>
      </w:r>
      <w:r w:rsidRPr="00906733">
        <w:rPr>
          <w:lang w:val="es-ES_tradnl"/>
        </w:rPr>
        <w:t xml:space="preserve"> a los Gobiernos a que consideren seriamente la posibilidad de invitar</w:t>
      </w:r>
      <w:r w:rsidR="003E4AF1">
        <w:rPr>
          <w:lang w:val="es-ES_tradnl"/>
        </w:rPr>
        <w:t> </w:t>
      </w:r>
      <w:r w:rsidRPr="00906733">
        <w:rPr>
          <w:lang w:val="es-ES_tradnl"/>
        </w:rPr>
        <w:t>al Relator Especial a visitar sus países a fin de permitirle cumplir eficazmente su mandato;</w:t>
      </w:r>
    </w:p>
    <w:p w14:paraId="18EC4A6C" w14:textId="77777777" w:rsidR="00906733" w:rsidRPr="00906733" w:rsidRDefault="00906733" w:rsidP="003E4AF1">
      <w:pPr>
        <w:pStyle w:val="SingleTxtG"/>
        <w:spacing w:after="130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7.</w:t>
      </w: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Alienta también</w:t>
      </w:r>
      <w:r w:rsidRPr="00906733">
        <w:rPr>
          <w:lang w:val="es-ES_tradnl"/>
        </w:rPr>
        <w:t xml:space="preserve"> a los Gobiernos a que cooperen plenamente con el Relator Especial en el desempeño de las funciones y tareas que le han sido encomendadas, le proporcionen toda la información solicitada, consideren la posibilidad de aplicar las recomendaciones contenidas en sus informes y respondan sin demora a sus llamamientos urgentes;</w:t>
      </w:r>
    </w:p>
    <w:p w14:paraId="3BEFDF3C" w14:textId="77777777" w:rsidR="00906733" w:rsidRPr="00906733" w:rsidRDefault="00906733" w:rsidP="00906733">
      <w:pPr>
        <w:pStyle w:val="SingleTxtG"/>
        <w:rPr>
          <w:lang w:val="es-ES_tradnl"/>
        </w:rPr>
      </w:pPr>
      <w:r>
        <w:rPr>
          <w:lang w:val="es-ES_tradnl"/>
        </w:rPr>
        <w:lastRenderedPageBreak/>
        <w:tab/>
      </w:r>
      <w:r w:rsidRPr="00906733">
        <w:rPr>
          <w:lang w:val="es-ES_tradnl"/>
        </w:rPr>
        <w:t>8.</w:t>
      </w: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Solicita</w:t>
      </w:r>
      <w:r w:rsidRPr="00906733">
        <w:rPr>
          <w:lang w:val="es-ES_tradnl"/>
        </w:rPr>
        <w:t xml:space="preserve"> a todos los mecanismos competentes que cooperen con el Relator Especial; </w:t>
      </w:r>
    </w:p>
    <w:p w14:paraId="7C53DE01" w14:textId="77777777" w:rsidR="00906733" w:rsidRDefault="00906733" w:rsidP="00906733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906733">
        <w:rPr>
          <w:lang w:val="es-ES_tradnl"/>
        </w:rPr>
        <w:t>9.</w:t>
      </w:r>
      <w:r w:rsidRPr="00906733">
        <w:rPr>
          <w:lang w:val="es-ES_tradnl"/>
        </w:rPr>
        <w:tab/>
      </w:r>
      <w:r w:rsidRPr="00906733">
        <w:rPr>
          <w:i/>
          <w:iCs/>
          <w:lang w:val="es-ES_tradnl"/>
        </w:rPr>
        <w:t>Solicita</w:t>
      </w:r>
      <w:r w:rsidRPr="00906733">
        <w:rPr>
          <w:lang w:val="es-ES_tradnl"/>
        </w:rPr>
        <w:t xml:space="preserve"> al Secretario General que otorgue al Relator Especial toda la asistencia financiera y recursos humanos necesarios para el desempeño de su mandato.</w:t>
      </w:r>
    </w:p>
    <w:p w14:paraId="3878CB11" w14:textId="77777777" w:rsidR="00906733" w:rsidRPr="00906733" w:rsidRDefault="00906733" w:rsidP="00906733">
      <w:pPr>
        <w:pStyle w:val="SingleTxtG"/>
        <w:suppressAutoHyphens/>
        <w:spacing w:before="240" w:after="0"/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sectPr w:rsidR="00906733" w:rsidRPr="00906733" w:rsidSect="009067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F1FE" w14:textId="77777777" w:rsidR="002B663A" w:rsidRPr="00A312BC" w:rsidRDefault="002B663A" w:rsidP="00A312BC">
      <w:pPr>
        <w:pStyle w:val="Piedepgina"/>
      </w:pPr>
    </w:p>
  </w:endnote>
  <w:endnote w:type="continuationSeparator" w:id="0">
    <w:p w14:paraId="45BC3BC4" w14:textId="77777777" w:rsidR="002B663A" w:rsidRPr="00A312BC" w:rsidRDefault="002B663A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E1F7" w14:textId="77777777" w:rsidR="00906733" w:rsidRPr="00906733" w:rsidRDefault="00906733" w:rsidP="00906733">
    <w:pPr>
      <w:pStyle w:val="Piedepgina"/>
      <w:tabs>
        <w:tab w:val="right" w:pos="9638"/>
      </w:tabs>
    </w:pPr>
    <w:r w:rsidRPr="00906733">
      <w:rPr>
        <w:b/>
        <w:sz w:val="18"/>
      </w:rPr>
      <w:fldChar w:fldCharType="begin"/>
    </w:r>
    <w:r w:rsidRPr="00906733">
      <w:rPr>
        <w:b/>
        <w:sz w:val="18"/>
      </w:rPr>
      <w:instrText xml:space="preserve"> PAGE  \* MERGEFORMAT </w:instrText>
    </w:r>
    <w:r w:rsidRPr="00906733">
      <w:rPr>
        <w:b/>
        <w:sz w:val="18"/>
      </w:rPr>
      <w:fldChar w:fldCharType="separate"/>
    </w:r>
    <w:r w:rsidRPr="00906733">
      <w:rPr>
        <w:b/>
        <w:noProof/>
        <w:sz w:val="18"/>
      </w:rPr>
      <w:t>2</w:t>
    </w:r>
    <w:r w:rsidRPr="00906733">
      <w:rPr>
        <w:b/>
        <w:sz w:val="18"/>
      </w:rPr>
      <w:fldChar w:fldCharType="end"/>
    </w:r>
    <w:r>
      <w:rPr>
        <w:b/>
        <w:sz w:val="18"/>
      </w:rPr>
      <w:tab/>
    </w:r>
    <w:r>
      <w:t>GE.20-03824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88D5" w14:textId="77777777" w:rsidR="00906733" w:rsidRPr="00906733" w:rsidRDefault="00906733" w:rsidP="00906733">
    <w:pPr>
      <w:pStyle w:val="Piedepgina"/>
      <w:tabs>
        <w:tab w:val="right" w:pos="9638"/>
      </w:tabs>
      <w:rPr>
        <w:b/>
        <w:sz w:val="18"/>
      </w:rPr>
    </w:pPr>
    <w:r>
      <w:t>GE.20-03824</w:t>
    </w:r>
    <w:r>
      <w:tab/>
    </w:r>
    <w:r w:rsidRPr="00906733">
      <w:rPr>
        <w:b/>
        <w:sz w:val="18"/>
      </w:rPr>
      <w:fldChar w:fldCharType="begin"/>
    </w:r>
    <w:r w:rsidRPr="00906733">
      <w:rPr>
        <w:b/>
        <w:sz w:val="18"/>
      </w:rPr>
      <w:instrText xml:space="preserve"> PAGE  \* MERGEFORMAT </w:instrText>
    </w:r>
    <w:r w:rsidRPr="00906733">
      <w:rPr>
        <w:b/>
        <w:sz w:val="18"/>
      </w:rPr>
      <w:fldChar w:fldCharType="separate"/>
    </w:r>
    <w:r w:rsidRPr="00906733">
      <w:rPr>
        <w:b/>
        <w:noProof/>
        <w:sz w:val="18"/>
      </w:rPr>
      <w:t>3</w:t>
    </w:r>
    <w:r w:rsidRPr="009067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5E56" w14:textId="77777777" w:rsidR="00042B72" w:rsidRPr="00906733" w:rsidRDefault="00906733" w:rsidP="00906733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40AF4804" wp14:editId="1F6AA8C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20-03824  (S)</w:t>
    </w:r>
    <w:r w:rsidR="009B5956">
      <w:rPr>
        <w:sz w:val="20"/>
      </w:rPr>
      <w:t xml:space="preserve">    190320    190320</w:t>
    </w:r>
    <w:r>
      <w:rPr>
        <w:sz w:val="20"/>
      </w:rPr>
      <w:br/>
    </w:r>
    <w:r w:rsidRPr="00906733">
      <w:rPr>
        <w:rFonts w:ascii="C39T30Lfz" w:hAnsi="C39T30Lfz"/>
        <w:sz w:val="56"/>
      </w:rPr>
      <w:t></w:t>
    </w:r>
    <w:r w:rsidRPr="00906733">
      <w:rPr>
        <w:rFonts w:ascii="C39T30Lfz" w:hAnsi="C39T30Lfz"/>
        <w:sz w:val="56"/>
      </w:rPr>
      <w:t></w:t>
    </w:r>
    <w:r w:rsidRPr="00906733">
      <w:rPr>
        <w:rFonts w:ascii="C39T30Lfz" w:hAnsi="C39T30Lfz"/>
        <w:sz w:val="56"/>
      </w:rPr>
      <w:t></w:t>
    </w:r>
    <w:r w:rsidRPr="00906733">
      <w:rPr>
        <w:rFonts w:ascii="C39T30Lfz" w:hAnsi="C39T30Lfz"/>
        <w:sz w:val="56"/>
      </w:rPr>
      <w:t></w:t>
    </w:r>
    <w:r w:rsidRPr="00906733">
      <w:rPr>
        <w:rFonts w:ascii="C39T30Lfz" w:hAnsi="C39T30Lfz"/>
        <w:sz w:val="56"/>
      </w:rPr>
      <w:t></w:t>
    </w:r>
    <w:r w:rsidRPr="00906733">
      <w:rPr>
        <w:rFonts w:ascii="C39T30Lfz" w:hAnsi="C39T30Lfz"/>
        <w:sz w:val="56"/>
      </w:rPr>
      <w:t></w:t>
    </w:r>
    <w:r w:rsidRPr="00906733">
      <w:rPr>
        <w:rFonts w:ascii="C39T30Lfz" w:hAnsi="C39T30Lfz"/>
        <w:sz w:val="56"/>
      </w:rPr>
      <w:t></w:t>
    </w:r>
    <w:r w:rsidRPr="00906733">
      <w:rPr>
        <w:rFonts w:ascii="C39T30Lfz" w:hAnsi="C39T30Lfz"/>
        <w:sz w:val="56"/>
      </w:rPr>
      <w:t></w:t>
    </w:r>
    <w:r w:rsidRPr="0090673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9D9C6A3" wp14:editId="12A64E1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43/L.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3/L.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A844" w14:textId="77777777" w:rsidR="002B663A" w:rsidRPr="001075E9" w:rsidRDefault="002B66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9D707C" w14:textId="77777777" w:rsidR="002B663A" w:rsidRDefault="002B66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0E4091" w14:textId="77777777" w:rsidR="007C1DD5" w:rsidRPr="007C1DD5" w:rsidRDefault="007C1DD5" w:rsidP="007C1DD5">
      <w:pPr>
        <w:pStyle w:val="Textonotapie"/>
        <w:rPr>
          <w:sz w:val="20"/>
        </w:rPr>
      </w:pPr>
      <w:r>
        <w:tab/>
      </w:r>
      <w:r w:rsidRPr="007C1DD5">
        <w:rPr>
          <w:rStyle w:val="Refdenotaalpie"/>
          <w:sz w:val="20"/>
          <w:vertAlign w:val="baseline"/>
        </w:rPr>
        <w:t>*</w:t>
      </w:r>
      <w:r w:rsidRPr="007C1DD5">
        <w:rPr>
          <w:rStyle w:val="Refdenotaalpie"/>
          <w:vertAlign w:val="baseline"/>
        </w:rPr>
        <w:tab/>
      </w:r>
      <w:r w:rsidRPr="007C1DD5"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F5D6" w14:textId="26F64538" w:rsidR="00906733" w:rsidRPr="00906733" w:rsidRDefault="00FD5FA8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654106">
      <w:t>A/</w:t>
    </w:r>
    <w:proofErr w:type="spellStart"/>
    <w:r w:rsidR="00654106">
      <w:t>HRC</w:t>
    </w:r>
    <w:proofErr w:type="spellEnd"/>
    <w:r w:rsidR="00654106">
      <w:t>/43/</w:t>
    </w:r>
    <w:proofErr w:type="spellStart"/>
    <w:r w:rsidR="00654106">
      <w:t>L.4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EB4C" w14:textId="7B7D990E" w:rsidR="00906733" w:rsidRPr="00906733" w:rsidRDefault="00FD5FA8" w:rsidP="00906733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54106">
      <w:t>A/</w:t>
    </w:r>
    <w:proofErr w:type="spellStart"/>
    <w:r w:rsidR="00654106">
      <w:t>HRC</w:t>
    </w:r>
    <w:proofErr w:type="spellEnd"/>
    <w:r w:rsidR="00654106">
      <w:t>/43/</w:t>
    </w:r>
    <w:proofErr w:type="spellStart"/>
    <w:r w:rsidR="00654106">
      <w:t>L.4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663A"/>
    <w:rsid w:val="00021602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373B8"/>
    <w:rsid w:val="00180183"/>
    <w:rsid w:val="0018024D"/>
    <w:rsid w:val="0018649F"/>
    <w:rsid w:val="00196389"/>
    <w:rsid w:val="001B3EF6"/>
    <w:rsid w:val="001C7A89"/>
    <w:rsid w:val="001F6B14"/>
    <w:rsid w:val="002A2EFC"/>
    <w:rsid w:val="002B663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3E4AF1"/>
    <w:rsid w:val="00407B78"/>
    <w:rsid w:val="00424203"/>
    <w:rsid w:val="00452493"/>
    <w:rsid w:val="00454E07"/>
    <w:rsid w:val="00472C5C"/>
    <w:rsid w:val="0050108D"/>
    <w:rsid w:val="005034CC"/>
    <w:rsid w:val="00513081"/>
    <w:rsid w:val="00517901"/>
    <w:rsid w:val="00526683"/>
    <w:rsid w:val="005709E0"/>
    <w:rsid w:val="00572E19"/>
    <w:rsid w:val="005961C8"/>
    <w:rsid w:val="005C2DF4"/>
    <w:rsid w:val="005D7914"/>
    <w:rsid w:val="005E2B41"/>
    <w:rsid w:val="005F0B42"/>
    <w:rsid w:val="00654106"/>
    <w:rsid w:val="00681A10"/>
    <w:rsid w:val="006A1ED8"/>
    <w:rsid w:val="006C2031"/>
    <w:rsid w:val="006D461A"/>
    <w:rsid w:val="006F35EE"/>
    <w:rsid w:val="007021FF"/>
    <w:rsid w:val="00712895"/>
    <w:rsid w:val="00757357"/>
    <w:rsid w:val="007C1DD5"/>
    <w:rsid w:val="00825F8D"/>
    <w:rsid w:val="00834B71"/>
    <w:rsid w:val="0086445C"/>
    <w:rsid w:val="008663C9"/>
    <w:rsid w:val="00894693"/>
    <w:rsid w:val="008A08D7"/>
    <w:rsid w:val="008B6909"/>
    <w:rsid w:val="00906733"/>
    <w:rsid w:val="00906890"/>
    <w:rsid w:val="00911BE4"/>
    <w:rsid w:val="00942C9E"/>
    <w:rsid w:val="00951972"/>
    <w:rsid w:val="009608F3"/>
    <w:rsid w:val="009A24AC"/>
    <w:rsid w:val="009B5956"/>
    <w:rsid w:val="00A312BC"/>
    <w:rsid w:val="00A64FEC"/>
    <w:rsid w:val="00A84021"/>
    <w:rsid w:val="00A84D35"/>
    <w:rsid w:val="00A917B3"/>
    <w:rsid w:val="00AB4B51"/>
    <w:rsid w:val="00AE0AAD"/>
    <w:rsid w:val="00B10CC7"/>
    <w:rsid w:val="00B539E7"/>
    <w:rsid w:val="00B62458"/>
    <w:rsid w:val="00BC18B2"/>
    <w:rsid w:val="00BD33EE"/>
    <w:rsid w:val="00C106D6"/>
    <w:rsid w:val="00C4419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651BA"/>
    <w:rsid w:val="00E73F76"/>
    <w:rsid w:val="00EA2C9F"/>
    <w:rsid w:val="00EC24E1"/>
    <w:rsid w:val="00ED0BDA"/>
    <w:rsid w:val="00EF1360"/>
    <w:rsid w:val="00EF3220"/>
    <w:rsid w:val="00F12EE5"/>
    <w:rsid w:val="00F94155"/>
    <w:rsid w:val="00F9783F"/>
    <w:rsid w:val="00FD2EF7"/>
    <w:rsid w:val="00FD5FA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73E85"/>
  <w15:docId w15:val="{7A9BCBB6-DFB8-4F44-8672-D211C6F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3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A/HRC/43/L.4</vt:lpstr>
    </vt:vector>
  </TitlesOfParts>
  <Company>DCM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A/HRC/43/L.4</dc:title>
  <dc:subject/>
  <dc:creator>Angel ANGEL MORENO TORRES</dc:creator>
  <cp:keywords/>
  <cp:lastModifiedBy>Maria Luisa Zeballos Moreno</cp:lastModifiedBy>
  <cp:revision>3</cp:revision>
  <cp:lastPrinted>2020-04-01T12:20:00Z</cp:lastPrinted>
  <dcterms:created xsi:type="dcterms:W3CDTF">2020-04-01T12:20:00Z</dcterms:created>
  <dcterms:modified xsi:type="dcterms:W3CDTF">2020-04-01T12:20:00Z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